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17065"/>
    <w:p w14:paraId="3B7B5C02" w14:textId="63D98727" w:rsidR="00666655" w:rsidRPr="00011943" w:rsidRDefault="00666655" w:rsidP="00666655">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701248" behindDoc="0" locked="0" layoutInCell="1" allowOverlap="1" wp14:anchorId="06859245" wp14:editId="4D4916DD">
                <wp:simplePos x="0" y="0"/>
                <wp:positionH relativeFrom="column">
                  <wp:posOffset>-976745</wp:posOffset>
                </wp:positionH>
                <wp:positionV relativeFrom="paragraph">
                  <wp:posOffset>459740</wp:posOffset>
                </wp:positionV>
                <wp:extent cx="7657580" cy="0"/>
                <wp:effectExtent l="0" t="0" r="13335" b="25400"/>
                <wp:wrapNone/>
                <wp:docPr id="49" name="Straight Connector 4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FD6AA" id="Straight Connector 49"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seUBAAAdBAAADgAAAGRycy9lMm9Eb2MueG1srFNNbxMxEL0j8R8s38kmgTTtKpseUpULgogC&#10;d9c7zlryl8Ymm/x7xt7NthQuRVws2zPvzbzn8eb2ZA07AkbtXcMXszln4KRvtTs0/Pu3+3fXnMUk&#10;XCuMd9DwM0R+u337ZtOHGpa+86YFZETiYt2HhncphbqqouzAijjzARwFlUcrEh3xULUoemK3plrO&#10;51dV77EN6CXESLd3Q5BvC79SINMXpSIkZhpOvaWyYlkf81ptN6I+oAidlmMb4h+6sEI7KjpR3Ykk&#10;2E/Uf1BZLdFHr9JMelt5pbSEooHULOYv1Dx0IkDRQubEMNkU/x+t/HzcI9Ntwz/ccOaEpTd6SCj0&#10;oUts550jBz0yCpJTfYg1AXZuj+Mphj1m2SeFlimjww8agmIESWOn4vN58hlOiUm6XF+t1qtreg55&#10;iVUDRaYKGNNH8JblTcONdtkCUYvjp5ioLKVeUvK1caxv+PvFejUvadEb3d5rY3KwjBHsDLKjoAEQ&#10;UoJLyyyFWJ5l0sk4uswCB0lll84GhhpfQZFJ1Pog7q+8i5HXOMrOMEVdTMCxuzzXLxu6AMf8DIUy&#10;uq8BT4hS2bs0ga12Hgdvfq+eTlPlIf/iwKA7W/Do23N57GINzWBxbvwvecifnwv86VdvfwEAAP//&#10;AwBQSwMEFAAGAAgAAAAhAPxvdC7eAAAACwEAAA8AAABkcnMvZG93bnJldi54bWxMj8FOwzAMhu9I&#10;vENkJG5b0rIOVJpOCAFCXKaVirPXmLaicaom28rbk4kDHG3/+vz9xWa2gzjS5HvHGpKlAkHcONNz&#10;q6F+f17cgfAB2eDgmDR8k4dNeXlRYG7ciXd0rEIrIoR9jhq6EMZcSt90ZNEv3Ugcb59ushjiOLXS&#10;THiKcDvIVKm1tNhz/NDhSI8dNV/VwWq43e6eXl/6DxnkClWVvdVUrWutr6/mh3sQgebwF4azflSH&#10;Mjrt3YGNF4OGRZLdRPcQaekKxDmhsjQBsf/dyLKQ/zuUPwAAAP//AwBQSwECLQAUAAYACAAAACEA&#10;5JnDwPsAAADhAQAAEwAAAAAAAAAAAAAAAAAAAAAAW0NvbnRlbnRfVHlwZXNdLnhtbFBLAQItABQA&#10;BgAIAAAAIQAjsmrh1wAAAJQBAAALAAAAAAAAAAAAAAAAACwBAABfcmVscy8ucmVsc1BLAQItABQA&#10;BgAIAAAAIQA5eAex5QEAAB0EAAAOAAAAAAAAAAAAAAAAACwCAABkcnMvZTJvRG9jLnhtbFBLAQIt&#10;ABQABgAIAAAAIQD8b3Qu3gAAAAsBAAAPAAAAAAAAAAAAAAAAAD0EAABkcnMvZG93bnJldi54bWxQ&#10;SwUGAAAAAAQABADzAAAASAU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02272" behindDoc="0" locked="0" layoutInCell="1" allowOverlap="1" wp14:anchorId="07FF062A" wp14:editId="5D9C1F9F">
                <wp:simplePos x="0" y="0"/>
                <wp:positionH relativeFrom="column">
                  <wp:posOffset>-976630</wp:posOffset>
                </wp:positionH>
                <wp:positionV relativeFrom="paragraph">
                  <wp:posOffset>-222250</wp:posOffset>
                </wp:positionV>
                <wp:extent cx="7655560" cy="2540"/>
                <wp:effectExtent l="0" t="0" r="40640" b="48260"/>
                <wp:wrapNone/>
                <wp:docPr id="50" name="Straight Connector 5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C86D88" id="Straight Connector 50"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dca+cBAAAgBAAADgAAAGRycy9lMm9Eb2MueG1srFNNj9MwEL0j8R8s32naQrsoarqHrpYLgopd&#10;uHudcWPJXxqbJv33jJ00LAsXEBfLY897M+95vLsdrGFnwKi9a/hqseQMnPStdqeGf328f/Oes5iE&#10;a4XxDhp+gchv969f7fpQw9p33rSAjEhcrPvQ8C6lUFdVlB1YERc+gKNL5dGKRCGeqhZFT+zWVOvl&#10;clv1HtuAXkKMdHo3XvJ94VcKZPqsVITETMOpt1RWLOtTXqv9TtQnFKHTcmpD/EMXVmhHRWeqO5EE&#10;+476NyqrJfroVVpIbyuvlJZQNJCa1fKFmodOBChayJwYZpvi/6OVn85HZLpt+IbsccLSGz0kFPrU&#10;JXbwzpGDHhldklN9iDUBDu6IUxTDEbPsQaFlyujwjYagGEHS2FB8vsw+w5CYpMOb7Waz2VI9SXfr&#10;zbtCXo0smS1gTB/AW5Y3DTfaZRdELc4fY6LKlHpNycfGsb7hb1c31GWOoze6vdfGlCBPEhwMsrOg&#10;GRBSgkvrrIZYnmVSZBwdZo2jqrJLFwNjjS+gyCfqftRXJvQl72riNY6yM0xRFzNw6u5PDV2BU36G&#10;QpnevwHPiFLZuzSDrXYeR29+rZ6GufKYf3Vg1J0tePLtpbx3sYbGsDg3fZk858/jAv/5sfc/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u0dca+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Pr>
          <w:rFonts w:ascii="Calibri" w:hAnsi="Calibri"/>
          <w:b/>
          <w:color w:val="7F7F7F" w:themeColor="text1" w:themeTint="80"/>
          <w:sz w:val="28"/>
          <w:szCs w:val="28"/>
        </w:rPr>
        <w:t>1</w:t>
      </w:r>
      <w:r w:rsidRPr="00D24BD2">
        <w:rPr>
          <w:rFonts w:ascii="Calibri" w:hAnsi="Calibri"/>
          <w:b/>
          <w:sz w:val="28"/>
          <w:szCs w:val="28"/>
        </w:rPr>
        <w:tab/>
      </w:r>
      <w:r>
        <w:rPr>
          <w:rFonts w:ascii="Calibri" w:hAnsi="Calibri"/>
          <w:b/>
          <w:color w:val="000000" w:themeColor="text1"/>
          <w:sz w:val="28"/>
          <w:szCs w:val="28"/>
        </w:rPr>
        <w:t>ÍNDICE</w:t>
      </w:r>
    </w:p>
    <w:p w14:paraId="19F03301" w14:textId="77777777" w:rsidR="00666655" w:rsidRDefault="00666655" w:rsidP="00666655">
      <w:pPr>
        <w:pStyle w:val="p1"/>
        <w:spacing w:line="360" w:lineRule="auto"/>
        <w:contextualSpacing/>
        <w:rPr>
          <w:rFonts w:ascii="Calibri" w:hAnsi="Calibri"/>
          <w:b/>
          <w:color w:val="7F7F7F" w:themeColor="text1" w:themeTint="80"/>
          <w:sz w:val="28"/>
          <w:szCs w:val="28"/>
        </w:rPr>
      </w:pPr>
    </w:p>
    <w:p w14:paraId="1BADF758" w14:textId="77777777" w:rsidR="00666655" w:rsidRDefault="00666655" w:rsidP="00457151">
      <w:pPr>
        <w:pStyle w:val="p1"/>
        <w:spacing w:line="360" w:lineRule="auto"/>
        <w:contextualSpacing/>
        <w:jc w:val="left"/>
        <w:rPr>
          <w:rFonts w:ascii="Calibri" w:hAnsi="Calibri"/>
          <w:b/>
          <w:color w:val="7F7F7F" w:themeColor="text1" w:themeTint="80"/>
          <w:sz w:val="28"/>
          <w:szCs w:val="28"/>
        </w:rPr>
      </w:pPr>
    </w:p>
    <w:p w14:paraId="49C6C261" w14:textId="77777777" w:rsidR="00457151" w:rsidRPr="00A72B24" w:rsidRDefault="00457151">
      <w:pPr>
        <w:pStyle w:val="TOC1"/>
        <w:tabs>
          <w:tab w:val="left" w:pos="352"/>
          <w:tab w:val="right" w:pos="9011"/>
        </w:tabs>
        <w:rPr>
          <w:rFonts w:eastAsiaTheme="minorEastAsia"/>
          <w:b w:val="0"/>
          <w:bCs w:val="0"/>
          <w:caps w:val="0"/>
          <w:noProof/>
          <w:sz w:val="24"/>
          <w:szCs w:val="24"/>
          <w:u w:val="none"/>
          <w:lang w:val="en-US"/>
        </w:rPr>
      </w:pPr>
      <w:r w:rsidRPr="00A72B24">
        <w:rPr>
          <w:b w:val="0"/>
          <w:color w:val="7F7F7F" w:themeColor="text1" w:themeTint="80"/>
          <w:sz w:val="28"/>
          <w:szCs w:val="28"/>
        </w:rPr>
        <w:fldChar w:fldCharType="begin"/>
      </w:r>
      <w:r w:rsidRPr="00A72B24">
        <w:rPr>
          <w:b w:val="0"/>
          <w:color w:val="7F7F7F" w:themeColor="text1" w:themeTint="80"/>
          <w:sz w:val="28"/>
          <w:szCs w:val="28"/>
        </w:rPr>
        <w:instrText xml:space="preserve"> TOC \o "1-3" </w:instrText>
      </w:r>
      <w:r w:rsidRPr="00A72B24">
        <w:rPr>
          <w:b w:val="0"/>
          <w:color w:val="7F7F7F" w:themeColor="text1" w:themeTint="80"/>
          <w:sz w:val="28"/>
          <w:szCs w:val="28"/>
        </w:rPr>
        <w:fldChar w:fldCharType="separate"/>
      </w:r>
      <w:r w:rsidRPr="00A72B24">
        <w:rPr>
          <w:noProof/>
          <w:u w:val="none"/>
        </w:rPr>
        <w:t>2</w:t>
      </w:r>
      <w:r w:rsidRPr="00A72B24">
        <w:rPr>
          <w:rFonts w:eastAsiaTheme="minorEastAsia"/>
          <w:b w:val="0"/>
          <w:bCs w:val="0"/>
          <w:caps w:val="0"/>
          <w:noProof/>
          <w:sz w:val="24"/>
          <w:szCs w:val="24"/>
          <w:u w:val="none"/>
          <w:lang w:val="en-US"/>
        </w:rPr>
        <w:tab/>
      </w:r>
      <w:r w:rsidRPr="00A72B24">
        <w:rPr>
          <w:noProof/>
          <w:color w:val="000000" w:themeColor="text1"/>
        </w:rPr>
        <w:t>RESUMO</w:t>
      </w:r>
      <w:r w:rsidRPr="00A72B24">
        <w:rPr>
          <w:noProof/>
        </w:rPr>
        <w:tab/>
      </w:r>
      <w:r w:rsidRPr="00A72B24">
        <w:rPr>
          <w:noProof/>
        </w:rPr>
        <w:fldChar w:fldCharType="begin"/>
      </w:r>
      <w:r w:rsidRPr="00A72B24">
        <w:rPr>
          <w:noProof/>
        </w:rPr>
        <w:instrText xml:space="preserve"> PAGEREF _Toc487669373 \h </w:instrText>
      </w:r>
      <w:r w:rsidRPr="00A72B24">
        <w:rPr>
          <w:noProof/>
        </w:rPr>
      </w:r>
      <w:r w:rsidRPr="00A72B24">
        <w:rPr>
          <w:noProof/>
        </w:rPr>
        <w:fldChar w:fldCharType="separate"/>
      </w:r>
      <w:r w:rsidRPr="00A72B24">
        <w:rPr>
          <w:noProof/>
        </w:rPr>
        <w:t>2</w:t>
      </w:r>
      <w:r w:rsidRPr="00A72B24">
        <w:rPr>
          <w:noProof/>
        </w:rPr>
        <w:fldChar w:fldCharType="end"/>
      </w:r>
    </w:p>
    <w:p w14:paraId="691BE94A" w14:textId="77777777" w:rsidR="00457151" w:rsidRPr="00A72B24" w:rsidRDefault="00457151">
      <w:pPr>
        <w:pStyle w:val="TOC1"/>
        <w:tabs>
          <w:tab w:val="left" w:pos="352"/>
          <w:tab w:val="right" w:pos="9011"/>
        </w:tabs>
        <w:rPr>
          <w:rFonts w:eastAsiaTheme="minorEastAsia"/>
          <w:b w:val="0"/>
          <w:bCs w:val="0"/>
          <w:caps w:val="0"/>
          <w:noProof/>
          <w:sz w:val="24"/>
          <w:szCs w:val="24"/>
          <w:u w:val="none"/>
          <w:lang w:val="en-US"/>
        </w:rPr>
      </w:pPr>
      <w:r w:rsidRPr="00A72B24">
        <w:rPr>
          <w:noProof/>
          <w:u w:val="none"/>
        </w:rPr>
        <w:t>3</w:t>
      </w:r>
      <w:r w:rsidRPr="00A72B24">
        <w:rPr>
          <w:rFonts w:eastAsiaTheme="minorEastAsia"/>
          <w:b w:val="0"/>
          <w:bCs w:val="0"/>
          <w:caps w:val="0"/>
          <w:noProof/>
          <w:sz w:val="24"/>
          <w:szCs w:val="24"/>
          <w:u w:val="none"/>
          <w:lang w:val="en-US"/>
        </w:rPr>
        <w:tab/>
      </w:r>
      <w:r w:rsidRPr="00A72B24">
        <w:rPr>
          <w:noProof/>
          <w:color w:val="000000" w:themeColor="text1"/>
        </w:rPr>
        <w:t>INTRODUÇÃO</w:t>
      </w:r>
      <w:r w:rsidRPr="00A72B24">
        <w:rPr>
          <w:noProof/>
        </w:rPr>
        <w:tab/>
      </w:r>
      <w:r w:rsidRPr="00A72B24">
        <w:rPr>
          <w:noProof/>
        </w:rPr>
        <w:fldChar w:fldCharType="begin"/>
      </w:r>
      <w:r w:rsidRPr="00A72B24">
        <w:rPr>
          <w:noProof/>
        </w:rPr>
        <w:instrText xml:space="preserve"> PAGEREF _Toc487669374 \h </w:instrText>
      </w:r>
      <w:r w:rsidRPr="00A72B24">
        <w:rPr>
          <w:noProof/>
        </w:rPr>
      </w:r>
      <w:r w:rsidRPr="00A72B24">
        <w:rPr>
          <w:noProof/>
        </w:rPr>
        <w:fldChar w:fldCharType="separate"/>
      </w:r>
      <w:r w:rsidRPr="00A72B24">
        <w:rPr>
          <w:noProof/>
        </w:rPr>
        <w:t>3</w:t>
      </w:r>
      <w:r w:rsidRPr="00A72B24">
        <w:rPr>
          <w:noProof/>
        </w:rPr>
        <w:fldChar w:fldCharType="end"/>
      </w:r>
    </w:p>
    <w:p w14:paraId="6ED1A4DB" w14:textId="77777777" w:rsidR="00457151" w:rsidRPr="00A72B24" w:rsidRDefault="00457151">
      <w:pPr>
        <w:pStyle w:val="TOC1"/>
        <w:tabs>
          <w:tab w:val="left" w:pos="352"/>
          <w:tab w:val="right" w:pos="9011"/>
        </w:tabs>
        <w:rPr>
          <w:rFonts w:eastAsiaTheme="minorEastAsia"/>
          <w:b w:val="0"/>
          <w:bCs w:val="0"/>
          <w:caps w:val="0"/>
          <w:noProof/>
          <w:sz w:val="24"/>
          <w:szCs w:val="24"/>
          <w:u w:val="none"/>
          <w:lang w:val="en-US"/>
        </w:rPr>
      </w:pPr>
      <w:r w:rsidRPr="00A72B24">
        <w:rPr>
          <w:noProof/>
          <w:u w:val="none"/>
        </w:rPr>
        <w:t>4</w:t>
      </w:r>
      <w:r w:rsidRPr="00A72B24">
        <w:rPr>
          <w:rFonts w:eastAsiaTheme="minorEastAsia"/>
          <w:b w:val="0"/>
          <w:bCs w:val="0"/>
          <w:caps w:val="0"/>
          <w:noProof/>
          <w:sz w:val="24"/>
          <w:szCs w:val="24"/>
          <w:u w:val="none"/>
          <w:lang w:val="en-US"/>
        </w:rPr>
        <w:tab/>
      </w:r>
      <w:r w:rsidRPr="00A72B24">
        <w:rPr>
          <w:noProof/>
          <w:color w:val="000000" w:themeColor="text1"/>
        </w:rPr>
        <w:t>MATERIAL E MÉTODOS</w:t>
      </w:r>
      <w:r w:rsidRPr="00A72B24">
        <w:rPr>
          <w:noProof/>
        </w:rPr>
        <w:tab/>
      </w:r>
      <w:r w:rsidRPr="00A72B24">
        <w:rPr>
          <w:noProof/>
        </w:rPr>
        <w:fldChar w:fldCharType="begin"/>
      </w:r>
      <w:r w:rsidRPr="00A72B24">
        <w:rPr>
          <w:noProof/>
        </w:rPr>
        <w:instrText xml:space="preserve"> PAGEREF _Toc487669375 \h </w:instrText>
      </w:r>
      <w:r w:rsidRPr="00A72B24">
        <w:rPr>
          <w:noProof/>
        </w:rPr>
      </w:r>
      <w:r w:rsidRPr="00A72B24">
        <w:rPr>
          <w:noProof/>
        </w:rPr>
        <w:fldChar w:fldCharType="separate"/>
      </w:r>
      <w:r w:rsidRPr="00A72B24">
        <w:rPr>
          <w:noProof/>
        </w:rPr>
        <w:t>12</w:t>
      </w:r>
      <w:r w:rsidRPr="00A72B24">
        <w:rPr>
          <w:noProof/>
        </w:rPr>
        <w:fldChar w:fldCharType="end"/>
      </w:r>
    </w:p>
    <w:p w14:paraId="7BAE51C0" w14:textId="77777777" w:rsidR="00457151" w:rsidRPr="00A72B24" w:rsidRDefault="00457151">
      <w:pPr>
        <w:pStyle w:val="TOC2"/>
        <w:tabs>
          <w:tab w:val="left" w:pos="562"/>
          <w:tab w:val="right" w:pos="9011"/>
        </w:tabs>
        <w:rPr>
          <w:rFonts w:eastAsiaTheme="minorEastAsia"/>
          <w:b w:val="0"/>
          <w:bCs w:val="0"/>
          <w:smallCaps w:val="0"/>
          <w:noProof/>
          <w:sz w:val="24"/>
          <w:szCs w:val="24"/>
          <w:lang w:val="en-US"/>
        </w:rPr>
      </w:pPr>
      <w:r w:rsidRPr="00A72B24">
        <w:rPr>
          <w:noProof/>
        </w:rPr>
        <w:t xml:space="preserve">4.1 </w:t>
      </w:r>
      <w:r w:rsidRPr="00A72B24">
        <w:rPr>
          <w:rFonts w:eastAsiaTheme="minorEastAsia"/>
          <w:b w:val="0"/>
          <w:bCs w:val="0"/>
          <w:smallCaps w:val="0"/>
          <w:noProof/>
          <w:sz w:val="24"/>
          <w:szCs w:val="24"/>
          <w:lang w:val="en-US"/>
        </w:rPr>
        <w:tab/>
      </w:r>
      <w:r w:rsidRPr="00A72B24">
        <w:rPr>
          <w:noProof/>
          <w:color w:val="000000" w:themeColor="text1"/>
        </w:rPr>
        <w:t>Descrição do modelo</w:t>
      </w:r>
      <w:r w:rsidRPr="00A72B24">
        <w:rPr>
          <w:noProof/>
        </w:rPr>
        <w:tab/>
      </w:r>
      <w:r w:rsidRPr="00A72B24">
        <w:rPr>
          <w:noProof/>
        </w:rPr>
        <w:fldChar w:fldCharType="begin"/>
      </w:r>
      <w:r w:rsidRPr="00A72B24">
        <w:rPr>
          <w:noProof/>
        </w:rPr>
        <w:instrText xml:space="preserve"> PAGEREF _Toc487669376 \h </w:instrText>
      </w:r>
      <w:r w:rsidRPr="00A72B24">
        <w:rPr>
          <w:noProof/>
        </w:rPr>
      </w:r>
      <w:r w:rsidRPr="00A72B24">
        <w:rPr>
          <w:noProof/>
        </w:rPr>
        <w:fldChar w:fldCharType="separate"/>
      </w:r>
      <w:r w:rsidRPr="00A72B24">
        <w:rPr>
          <w:noProof/>
        </w:rPr>
        <w:t>13</w:t>
      </w:r>
      <w:r w:rsidRPr="00A72B24">
        <w:rPr>
          <w:noProof/>
        </w:rPr>
        <w:fldChar w:fldCharType="end"/>
      </w:r>
    </w:p>
    <w:p w14:paraId="69833E0A" w14:textId="77777777" w:rsidR="00457151" w:rsidRPr="00A72B24" w:rsidRDefault="00457151">
      <w:pPr>
        <w:pStyle w:val="TOC2"/>
        <w:tabs>
          <w:tab w:val="left" w:pos="562"/>
          <w:tab w:val="right" w:pos="9011"/>
        </w:tabs>
        <w:rPr>
          <w:rFonts w:eastAsiaTheme="minorEastAsia"/>
          <w:b w:val="0"/>
          <w:bCs w:val="0"/>
          <w:smallCaps w:val="0"/>
          <w:noProof/>
          <w:sz w:val="24"/>
          <w:szCs w:val="24"/>
          <w:lang w:val="en-US"/>
        </w:rPr>
      </w:pPr>
      <w:r w:rsidRPr="00A72B24">
        <w:rPr>
          <w:noProof/>
        </w:rPr>
        <w:t xml:space="preserve">4.2 </w:t>
      </w:r>
      <w:r w:rsidRPr="00A72B24">
        <w:rPr>
          <w:rFonts w:eastAsiaTheme="minorEastAsia"/>
          <w:b w:val="0"/>
          <w:bCs w:val="0"/>
          <w:smallCaps w:val="0"/>
          <w:noProof/>
          <w:sz w:val="24"/>
          <w:szCs w:val="24"/>
          <w:lang w:val="en-US"/>
        </w:rPr>
        <w:tab/>
      </w:r>
      <w:r w:rsidRPr="00A72B24">
        <w:rPr>
          <w:noProof/>
          <w:color w:val="000000" w:themeColor="text1"/>
        </w:rPr>
        <w:t>Cenários simulados</w:t>
      </w:r>
      <w:r w:rsidRPr="00A72B24">
        <w:rPr>
          <w:noProof/>
        </w:rPr>
        <w:tab/>
      </w:r>
      <w:r w:rsidRPr="00A72B24">
        <w:rPr>
          <w:noProof/>
        </w:rPr>
        <w:fldChar w:fldCharType="begin"/>
      </w:r>
      <w:r w:rsidRPr="00A72B24">
        <w:rPr>
          <w:noProof/>
        </w:rPr>
        <w:instrText xml:space="preserve"> PAGEREF _Toc487669377 \h </w:instrText>
      </w:r>
      <w:r w:rsidRPr="00A72B24">
        <w:rPr>
          <w:noProof/>
        </w:rPr>
      </w:r>
      <w:r w:rsidRPr="00A72B24">
        <w:rPr>
          <w:noProof/>
        </w:rPr>
        <w:fldChar w:fldCharType="separate"/>
      </w:r>
      <w:r w:rsidRPr="00A72B24">
        <w:rPr>
          <w:noProof/>
        </w:rPr>
        <w:t>14</w:t>
      </w:r>
      <w:r w:rsidRPr="00A72B24">
        <w:rPr>
          <w:noProof/>
        </w:rPr>
        <w:fldChar w:fldCharType="end"/>
      </w:r>
    </w:p>
    <w:p w14:paraId="6AEFF93F" w14:textId="77777777" w:rsidR="00457151" w:rsidRPr="00A72B24" w:rsidRDefault="00457151">
      <w:pPr>
        <w:pStyle w:val="TOC2"/>
        <w:tabs>
          <w:tab w:val="left" w:pos="562"/>
          <w:tab w:val="right" w:pos="9011"/>
        </w:tabs>
        <w:rPr>
          <w:rFonts w:eastAsiaTheme="minorEastAsia"/>
          <w:b w:val="0"/>
          <w:bCs w:val="0"/>
          <w:smallCaps w:val="0"/>
          <w:noProof/>
          <w:sz w:val="24"/>
          <w:szCs w:val="24"/>
          <w:lang w:val="en-US"/>
        </w:rPr>
      </w:pPr>
      <w:r w:rsidRPr="00A72B24">
        <w:rPr>
          <w:noProof/>
        </w:rPr>
        <w:t xml:space="preserve">4.3 </w:t>
      </w:r>
      <w:r w:rsidRPr="00A72B24">
        <w:rPr>
          <w:rFonts w:eastAsiaTheme="minorEastAsia"/>
          <w:b w:val="0"/>
          <w:bCs w:val="0"/>
          <w:smallCaps w:val="0"/>
          <w:noProof/>
          <w:sz w:val="24"/>
          <w:szCs w:val="24"/>
          <w:lang w:val="en-US"/>
        </w:rPr>
        <w:tab/>
      </w:r>
      <w:r w:rsidRPr="00A72B24">
        <w:rPr>
          <w:noProof/>
          <w:color w:val="000000" w:themeColor="text1"/>
        </w:rPr>
        <w:t>Variáveis operacionais</w:t>
      </w:r>
      <w:r w:rsidRPr="00A72B24">
        <w:rPr>
          <w:noProof/>
        </w:rPr>
        <w:tab/>
      </w:r>
      <w:r w:rsidRPr="00A72B24">
        <w:rPr>
          <w:noProof/>
        </w:rPr>
        <w:fldChar w:fldCharType="begin"/>
      </w:r>
      <w:r w:rsidRPr="00A72B24">
        <w:rPr>
          <w:noProof/>
        </w:rPr>
        <w:instrText xml:space="preserve"> PAGEREF _Toc487669378 \h </w:instrText>
      </w:r>
      <w:r w:rsidRPr="00A72B24">
        <w:rPr>
          <w:noProof/>
        </w:rPr>
      </w:r>
      <w:r w:rsidRPr="00A72B24">
        <w:rPr>
          <w:noProof/>
        </w:rPr>
        <w:fldChar w:fldCharType="separate"/>
      </w:r>
      <w:r w:rsidRPr="00A72B24">
        <w:rPr>
          <w:noProof/>
        </w:rPr>
        <w:t>18</w:t>
      </w:r>
      <w:r w:rsidRPr="00A72B24">
        <w:rPr>
          <w:noProof/>
        </w:rPr>
        <w:fldChar w:fldCharType="end"/>
      </w:r>
    </w:p>
    <w:p w14:paraId="1339CA25" w14:textId="77777777" w:rsidR="00457151" w:rsidRPr="00A72B24" w:rsidRDefault="00457151">
      <w:pPr>
        <w:pStyle w:val="TOC3"/>
        <w:tabs>
          <w:tab w:val="left" w:pos="686"/>
          <w:tab w:val="right" w:pos="9011"/>
        </w:tabs>
        <w:rPr>
          <w:rFonts w:eastAsiaTheme="minorEastAsia"/>
          <w:smallCaps w:val="0"/>
          <w:noProof/>
          <w:sz w:val="24"/>
          <w:szCs w:val="24"/>
          <w:lang w:val="en-US"/>
        </w:rPr>
      </w:pPr>
      <w:r w:rsidRPr="00A72B24">
        <w:rPr>
          <w:noProof/>
        </w:rPr>
        <w:t>4.3.1</w:t>
      </w:r>
      <w:r w:rsidRPr="00A72B24">
        <w:rPr>
          <w:rFonts w:eastAsiaTheme="minorEastAsia"/>
          <w:smallCaps w:val="0"/>
          <w:noProof/>
          <w:sz w:val="24"/>
          <w:szCs w:val="24"/>
          <w:lang w:val="en-US"/>
        </w:rPr>
        <w:tab/>
      </w:r>
      <w:r w:rsidRPr="00A72B24">
        <w:rPr>
          <w:noProof/>
        </w:rPr>
        <w:t>Variáveis de interesse</w:t>
      </w:r>
      <w:r w:rsidRPr="00A72B24">
        <w:rPr>
          <w:noProof/>
        </w:rPr>
        <w:tab/>
      </w:r>
      <w:r w:rsidRPr="00A72B24">
        <w:rPr>
          <w:noProof/>
        </w:rPr>
        <w:fldChar w:fldCharType="begin"/>
      </w:r>
      <w:r w:rsidRPr="00A72B24">
        <w:rPr>
          <w:noProof/>
        </w:rPr>
        <w:instrText xml:space="preserve"> PAGEREF _Toc487669379 \h </w:instrText>
      </w:r>
      <w:r w:rsidRPr="00A72B24">
        <w:rPr>
          <w:noProof/>
        </w:rPr>
      </w:r>
      <w:r w:rsidRPr="00A72B24">
        <w:rPr>
          <w:noProof/>
        </w:rPr>
        <w:fldChar w:fldCharType="separate"/>
      </w:r>
      <w:r w:rsidRPr="00A72B24">
        <w:rPr>
          <w:noProof/>
        </w:rPr>
        <w:t>18</w:t>
      </w:r>
      <w:r w:rsidRPr="00A72B24">
        <w:rPr>
          <w:noProof/>
        </w:rPr>
        <w:fldChar w:fldCharType="end"/>
      </w:r>
    </w:p>
    <w:p w14:paraId="2B0CA26B" w14:textId="77777777" w:rsidR="00457151" w:rsidRPr="00A72B24" w:rsidRDefault="00457151">
      <w:pPr>
        <w:pStyle w:val="TOC3"/>
        <w:tabs>
          <w:tab w:val="left" w:pos="686"/>
          <w:tab w:val="right" w:pos="9011"/>
        </w:tabs>
        <w:rPr>
          <w:rFonts w:eastAsiaTheme="minorEastAsia"/>
          <w:smallCaps w:val="0"/>
          <w:noProof/>
          <w:sz w:val="24"/>
          <w:szCs w:val="24"/>
          <w:lang w:val="en-US"/>
        </w:rPr>
      </w:pPr>
      <w:r w:rsidRPr="00A72B24">
        <w:rPr>
          <w:noProof/>
        </w:rPr>
        <w:t>4.3.2</w:t>
      </w:r>
      <w:r w:rsidRPr="00A72B24">
        <w:rPr>
          <w:rFonts w:eastAsiaTheme="minorEastAsia"/>
          <w:smallCaps w:val="0"/>
          <w:noProof/>
          <w:sz w:val="24"/>
          <w:szCs w:val="24"/>
          <w:lang w:val="en-US"/>
        </w:rPr>
        <w:tab/>
      </w:r>
      <w:r w:rsidRPr="00A72B24">
        <w:rPr>
          <w:noProof/>
        </w:rPr>
        <w:t>Variáveis preditoras</w:t>
      </w:r>
      <w:r w:rsidRPr="00A72B24">
        <w:rPr>
          <w:noProof/>
        </w:rPr>
        <w:tab/>
      </w:r>
      <w:r w:rsidRPr="00A72B24">
        <w:rPr>
          <w:noProof/>
        </w:rPr>
        <w:fldChar w:fldCharType="begin"/>
      </w:r>
      <w:r w:rsidRPr="00A72B24">
        <w:rPr>
          <w:noProof/>
        </w:rPr>
        <w:instrText xml:space="preserve"> PAGEREF _Toc487669380 \h </w:instrText>
      </w:r>
      <w:r w:rsidRPr="00A72B24">
        <w:rPr>
          <w:noProof/>
        </w:rPr>
      </w:r>
      <w:r w:rsidRPr="00A72B24">
        <w:rPr>
          <w:noProof/>
        </w:rPr>
        <w:fldChar w:fldCharType="separate"/>
      </w:r>
      <w:r w:rsidRPr="00A72B24">
        <w:rPr>
          <w:noProof/>
        </w:rPr>
        <w:t>19</w:t>
      </w:r>
      <w:r w:rsidRPr="00A72B24">
        <w:rPr>
          <w:noProof/>
        </w:rPr>
        <w:fldChar w:fldCharType="end"/>
      </w:r>
    </w:p>
    <w:p w14:paraId="1EBFA675" w14:textId="77777777" w:rsidR="00457151" w:rsidRPr="00A72B24" w:rsidRDefault="00457151">
      <w:pPr>
        <w:pStyle w:val="TOC2"/>
        <w:tabs>
          <w:tab w:val="left" w:pos="562"/>
          <w:tab w:val="right" w:pos="9011"/>
        </w:tabs>
        <w:rPr>
          <w:rFonts w:eastAsiaTheme="minorEastAsia"/>
          <w:b w:val="0"/>
          <w:bCs w:val="0"/>
          <w:smallCaps w:val="0"/>
          <w:noProof/>
          <w:sz w:val="24"/>
          <w:szCs w:val="24"/>
          <w:lang w:val="en-US"/>
        </w:rPr>
      </w:pPr>
      <w:r w:rsidRPr="00A72B24">
        <w:rPr>
          <w:noProof/>
        </w:rPr>
        <w:t xml:space="preserve">4.4 </w:t>
      </w:r>
      <w:r w:rsidRPr="00A72B24">
        <w:rPr>
          <w:rFonts w:eastAsiaTheme="minorEastAsia"/>
          <w:b w:val="0"/>
          <w:bCs w:val="0"/>
          <w:smallCaps w:val="0"/>
          <w:noProof/>
          <w:sz w:val="24"/>
          <w:szCs w:val="24"/>
          <w:lang w:val="en-US"/>
        </w:rPr>
        <w:tab/>
      </w:r>
      <w:r w:rsidRPr="00A72B24">
        <w:rPr>
          <w:noProof/>
          <w:color w:val="000000" w:themeColor="text1"/>
        </w:rPr>
        <w:t>Análise dos dados</w:t>
      </w:r>
      <w:r w:rsidRPr="00A72B24">
        <w:rPr>
          <w:noProof/>
        </w:rPr>
        <w:tab/>
      </w:r>
      <w:r w:rsidRPr="00A72B24">
        <w:rPr>
          <w:noProof/>
        </w:rPr>
        <w:fldChar w:fldCharType="begin"/>
      </w:r>
      <w:r w:rsidRPr="00A72B24">
        <w:rPr>
          <w:noProof/>
        </w:rPr>
        <w:instrText xml:space="preserve"> PAGEREF _Toc487669381 \h </w:instrText>
      </w:r>
      <w:r w:rsidRPr="00A72B24">
        <w:rPr>
          <w:noProof/>
        </w:rPr>
      </w:r>
      <w:r w:rsidRPr="00A72B24">
        <w:rPr>
          <w:noProof/>
        </w:rPr>
        <w:fldChar w:fldCharType="separate"/>
      </w:r>
      <w:r w:rsidRPr="00A72B24">
        <w:rPr>
          <w:noProof/>
        </w:rPr>
        <w:t>19</w:t>
      </w:r>
      <w:r w:rsidRPr="00A72B24">
        <w:rPr>
          <w:noProof/>
        </w:rPr>
        <w:fldChar w:fldCharType="end"/>
      </w:r>
    </w:p>
    <w:p w14:paraId="3961AA33" w14:textId="77777777" w:rsidR="00457151" w:rsidRPr="00A72B24" w:rsidRDefault="00457151">
      <w:pPr>
        <w:pStyle w:val="TOC1"/>
        <w:tabs>
          <w:tab w:val="left" w:pos="352"/>
          <w:tab w:val="right" w:pos="9011"/>
        </w:tabs>
        <w:rPr>
          <w:rFonts w:eastAsiaTheme="minorEastAsia"/>
          <w:b w:val="0"/>
          <w:bCs w:val="0"/>
          <w:caps w:val="0"/>
          <w:noProof/>
          <w:sz w:val="24"/>
          <w:szCs w:val="24"/>
          <w:u w:val="none"/>
          <w:lang w:val="en-US"/>
        </w:rPr>
      </w:pPr>
      <w:r w:rsidRPr="00A72B24">
        <w:rPr>
          <w:noProof/>
          <w:u w:val="none"/>
        </w:rPr>
        <w:t>5</w:t>
      </w:r>
      <w:r w:rsidRPr="00A72B24">
        <w:rPr>
          <w:rFonts w:eastAsiaTheme="minorEastAsia"/>
          <w:b w:val="0"/>
          <w:bCs w:val="0"/>
          <w:caps w:val="0"/>
          <w:noProof/>
          <w:sz w:val="24"/>
          <w:szCs w:val="24"/>
          <w:u w:val="none"/>
          <w:lang w:val="en-US"/>
        </w:rPr>
        <w:tab/>
      </w:r>
      <w:r w:rsidRPr="00A72B24">
        <w:rPr>
          <w:noProof/>
          <w:color w:val="000000" w:themeColor="text1"/>
        </w:rPr>
        <w:t>RESULTADOS</w:t>
      </w:r>
      <w:r w:rsidRPr="00A72B24">
        <w:rPr>
          <w:noProof/>
        </w:rPr>
        <w:tab/>
      </w:r>
      <w:r w:rsidRPr="00A72B24">
        <w:rPr>
          <w:noProof/>
        </w:rPr>
        <w:fldChar w:fldCharType="begin"/>
      </w:r>
      <w:r w:rsidRPr="00A72B24">
        <w:rPr>
          <w:noProof/>
        </w:rPr>
        <w:instrText xml:space="preserve"> PAGEREF _Toc487669382 \h </w:instrText>
      </w:r>
      <w:r w:rsidRPr="00A72B24">
        <w:rPr>
          <w:noProof/>
        </w:rPr>
      </w:r>
      <w:r w:rsidRPr="00A72B24">
        <w:rPr>
          <w:noProof/>
        </w:rPr>
        <w:fldChar w:fldCharType="separate"/>
      </w:r>
      <w:r w:rsidRPr="00A72B24">
        <w:rPr>
          <w:noProof/>
        </w:rPr>
        <w:t>22</w:t>
      </w:r>
      <w:r w:rsidRPr="00A72B24">
        <w:rPr>
          <w:noProof/>
        </w:rPr>
        <w:fldChar w:fldCharType="end"/>
      </w:r>
    </w:p>
    <w:p w14:paraId="72CB3C3E" w14:textId="77777777" w:rsidR="00457151" w:rsidRPr="00A72B24" w:rsidRDefault="00457151">
      <w:pPr>
        <w:pStyle w:val="TOC2"/>
        <w:tabs>
          <w:tab w:val="left" w:pos="562"/>
          <w:tab w:val="right" w:pos="9011"/>
        </w:tabs>
        <w:rPr>
          <w:rFonts w:eastAsiaTheme="minorEastAsia"/>
          <w:b w:val="0"/>
          <w:bCs w:val="0"/>
          <w:smallCaps w:val="0"/>
          <w:noProof/>
          <w:sz w:val="24"/>
          <w:szCs w:val="24"/>
          <w:lang w:val="en-US"/>
        </w:rPr>
      </w:pPr>
      <w:r w:rsidRPr="00A72B24">
        <w:rPr>
          <w:noProof/>
        </w:rPr>
        <w:t xml:space="preserve">5.1 </w:t>
      </w:r>
      <w:r w:rsidRPr="00A72B24">
        <w:rPr>
          <w:rFonts w:eastAsiaTheme="minorEastAsia"/>
          <w:b w:val="0"/>
          <w:bCs w:val="0"/>
          <w:smallCaps w:val="0"/>
          <w:noProof/>
          <w:sz w:val="24"/>
          <w:szCs w:val="24"/>
          <w:lang w:val="en-US"/>
        </w:rPr>
        <w:tab/>
      </w:r>
      <w:r w:rsidRPr="00A72B24">
        <w:rPr>
          <w:noProof/>
          <w:color w:val="000000" w:themeColor="text1"/>
        </w:rPr>
        <w:t>Cenário evolutivo: uma população com mutação</w:t>
      </w:r>
      <w:r w:rsidRPr="00A72B24">
        <w:rPr>
          <w:noProof/>
        </w:rPr>
        <w:tab/>
      </w:r>
      <w:r w:rsidRPr="00A72B24">
        <w:rPr>
          <w:noProof/>
        </w:rPr>
        <w:fldChar w:fldCharType="begin"/>
      </w:r>
      <w:r w:rsidRPr="00A72B24">
        <w:rPr>
          <w:noProof/>
        </w:rPr>
        <w:instrText xml:space="preserve"> PAGEREF _Toc487669383 \h </w:instrText>
      </w:r>
      <w:r w:rsidRPr="00A72B24">
        <w:rPr>
          <w:noProof/>
        </w:rPr>
      </w:r>
      <w:r w:rsidRPr="00A72B24">
        <w:rPr>
          <w:noProof/>
        </w:rPr>
        <w:fldChar w:fldCharType="separate"/>
      </w:r>
      <w:r w:rsidRPr="00A72B24">
        <w:rPr>
          <w:noProof/>
        </w:rPr>
        <w:t>22</w:t>
      </w:r>
      <w:r w:rsidRPr="00A72B24">
        <w:rPr>
          <w:noProof/>
        </w:rPr>
        <w:fldChar w:fldCharType="end"/>
      </w:r>
    </w:p>
    <w:p w14:paraId="79D30EEE" w14:textId="77777777" w:rsidR="00457151" w:rsidRPr="00A72B24" w:rsidRDefault="00457151">
      <w:pPr>
        <w:pStyle w:val="TOC3"/>
        <w:tabs>
          <w:tab w:val="left" w:pos="726"/>
          <w:tab w:val="right" w:pos="9011"/>
        </w:tabs>
        <w:rPr>
          <w:rFonts w:eastAsiaTheme="minorEastAsia"/>
          <w:smallCaps w:val="0"/>
          <w:noProof/>
          <w:sz w:val="24"/>
          <w:szCs w:val="24"/>
          <w:lang w:val="en-US"/>
        </w:rPr>
      </w:pPr>
      <w:r w:rsidRPr="00A72B24">
        <w:rPr>
          <w:noProof/>
        </w:rPr>
        <w:t xml:space="preserve">5.1.1 </w:t>
      </w:r>
      <w:r w:rsidRPr="00A72B24">
        <w:rPr>
          <w:rFonts w:eastAsiaTheme="minorEastAsia"/>
          <w:smallCaps w:val="0"/>
          <w:noProof/>
          <w:sz w:val="24"/>
          <w:szCs w:val="24"/>
          <w:lang w:val="en-US"/>
        </w:rPr>
        <w:tab/>
      </w:r>
      <w:r w:rsidRPr="00A72B24">
        <w:rPr>
          <w:noProof/>
        </w:rPr>
        <w:t>Estratégia de vida média</w:t>
      </w:r>
      <w:r w:rsidRPr="00A72B24">
        <w:rPr>
          <w:noProof/>
        </w:rPr>
        <w:tab/>
      </w:r>
      <w:r w:rsidRPr="00A72B24">
        <w:rPr>
          <w:noProof/>
        </w:rPr>
        <w:fldChar w:fldCharType="begin"/>
      </w:r>
      <w:r w:rsidRPr="00A72B24">
        <w:rPr>
          <w:noProof/>
        </w:rPr>
        <w:instrText xml:space="preserve"> PAGEREF _Toc487669384 \h </w:instrText>
      </w:r>
      <w:r w:rsidRPr="00A72B24">
        <w:rPr>
          <w:noProof/>
        </w:rPr>
      </w:r>
      <w:r w:rsidRPr="00A72B24">
        <w:rPr>
          <w:noProof/>
        </w:rPr>
        <w:fldChar w:fldCharType="separate"/>
      </w:r>
      <w:r w:rsidRPr="00A72B24">
        <w:rPr>
          <w:noProof/>
        </w:rPr>
        <w:t>22</w:t>
      </w:r>
      <w:r w:rsidRPr="00A72B24">
        <w:rPr>
          <w:noProof/>
        </w:rPr>
        <w:fldChar w:fldCharType="end"/>
      </w:r>
    </w:p>
    <w:p w14:paraId="30F0BCC5" w14:textId="77777777" w:rsidR="00457151" w:rsidRPr="00A72B24" w:rsidRDefault="00457151">
      <w:pPr>
        <w:pStyle w:val="TOC3"/>
        <w:tabs>
          <w:tab w:val="left" w:pos="726"/>
          <w:tab w:val="right" w:pos="9011"/>
        </w:tabs>
        <w:rPr>
          <w:rFonts w:eastAsiaTheme="minorEastAsia"/>
          <w:smallCaps w:val="0"/>
          <w:noProof/>
          <w:sz w:val="24"/>
          <w:szCs w:val="24"/>
          <w:lang w:val="en-US"/>
        </w:rPr>
      </w:pPr>
      <w:r w:rsidRPr="00A72B24">
        <w:rPr>
          <w:noProof/>
        </w:rPr>
        <w:t xml:space="preserve">5.1.2 </w:t>
      </w:r>
      <w:r w:rsidRPr="00A72B24">
        <w:rPr>
          <w:rFonts w:eastAsiaTheme="minorEastAsia"/>
          <w:smallCaps w:val="0"/>
          <w:noProof/>
          <w:sz w:val="24"/>
          <w:szCs w:val="24"/>
          <w:lang w:val="en-US"/>
        </w:rPr>
        <w:tab/>
      </w:r>
      <w:r w:rsidRPr="00A72B24">
        <w:rPr>
          <w:noProof/>
        </w:rPr>
        <w:t>Diversidade total de estratégias de vida</w:t>
      </w:r>
      <w:r w:rsidRPr="00A72B24">
        <w:rPr>
          <w:noProof/>
        </w:rPr>
        <w:tab/>
      </w:r>
      <w:r w:rsidRPr="00A72B24">
        <w:rPr>
          <w:noProof/>
        </w:rPr>
        <w:fldChar w:fldCharType="begin"/>
      </w:r>
      <w:r w:rsidRPr="00A72B24">
        <w:rPr>
          <w:noProof/>
        </w:rPr>
        <w:instrText xml:space="preserve"> PAGEREF _Toc487669385 \h </w:instrText>
      </w:r>
      <w:r w:rsidRPr="00A72B24">
        <w:rPr>
          <w:noProof/>
        </w:rPr>
      </w:r>
      <w:r w:rsidRPr="00A72B24">
        <w:rPr>
          <w:noProof/>
        </w:rPr>
        <w:fldChar w:fldCharType="separate"/>
      </w:r>
      <w:r w:rsidRPr="00A72B24">
        <w:rPr>
          <w:noProof/>
        </w:rPr>
        <w:t>23</w:t>
      </w:r>
      <w:r w:rsidRPr="00A72B24">
        <w:rPr>
          <w:noProof/>
        </w:rPr>
        <w:fldChar w:fldCharType="end"/>
      </w:r>
    </w:p>
    <w:p w14:paraId="1E86923B" w14:textId="77777777" w:rsidR="00457151" w:rsidRPr="00A72B24" w:rsidRDefault="00457151">
      <w:pPr>
        <w:pStyle w:val="TOC2"/>
        <w:tabs>
          <w:tab w:val="left" w:pos="562"/>
          <w:tab w:val="right" w:pos="9011"/>
        </w:tabs>
        <w:rPr>
          <w:rFonts w:eastAsiaTheme="minorEastAsia"/>
          <w:b w:val="0"/>
          <w:bCs w:val="0"/>
          <w:smallCaps w:val="0"/>
          <w:noProof/>
          <w:sz w:val="24"/>
          <w:szCs w:val="24"/>
          <w:lang w:val="en-US"/>
        </w:rPr>
      </w:pPr>
      <w:r w:rsidRPr="00A72B24">
        <w:rPr>
          <w:noProof/>
        </w:rPr>
        <w:t xml:space="preserve">5.2 </w:t>
      </w:r>
      <w:r w:rsidRPr="00A72B24">
        <w:rPr>
          <w:rFonts w:eastAsiaTheme="minorEastAsia"/>
          <w:b w:val="0"/>
          <w:bCs w:val="0"/>
          <w:smallCaps w:val="0"/>
          <w:noProof/>
          <w:sz w:val="24"/>
          <w:szCs w:val="24"/>
          <w:lang w:val="en-US"/>
        </w:rPr>
        <w:tab/>
      </w:r>
      <w:r w:rsidRPr="00A72B24">
        <w:rPr>
          <w:noProof/>
          <w:color w:val="000000" w:themeColor="text1"/>
        </w:rPr>
        <w:t>Cenário ecológico: diversas espécies sem mutação</w:t>
      </w:r>
      <w:r w:rsidRPr="00A72B24">
        <w:rPr>
          <w:noProof/>
        </w:rPr>
        <w:tab/>
      </w:r>
      <w:r w:rsidRPr="00A72B24">
        <w:rPr>
          <w:noProof/>
        </w:rPr>
        <w:fldChar w:fldCharType="begin"/>
      </w:r>
      <w:r w:rsidRPr="00A72B24">
        <w:rPr>
          <w:noProof/>
        </w:rPr>
        <w:instrText xml:space="preserve"> PAGEREF _Toc487669386 \h </w:instrText>
      </w:r>
      <w:r w:rsidRPr="00A72B24">
        <w:rPr>
          <w:noProof/>
        </w:rPr>
      </w:r>
      <w:r w:rsidRPr="00A72B24">
        <w:rPr>
          <w:noProof/>
        </w:rPr>
        <w:fldChar w:fldCharType="separate"/>
      </w:r>
      <w:r w:rsidRPr="00A72B24">
        <w:rPr>
          <w:noProof/>
        </w:rPr>
        <w:t>24</w:t>
      </w:r>
      <w:r w:rsidRPr="00A72B24">
        <w:rPr>
          <w:noProof/>
        </w:rPr>
        <w:fldChar w:fldCharType="end"/>
      </w:r>
    </w:p>
    <w:p w14:paraId="2BA4B1E8" w14:textId="77777777" w:rsidR="00457151" w:rsidRPr="00A72B24" w:rsidRDefault="00457151">
      <w:pPr>
        <w:pStyle w:val="TOC3"/>
        <w:tabs>
          <w:tab w:val="left" w:pos="726"/>
          <w:tab w:val="right" w:pos="9011"/>
        </w:tabs>
        <w:rPr>
          <w:rFonts w:eastAsiaTheme="minorEastAsia"/>
          <w:smallCaps w:val="0"/>
          <w:noProof/>
          <w:sz w:val="24"/>
          <w:szCs w:val="24"/>
          <w:lang w:val="en-US"/>
        </w:rPr>
      </w:pPr>
      <w:r w:rsidRPr="00A72B24">
        <w:rPr>
          <w:noProof/>
        </w:rPr>
        <w:t xml:space="preserve">5.2.1 </w:t>
      </w:r>
      <w:r w:rsidRPr="00A72B24">
        <w:rPr>
          <w:rFonts w:eastAsiaTheme="minorEastAsia"/>
          <w:smallCaps w:val="0"/>
          <w:noProof/>
          <w:sz w:val="24"/>
          <w:szCs w:val="24"/>
          <w:lang w:val="en-US"/>
        </w:rPr>
        <w:tab/>
      </w:r>
      <w:r w:rsidRPr="00A72B24">
        <w:rPr>
          <w:noProof/>
        </w:rPr>
        <w:t>Estratégia de vida média</w:t>
      </w:r>
      <w:r w:rsidRPr="00A72B24">
        <w:rPr>
          <w:noProof/>
        </w:rPr>
        <w:tab/>
      </w:r>
      <w:r w:rsidRPr="00A72B24">
        <w:rPr>
          <w:noProof/>
        </w:rPr>
        <w:fldChar w:fldCharType="begin"/>
      </w:r>
      <w:r w:rsidRPr="00A72B24">
        <w:rPr>
          <w:noProof/>
        </w:rPr>
        <w:instrText xml:space="preserve"> PAGEREF _Toc487669387 \h </w:instrText>
      </w:r>
      <w:r w:rsidRPr="00A72B24">
        <w:rPr>
          <w:noProof/>
        </w:rPr>
      </w:r>
      <w:r w:rsidRPr="00A72B24">
        <w:rPr>
          <w:noProof/>
        </w:rPr>
        <w:fldChar w:fldCharType="separate"/>
      </w:r>
      <w:r w:rsidRPr="00A72B24">
        <w:rPr>
          <w:noProof/>
        </w:rPr>
        <w:t>25</w:t>
      </w:r>
      <w:r w:rsidRPr="00A72B24">
        <w:rPr>
          <w:noProof/>
        </w:rPr>
        <w:fldChar w:fldCharType="end"/>
      </w:r>
    </w:p>
    <w:p w14:paraId="6849EE44" w14:textId="77777777" w:rsidR="00457151" w:rsidRPr="00A72B24" w:rsidRDefault="00457151">
      <w:pPr>
        <w:pStyle w:val="TOC3"/>
        <w:tabs>
          <w:tab w:val="left" w:pos="726"/>
          <w:tab w:val="right" w:pos="9011"/>
        </w:tabs>
        <w:rPr>
          <w:rFonts w:eastAsiaTheme="minorEastAsia"/>
          <w:smallCaps w:val="0"/>
          <w:noProof/>
          <w:sz w:val="24"/>
          <w:szCs w:val="24"/>
          <w:lang w:val="en-US"/>
        </w:rPr>
      </w:pPr>
      <w:r w:rsidRPr="00A72B24">
        <w:rPr>
          <w:noProof/>
        </w:rPr>
        <w:t xml:space="preserve">5.2.2 </w:t>
      </w:r>
      <w:r w:rsidRPr="00A72B24">
        <w:rPr>
          <w:rFonts w:eastAsiaTheme="minorEastAsia"/>
          <w:smallCaps w:val="0"/>
          <w:noProof/>
          <w:sz w:val="24"/>
          <w:szCs w:val="24"/>
          <w:lang w:val="en-US"/>
        </w:rPr>
        <w:tab/>
      </w:r>
      <w:r w:rsidRPr="00A72B24">
        <w:rPr>
          <w:noProof/>
        </w:rPr>
        <w:t>Diversidade total de estratégias de vida</w:t>
      </w:r>
      <w:r w:rsidRPr="00A72B24">
        <w:rPr>
          <w:noProof/>
        </w:rPr>
        <w:tab/>
      </w:r>
      <w:r w:rsidRPr="00A72B24">
        <w:rPr>
          <w:noProof/>
        </w:rPr>
        <w:fldChar w:fldCharType="begin"/>
      </w:r>
      <w:r w:rsidRPr="00A72B24">
        <w:rPr>
          <w:noProof/>
        </w:rPr>
        <w:instrText xml:space="preserve"> PAGEREF _Toc487669388 \h </w:instrText>
      </w:r>
      <w:r w:rsidRPr="00A72B24">
        <w:rPr>
          <w:noProof/>
        </w:rPr>
      </w:r>
      <w:r w:rsidRPr="00A72B24">
        <w:rPr>
          <w:noProof/>
        </w:rPr>
        <w:fldChar w:fldCharType="separate"/>
      </w:r>
      <w:r w:rsidRPr="00A72B24">
        <w:rPr>
          <w:noProof/>
        </w:rPr>
        <w:t>26</w:t>
      </w:r>
      <w:r w:rsidRPr="00A72B24">
        <w:rPr>
          <w:noProof/>
        </w:rPr>
        <w:fldChar w:fldCharType="end"/>
      </w:r>
    </w:p>
    <w:p w14:paraId="77469080" w14:textId="77777777" w:rsidR="00457151" w:rsidRPr="00A72B24" w:rsidRDefault="00457151">
      <w:pPr>
        <w:pStyle w:val="TOC3"/>
        <w:tabs>
          <w:tab w:val="left" w:pos="726"/>
          <w:tab w:val="right" w:pos="9011"/>
        </w:tabs>
        <w:rPr>
          <w:rFonts w:eastAsiaTheme="minorEastAsia"/>
          <w:smallCaps w:val="0"/>
          <w:noProof/>
          <w:sz w:val="24"/>
          <w:szCs w:val="24"/>
          <w:lang w:val="en-US"/>
        </w:rPr>
      </w:pPr>
      <w:r w:rsidRPr="00A72B24">
        <w:rPr>
          <w:noProof/>
        </w:rPr>
        <w:t xml:space="preserve">5.2.3 </w:t>
      </w:r>
      <w:r w:rsidRPr="00A72B24">
        <w:rPr>
          <w:rFonts w:eastAsiaTheme="minorEastAsia"/>
          <w:smallCaps w:val="0"/>
          <w:noProof/>
          <w:sz w:val="24"/>
          <w:szCs w:val="24"/>
          <w:lang w:val="en-US"/>
        </w:rPr>
        <w:tab/>
      </w:r>
      <w:r w:rsidRPr="00A72B24">
        <w:rPr>
          <w:noProof/>
        </w:rPr>
        <w:t>Heterogeneidade interespecífica de estratégias de vida</w:t>
      </w:r>
      <w:r w:rsidRPr="00A72B24">
        <w:rPr>
          <w:noProof/>
        </w:rPr>
        <w:tab/>
      </w:r>
      <w:r w:rsidRPr="00A72B24">
        <w:rPr>
          <w:noProof/>
        </w:rPr>
        <w:fldChar w:fldCharType="begin"/>
      </w:r>
      <w:r w:rsidRPr="00A72B24">
        <w:rPr>
          <w:noProof/>
        </w:rPr>
        <w:instrText xml:space="preserve"> PAGEREF _Toc487669389 \h </w:instrText>
      </w:r>
      <w:r w:rsidRPr="00A72B24">
        <w:rPr>
          <w:noProof/>
        </w:rPr>
      </w:r>
      <w:r w:rsidRPr="00A72B24">
        <w:rPr>
          <w:noProof/>
        </w:rPr>
        <w:fldChar w:fldCharType="separate"/>
      </w:r>
      <w:r w:rsidRPr="00A72B24">
        <w:rPr>
          <w:noProof/>
        </w:rPr>
        <w:t>27</w:t>
      </w:r>
      <w:r w:rsidRPr="00A72B24">
        <w:rPr>
          <w:noProof/>
        </w:rPr>
        <w:fldChar w:fldCharType="end"/>
      </w:r>
    </w:p>
    <w:p w14:paraId="69226A9F" w14:textId="77777777" w:rsidR="00457151" w:rsidRPr="00A72B24" w:rsidRDefault="00457151">
      <w:pPr>
        <w:pStyle w:val="TOC2"/>
        <w:tabs>
          <w:tab w:val="left" w:pos="562"/>
          <w:tab w:val="right" w:pos="9011"/>
        </w:tabs>
        <w:rPr>
          <w:rFonts w:eastAsiaTheme="minorEastAsia"/>
          <w:b w:val="0"/>
          <w:bCs w:val="0"/>
          <w:smallCaps w:val="0"/>
          <w:noProof/>
          <w:sz w:val="24"/>
          <w:szCs w:val="24"/>
          <w:lang w:val="en-US"/>
        </w:rPr>
      </w:pPr>
      <w:r w:rsidRPr="00A72B24">
        <w:rPr>
          <w:noProof/>
        </w:rPr>
        <w:t xml:space="preserve">5.3 </w:t>
      </w:r>
      <w:r w:rsidRPr="00A72B24">
        <w:rPr>
          <w:rFonts w:eastAsiaTheme="minorEastAsia"/>
          <w:b w:val="0"/>
          <w:bCs w:val="0"/>
          <w:smallCaps w:val="0"/>
          <w:noProof/>
          <w:sz w:val="24"/>
          <w:szCs w:val="24"/>
          <w:lang w:val="en-US"/>
        </w:rPr>
        <w:tab/>
      </w:r>
      <w:r w:rsidRPr="00A72B24">
        <w:rPr>
          <w:noProof/>
          <w:color w:val="000000" w:themeColor="text1"/>
        </w:rPr>
        <w:t>Cenário eco-evolutivo: diversas espécies com mutação</w:t>
      </w:r>
      <w:r w:rsidRPr="00A72B24">
        <w:rPr>
          <w:noProof/>
        </w:rPr>
        <w:tab/>
      </w:r>
      <w:r w:rsidRPr="00A72B24">
        <w:rPr>
          <w:noProof/>
        </w:rPr>
        <w:fldChar w:fldCharType="begin"/>
      </w:r>
      <w:r w:rsidRPr="00A72B24">
        <w:rPr>
          <w:noProof/>
        </w:rPr>
        <w:instrText xml:space="preserve"> PAGEREF _Toc487669390 \h </w:instrText>
      </w:r>
      <w:r w:rsidRPr="00A72B24">
        <w:rPr>
          <w:noProof/>
        </w:rPr>
      </w:r>
      <w:r w:rsidRPr="00A72B24">
        <w:rPr>
          <w:noProof/>
        </w:rPr>
        <w:fldChar w:fldCharType="separate"/>
      </w:r>
      <w:r w:rsidRPr="00A72B24">
        <w:rPr>
          <w:noProof/>
        </w:rPr>
        <w:t>28</w:t>
      </w:r>
      <w:r w:rsidRPr="00A72B24">
        <w:rPr>
          <w:noProof/>
        </w:rPr>
        <w:fldChar w:fldCharType="end"/>
      </w:r>
    </w:p>
    <w:p w14:paraId="686133CB" w14:textId="77777777" w:rsidR="00457151" w:rsidRPr="00A72B24" w:rsidRDefault="00457151">
      <w:pPr>
        <w:pStyle w:val="TOC3"/>
        <w:tabs>
          <w:tab w:val="left" w:pos="726"/>
          <w:tab w:val="right" w:pos="9011"/>
        </w:tabs>
        <w:rPr>
          <w:rFonts w:eastAsiaTheme="minorEastAsia"/>
          <w:smallCaps w:val="0"/>
          <w:noProof/>
          <w:sz w:val="24"/>
          <w:szCs w:val="24"/>
          <w:lang w:val="en-US"/>
        </w:rPr>
      </w:pPr>
      <w:r w:rsidRPr="00A72B24">
        <w:rPr>
          <w:noProof/>
        </w:rPr>
        <w:t xml:space="preserve">5.3.1 </w:t>
      </w:r>
      <w:r w:rsidRPr="00A72B24">
        <w:rPr>
          <w:rFonts w:eastAsiaTheme="minorEastAsia"/>
          <w:smallCaps w:val="0"/>
          <w:noProof/>
          <w:sz w:val="24"/>
          <w:szCs w:val="24"/>
          <w:lang w:val="en-US"/>
        </w:rPr>
        <w:tab/>
      </w:r>
      <w:r w:rsidRPr="00A72B24">
        <w:rPr>
          <w:noProof/>
        </w:rPr>
        <w:t>Estratégia de vida média</w:t>
      </w:r>
      <w:r w:rsidRPr="00A72B24">
        <w:rPr>
          <w:noProof/>
        </w:rPr>
        <w:tab/>
      </w:r>
      <w:r w:rsidRPr="00A72B24">
        <w:rPr>
          <w:noProof/>
        </w:rPr>
        <w:fldChar w:fldCharType="begin"/>
      </w:r>
      <w:r w:rsidRPr="00A72B24">
        <w:rPr>
          <w:noProof/>
        </w:rPr>
        <w:instrText xml:space="preserve"> PAGEREF _Toc487669391 \h </w:instrText>
      </w:r>
      <w:r w:rsidRPr="00A72B24">
        <w:rPr>
          <w:noProof/>
        </w:rPr>
      </w:r>
      <w:r w:rsidRPr="00A72B24">
        <w:rPr>
          <w:noProof/>
        </w:rPr>
        <w:fldChar w:fldCharType="separate"/>
      </w:r>
      <w:r w:rsidRPr="00A72B24">
        <w:rPr>
          <w:noProof/>
        </w:rPr>
        <w:t>29</w:t>
      </w:r>
      <w:r w:rsidRPr="00A72B24">
        <w:rPr>
          <w:noProof/>
        </w:rPr>
        <w:fldChar w:fldCharType="end"/>
      </w:r>
    </w:p>
    <w:p w14:paraId="740CF15F" w14:textId="77777777" w:rsidR="00457151" w:rsidRPr="00A72B24" w:rsidRDefault="00457151">
      <w:pPr>
        <w:pStyle w:val="TOC3"/>
        <w:tabs>
          <w:tab w:val="left" w:pos="726"/>
          <w:tab w:val="right" w:pos="9011"/>
        </w:tabs>
        <w:rPr>
          <w:rFonts w:eastAsiaTheme="minorEastAsia"/>
          <w:smallCaps w:val="0"/>
          <w:noProof/>
          <w:sz w:val="24"/>
          <w:szCs w:val="24"/>
          <w:lang w:val="en-US"/>
        </w:rPr>
      </w:pPr>
      <w:r w:rsidRPr="00A72B24">
        <w:rPr>
          <w:noProof/>
        </w:rPr>
        <w:t xml:space="preserve">5.3.2 </w:t>
      </w:r>
      <w:r w:rsidRPr="00A72B24">
        <w:rPr>
          <w:rFonts w:eastAsiaTheme="minorEastAsia"/>
          <w:smallCaps w:val="0"/>
          <w:noProof/>
          <w:sz w:val="24"/>
          <w:szCs w:val="24"/>
          <w:lang w:val="en-US"/>
        </w:rPr>
        <w:tab/>
      </w:r>
      <w:r w:rsidRPr="00A72B24">
        <w:rPr>
          <w:noProof/>
        </w:rPr>
        <w:t>Diversidade total de estratégias de vida</w:t>
      </w:r>
      <w:r w:rsidRPr="00A72B24">
        <w:rPr>
          <w:noProof/>
        </w:rPr>
        <w:tab/>
      </w:r>
      <w:r w:rsidRPr="00A72B24">
        <w:rPr>
          <w:noProof/>
        </w:rPr>
        <w:fldChar w:fldCharType="begin"/>
      </w:r>
      <w:r w:rsidRPr="00A72B24">
        <w:rPr>
          <w:noProof/>
        </w:rPr>
        <w:instrText xml:space="preserve"> PAGEREF _Toc487669392 \h </w:instrText>
      </w:r>
      <w:r w:rsidRPr="00A72B24">
        <w:rPr>
          <w:noProof/>
        </w:rPr>
      </w:r>
      <w:r w:rsidRPr="00A72B24">
        <w:rPr>
          <w:noProof/>
        </w:rPr>
        <w:fldChar w:fldCharType="separate"/>
      </w:r>
      <w:r w:rsidRPr="00A72B24">
        <w:rPr>
          <w:noProof/>
        </w:rPr>
        <w:t>30</w:t>
      </w:r>
      <w:r w:rsidRPr="00A72B24">
        <w:rPr>
          <w:noProof/>
        </w:rPr>
        <w:fldChar w:fldCharType="end"/>
      </w:r>
    </w:p>
    <w:p w14:paraId="2F94C8AB" w14:textId="77777777" w:rsidR="00457151" w:rsidRPr="00A72B24" w:rsidRDefault="00457151">
      <w:pPr>
        <w:pStyle w:val="TOC3"/>
        <w:tabs>
          <w:tab w:val="left" w:pos="726"/>
          <w:tab w:val="right" w:pos="9011"/>
        </w:tabs>
        <w:rPr>
          <w:rFonts w:eastAsiaTheme="minorEastAsia"/>
          <w:smallCaps w:val="0"/>
          <w:noProof/>
          <w:sz w:val="24"/>
          <w:szCs w:val="24"/>
          <w:lang w:val="en-US"/>
        </w:rPr>
      </w:pPr>
      <w:r w:rsidRPr="00A72B24">
        <w:rPr>
          <w:noProof/>
        </w:rPr>
        <w:t xml:space="preserve">5.3.3 </w:t>
      </w:r>
      <w:r w:rsidRPr="00A72B24">
        <w:rPr>
          <w:rFonts w:eastAsiaTheme="minorEastAsia"/>
          <w:smallCaps w:val="0"/>
          <w:noProof/>
          <w:sz w:val="24"/>
          <w:szCs w:val="24"/>
          <w:lang w:val="en-US"/>
        </w:rPr>
        <w:tab/>
      </w:r>
      <w:r w:rsidRPr="00A72B24">
        <w:rPr>
          <w:noProof/>
        </w:rPr>
        <w:t>Heterogeneidade interespecífica de estratégias de vida</w:t>
      </w:r>
      <w:r w:rsidRPr="00A72B24">
        <w:rPr>
          <w:noProof/>
        </w:rPr>
        <w:tab/>
      </w:r>
      <w:r w:rsidRPr="00A72B24">
        <w:rPr>
          <w:noProof/>
        </w:rPr>
        <w:fldChar w:fldCharType="begin"/>
      </w:r>
      <w:r w:rsidRPr="00A72B24">
        <w:rPr>
          <w:noProof/>
        </w:rPr>
        <w:instrText xml:space="preserve"> PAGEREF _Toc487669393 \h </w:instrText>
      </w:r>
      <w:r w:rsidRPr="00A72B24">
        <w:rPr>
          <w:noProof/>
        </w:rPr>
      </w:r>
      <w:r w:rsidRPr="00A72B24">
        <w:rPr>
          <w:noProof/>
        </w:rPr>
        <w:fldChar w:fldCharType="separate"/>
      </w:r>
      <w:r w:rsidRPr="00A72B24">
        <w:rPr>
          <w:noProof/>
        </w:rPr>
        <w:t>31</w:t>
      </w:r>
      <w:r w:rsidRPr="00A72B24">
        <w:rPr>
          <w:noProof/>
        </w:rPr>
        <w:fldChar w:fldCharType="end"/>
      </w:r>
    </w:p>
    <w:p w14:paraId="79E30509" w14:textId="77777777" w:rsidR="00457151" w:rsidRPr="00A72B24" w:rsidRDefault="00457151">
      <w:pPr>
        <w:pStyle w:val="TOC1"/>
        <w:tabs>
          <w:tab w:val="left" w:pos="352"/>
          <w:tab w:val="right" w:pos="9011"/>
        </w:tabs>
        <w:rPr>
          <w:rFonts w:eastAsiaTheme="minorEastAsia"/>
          <w:b w:val="0"/>
          <w:bCs w:val="0"/>
          <w:caps w:val="0"/>
          <w:noProof/>
          <w:sz w:val="24"/>
          <w:szCs w:val="24"/>
          <w:u w:val="none"/>
          <w:lang w:val="en-US"/>
        </w:rPr>
      </w:pPr>
      <w:r w:rsidRPr="00A72B24">
        <w:rPr>
          <w:noProof/>
          <w:u w:val="none"/>
        </w:rPr>
        <w:t>6</w:t>
      </w:r>
      <w:r w:rsidRPr="00A72B24">
        <w:rPr>
          <w:rFonts w:eastAsiaTheme="minorEastAsia"/>
          <w:b w:val="0"/>
          <w:bCs w:val="0"/>
          <w:caps w:val="0"/>
          <w:noProof/>
          <w:sz w:val="24"/>
          <w:szCs w:val="24"/>
          <w:u w:val="none"/>
          <w:lang w:val="en-US"/>
        </w:rPr>
        <w:tab/>
      </w:r>
      <w:r w:rsidRPr="00A72B24">
        <w:rPr>
          <w:noProof/>
          <w:color w:val="000000" w:themeColor="text1"/>
        </w:rPr>
        <w:t>DISCUSSÃO</w:t>
      </w:r>
      <w:r w:rsidRPr="00A72B24">
        <w:rPr>
          <w:noProof/>
        </w:rPr>
        <w:tab/>
      </w:r>
      <w:r w:rsidRPr="00A72B24">
        <w:rPr>
          <w:noProof/>
        </w:rPr>
        <w:fldChar w:fldCharType="begin"/>
      </w:r>
      <w:r w:rsidRPr="00A72B24">
        <w:rPr>
          <w:noProof/>
        </w:rPr>
        <w:instrText xml:space="preserve"> PAGEREF _Toc487669394 \h </w:instrText>
      </w:r>
      <w:r w:rsidRPr="00A72B24">
        <w:rPr>
          <w:noProof/>
        </w:rPr>
      </w:r>
      <w:r w:rsidRPr="00A72B24">
        <w:rPr>
          <w:noProof/>
        </w:rPr>
        <w:fldChar w:fldCharType="separate"/>
      </w:r>
      <w:r w:rsidRPr="00A72B24">
        <w:rPr>
          <w:noProof/>
        </w:rPr>
        <w:t>37</w:t>
      </w:r>
      <w:r w:rsidRPr="00A72B24">
        <w:rPr>
          <w:noProof/>
        </w:rPr>
        <w:fldChar w:fldCharType="end"/>
      </w:r>
    </w:p>
    <w:p w14:paraId="15451DF6" w14:textId="77777777" w:rsidR="00457151" w:rsidRPr="00A72B24" w:rsidRDefault="00457151">
      <w:pPr>
        <w:pStyle w:val="TOC1"/>
        <w:tabs>
          <w:tab w:val="left" w:pos="352"/>
          <w:tab w:val="right" w:pos="9011"/>
        </w:tabs>
        <w:rPr>
          <w:rFonts w:eastAsiaTheme="minorEastAsia"/>
          <w:b w:val="0"/>
          <w:bCs w:val="0"/>
          <w:caps w:val="0"/>
          <w:noProof/>
          <w:sz w:val="24"/>
          <w:szCs w:val="24"/>
          <w:u w:val="none"/>
          <w:lang w:val="en-US"/>
        </w:rPr>
      </w:pPr>
      <w:r w:rsidRPr="00A72B24">
        <w:rPr>
          <w:noProof/>
          <w:u w:val="none"/>
        </w:rPr>
        <w:t>7</w:t>
      </w:r>
      <w:r w:rsidRPr="00A72B24">
        <w:rPr>
          <w:rFonts w:eastAsiaTheme="minorEastAsia"/>
          <w:b w:val="0"/>
          <w:bCs w:val="0"/>
          <w:caps w:val="0"/>
          <w:noProof/>
          <w:sz w:val="24"/>
          <w:szCs w:val="24"/>
          <w:u w:val="none"/>
          <w:lang w:val="en-US"/>
        </w:rPr>
        <w:tab/>
      </w:r>
      <w:r w:rsidRPr="00A72B24">
        <w:rPr>
          <w:noProof/>
          <w:color w:val="000000" w:themeColor="text1"/>
        </w:rPr>
        <w:t>REFERÊNCIAS BIBLIOGRÁFICAS</w:t>
      </w:r>
      <w:r w:rsidRPr="00A72B24">
        <w:rPr>
          <w:noProof/>
        </w:rPr>
        <w:tab/>
      </w:r>
      <w:r w:rsidRPr="00A72B24">
        <w:rPr>
          <w:noProof/>
        </w:rPr>
        <w:fldChar w:fldCharType="begin"/>
      </w:r>
      <w:r w:rsidRPr="00A72B24">
        <w:rPr>
          <w:noProof/>
        </w:rPr>
        <w:instrText xml:space="preserve"> PAGEREF _Toc487669395 \h </w:instrText>
      </w:r>
      <w:r w:rsidRPr="00A72B24">
        <w:rPr>
          <w:noProof/>
        </w:rPr>
      </w:r>
      <w:r w:rsidRPr="00A72B24">
        <w:rPr>
          <w:noProof/>
        </w:rPr>
        <w:fldChar w:fldCharType="separate"/>
      </w:r>
      <w:r w:rsidRPr="00A72B24">
        <w:rPr>
          <w:noProof/>
        </w:rPr>
        <w:t>48</w:t>
      </w:r>
      <w:r w:rsidRPr="00A72B24">
        <w:rPr>
          <w:noProof/>
        </w:rPr>
        <w:fldChar w:fldCharType="end"/>
      </w:r>
    </w:p>
    <w:p w14:paraId="179B2B3B" w14:textId="77777777" w:rsidR="00457151" w:rsidRPr="00A72B24" w:rsidRDefault="00457151">
      <w:pPr>
        <w:pStyle w:val="TOC1"/>
        <w:tabs>
          <w:tab w:val="left" w:pos="352"/>
          <w:tab w:val="right" w:pos="9011"/>
        </w:tabs>
        <w:rPr>
          <w:rFonts w:eastAsiaTheme="minorEastAsia"/>
          <w:b w:val="0"/>
          <w:bCs w:val="0"/>
          <w:caps w:val="0"/>
          <w:noProof/>
          <w:sz w:val="24"/>
          <w:szCs w:val="24"/>
          <w:u w:val="none"/>
          <w:lang w:val="en-US"/>
        </w:rPr>
      </w:pPr>
      <w:r w:rsidRPr="00A72B24">
        <w:rPr>
          <w:noProof/>
          <w:u w:val="none"/>
        </w:rPr>
        <w:t>8</w:t>
      </w:r>
      <w:r w:rsidRPr="00A72B24">
        <w:rPr>
          <w:rFonts w:eastAsiaTheme="minorEastAsia"/>
          <w:b w:val="0"/>
          <w:bCs w:val="0"/>
          <w:caps w:val="0"/>
          <w:noProof/>
          <w:sz w:val="24"/>
          <w:szCs w:val="24"/>
          <w:u w:val="none"/>
          <w:lang w:val="en-US"/>
        </w:rPr>
        <w:tab/>
      </w:r>
      <w:r w:rsidRPr="00A72B24">
        <w:rPr>
          <w:noProof/>
          <w:color w:val="000000" w:themeColor="text1"/>
        </w:rPr>
        <w:t>APÊNDICES</w:t>
      </w:r>
      <w:r w:rsidRPr="00A72B24">
        <w:rPr>
          <w:noProof/>
        </w:rPr>
        <w:tab/>
      </w:r>
      <w:r w:rsidRPr="00A72B24">
        <w:rPr>
          <w:noProof/>
        </w:rPr>
        <w:fldChar w:fldCharType="begin"/>
      </w:r>
      <w:r w:rsidRPr="00A72B24">
        <w:rPr>
          <w:noProof/>
        </w:rPr>
        <w:instrText xml:space="preserve"> PAGEREF _Toc487669396 \h </w:instrText>
      </w:r>
      <w:r w:rsidRPr="00A72B24">
        <w:rPr>
          <w:noProof/>
        </w:rPr>
      </w:r>
      <w:r w:rsidRPr="00A72B24">
        <w:rPr>
          <w:noProof/>
        </w:rPr>
        <w:fldChar w:fldCharType="separate"/>
      </w:r>
      <w:r w:rsidRPr="00A72B24">
        <w:rPr>
          <w:noProof/>
        </w:rPr>
        <w:t>57</w:t>
      </w:r>
      <w:r w:rsidRPr="00A72B24">
        <w:rPr>
          <w:noProof/>
        </w:rPr>
        <w:fldChar w:fldCharType="end"/>
      </w:r>
    </w:p>
    <w:p w14:paraId="7D157FF3" w14:textId="39104C08" w:rsidR="00666655" w:rsidRPr="00A72B24" w:rsidRDefault="00457151" w:rsidP="00CB1183">
      <w:pPr>
        <w:pStyle w:val="p1"/>
        <w:spacing w:line="360" w:lineRule="auto"/>
        <w:contextualSpacing/>
        <w:jc w:val="left"/>
        <w:rPr>
          <w:rFonts w:asciiTheme="minorHAnsi" w:hAnsiTheme="minorHAnsi"/>
          <w:b/>
          <w:color w:val="7F7F7F" w:themeColor="text1" w:themeTint="80"/>
          <w:sz w:val="28"/>
          <w:szCs w:val="28"/>
        </w:rPr>
      </w:pPr>
      <w:r w:rsidRPr="00A72B24">
        <w:rPr>
          <w:rFonts w:asciiTheme="minorHAnsi" w:hAnsiTheme="minorHAnsi"/>
          <w:b/>
          <w:color w:val="7F7F7F" w:themeColor="text1" w:themeTint="80"/>
          <w:sz w:val="28"/>
          <w:szCs w:val="28"/>
        </w:rPr>
        <w:fldChar w:fldCharType="end"/>
      </w:r>
    </w:p>
    <w:bookmarkStart w:id="1" w:name="_Toc487668623"/>
    <w:bookmarkStart w:id="2" w:name="_Toc487669373"/>
    <w:p w14:paraId="2DB3278E" w14:textId="220359EB" w:rsidR="008E5475" w:rsidRPr="003C4B41" w:rsidRDefault="008E5475" w:rsidP="003C4B41">
      <w:pPr>
        <w:pStyle w:val="Heading1"/>
      </w:pPr>
      <w:r w:rsidRPr="003C4B41">
        <w:lastRenderedPageBreak/>
        <mc:AlternateContent>
          <mc:Choice Requires="wps">
            <w:drawing>
              <wp:anchor distT="0" distB="0" distL="114300" distR="114300" simplePos="0" relativeHeight="251688960" behindDoc="0" locked="0" layoutInCell="1" allowOverlap="1" wp14:anchorId="4525CB8C" wp14:editId="55FE8E74">
                <wp:simplePos x="0" y="0"/>
                <wp:positionH relativeFrom="column">
                  <wp:posOffset>-976745</wp:posOffset>
                </wp:positionH>
                <wp:positionV relativeFrom="paragraph">
                  <wp:posOffset>459740</wp:posOffset>
                </wp:positionV>
                <wp:extent cx="7657580" cy="0"/>
                <wp:effectExtent l="0" t="0" r="13335" b="25400"/>
                <wp:wrapNone/>
                <wp:docPr id="31" name="Straight Connector 3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36BFD"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sd+MBAAAdBAAADgAAAGRycy9lMm9Eb2MueG1srFPBjtsgEL1X6j8g7o2dVNmsrDh7yGp7qdqo&#10;2/bO4iFGAgYBjZ2/74AT73bbS6teEDDz3sx7DNu70Rp2ghA1upYvFzVn4CR22h1b/u3rw7tbzmIS&#10;rhMGHbT8DJHf7d6+2Q6+gRX2aDoIjEhcbAbf8j4l31RVlD1YERfowVFQYbAi0TEcqy6IgditqVZ1&#10;fVMNGDofUEKMdHs/Bfmu8CsFMn1WKkJipuXUWyprKOtTXqvdVjTHIHyv5aUN8Q9dWKEdFZ2p7kUS&#10;7EfQv1FZLQNGVGkh0VaolJZQNJCaZf1KzWMvPBQtZE70s03x/9HKT6dDYLpr+fslZ05YeqPHFIQ+&#10;9ont0TlyEAOjIDk1+NgQYO8O4XKK/hCy7FEFy5TR/jsNQTGCpLGx+HyefYYxMUmXm5v1Zn1LzyGv&#10;sWqiyFQ+xPQB0LK8abnRLlsgGnH6GBOVpdRrSr42jg25+c26LmkRje4etDE5WMYI9iawk6ABEFKC&#10;S6sshVheZNLJOLrMAidJZZfOBqYaX0CRSdT6JO6PvMWiwkTZGaaoixl46S7P9euGrsBLfoZCGd2/&#10;Ac+IUhldmsFWOwyTN79WT+Ncecq/OjDpzhY8YXcuj12soRkszl3+Sx7yl+cCf/7Vu58A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mPysd+MBAAAd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Pr="003C4B41">
        <mc:AlternateContent>
          <mc:Choice Requires="wps">
            <w:drawing>
              <wp:anchor distT="0" distB="0" distL="114300" distR="114300" simplePos="0" relativeHeight="251689984" behindDoc="0" locked="0" layoutInCell="1" allowOverlap="1" wp14:anchorId="21ABD4C1" wp14:editId="580DB712">
                <wp:simplePos x="0" y="0"/>
                <wp:positionH relativeFrom="column">
                  <wp:posOffset>-976630</wp:posOffset>
                </wp:positionH>
                <wp:positionV relativeFrom="paragraph">
                  <wp:posOffset>-222250</wp:posOffset>
                </wp:positionV>
                <wp:extent cx="7655560" cy="2540"/>
                <wp:effectExtent l="0" t="0" r="40640" b="48260"/>
                <wp:wrapNone/>
                <wp:docPr id="32" name="Straight Connector 3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0C5546"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vHh+gBAAAgBAAADgAAAGRycy9lMm9Eb2MueG1srFPBjtMwEL0j8Q+W7zRtIV0UNd1DV8sFQcUu&#10;3L3OuLFkeyzbNO3fM3bSsCxcQFws2zPvzbzn8fb2bA07QYgaXctXiyVn4CR22h1b/vXx/s17zmIS&#10;rhMGHbT8ApHf7l6/2g6+gTX2aDoIjEhcbAbf8j4l31RVlD1YERfowVFQYbAi0TEcqy6IgditqdbL&#10;5aYaMHQ+oIQY6fZuDPJd4VcKZPqsVITETMupt1TWUNanvFa7rWiOQfhey6kN8Q9dWKEdFZ2p7kQS&#10;7HvQv1FZLQNGVGkh0VaolJZQNJCa1fKFmodeeChayJzoZ5vi/6OVn06HwHTX8rdrzpyw9EYPKQh9&#10;7BPbo3PkIAZGQXJq8LEhwN4dwnSK/hCy7LMKlimj/TcagmIESWPn4vNl9hnOiUm6vNnUdb2h55AU&#10;W9fvyjNUI0tm8yGmD4CW5U3LjXbZBdGI08eYqDKlXlPytXFsoP5XN/WypEU0urvXxuRgmSTYm8BO&#10;gmZASAkuFTXE8iyTTsYRddY4qiq7dDEw1vgCinyi7kd9f+RdZZcKE2VnmKIuZuDUXR7tlw1dgVN+&#10;hkKZ3r8Bz4hSGV2awVY7DKM3v1ZP57nymH91YNSdLXjC7lLeu1hDY1gUTl8mz/nzc4H//Ni7H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J87x4f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3C4B41">
        <w:t>2</w:t>
      </w:r>
      <w:r w:rsidRPr="003C4B41">
        <w:tab/>
      </w:r>
      <w:r w:rsidRPr="003C4B41">
        <w:rPr>
          <w:color w:val="000000" w:themeColor="text1"/>
        </w:rPr>
        <w:t>RESUMO</w:t>
      </w:r>
      <w:bookmarkEnd w:id="1"/>
      <w:bookmarkEnd w:id="2"/>
    </w:p>
    <w:p w14:paraId="4D0147A1" w14:textId="77777777" w:rsidR="008E5475" w:rsidRPr="008153C2" w:rsidRDefault="008E5475" w:rsidP="008E5475">
      <w:pPr>
        <w:pStyle w:val="p2"/>
        <w:contextualSpacing/>
        <w:rPr>
          <w:rFonts w:ascii="Calibri Light" w:hAnsi="Calibri Light"/>
          <w:sz w:val="22"/>
          <w:szCs w:val="22"/>
        </w:rPr>
      </w:pPr>
    </w:p>
    <w:p w14:paraId="2FE16B71" w14:textId="77777777" w:rsidR="006C273D" w:rsidRDefault="006C273D" w:rsidP="00D6300C">
      <w:pPr>
        <w:contextualSpacing/>
        <w:jc w:val="both"/>
        <w:rPr>
          <w:rFonts w:ascii="Calibri" w:eastAsiaTheme="majorEastAsia" w:hAnsi="Calibri" w:cstheme="majorBidi"/>
          <w:b/>
          <w:color w:val="7F7F7F" w:themeColor="text1" w:themeTint="80"/>
        </w:rPr>
      </w:pPr>
    </w:p>
    <w:p w14:paraId="55B3778D" w14:textId="320144BC" w:rsidR="004152A7" w:rsidRDefault="00D6249D" w:rsidP="00D76700">
      <w:pPr>
        <w:spacing w:line="276" w:lineRule="auto"/>
        <w:contextualSpacing/>
        <w:jc w:val="both"/>
        <w:rPr>
          <w:rFonts w:asciiTheme="majorHAnsi" w:hAnsiTheme="majorHAnsi"/>
        </w:rPr>
      </w:pPr>
      <w:r>
        <w:rPr>
          <w:rFonts w:asciiTheme="majorHAnsi" w:eastAsiaTheme="majorEastAsia" w:hAnsiTheme="majorHAnsi" w:cstheme="majorBidi"/>
          <w:color w:val="000000" w:themeColor="text1"/>
        </w:rPr>
        <w:t xml:space="preserve">A ocorrência de distúrbios impacta a diversidade de estratégias de vida em comunidades e a evolução de estratégias de vida em populações. </w:t>
      </w:r>
      <w:r w:rsidR="000164FE">
        <w:rPr>
          <w:rFonts w:asciiTheme="majorHAnsi" w:eastAsiaTheme="majorEastAsia" w:hAnsiTheme="majorHAnsi" w:cstheme="majorBidi"/>
          <w:color w:val="000000" w:themeColor="text1"/>
        </w:rPr>
        <w:t>Na</w:t>
      </w:r>
      <w:r w:rsidR="00AD4F60">
        <w:rPr>
          <w:rFonts w:asciiTheme="majorHAnsi" w:eastAsiaTheme="majorEastAsia" w:hAnsiTheme="majorHAnsi" w:cstheme="majorBidi"/>
          <w:color w:val="000000" w:themeColor="text1"/>
        </w:rPr>
        <w:t xml:space="preserve"> Ecologia, </w:t>
      </w:r>
      <w:r w:rsidR="000164FE">
        <w:rPr>
          <w:rFonts w:asciiTheme="majorHAnsi" w:eastAsiaTheme="majorEastAsia" w:hAnsiTheme="majorHAnsi" w:cstheme="majorBidi"/>
          <w:color w:val="000000" w:themeColor="text1"/>
        </w:rPr>
        <w:t xml:space="preserve">o distúrbio é estudado </w:t>
      </w:r>
      <w:r w:rsidR="00AD4F60">
        <w:rPr>
          <w:rFonts w:asciiTheme="majorHAnsi" w:eastAsiaTheme="majorEastAsia" w:hAnsiTheme="majorHAnsi" w:cstheme="majorBidi"/>
          <w:color w:val="000000" w:themeColor="text1"/>
        </w:rPr>
        <w:t xml:space="preserve">enquanto fator ambiental que altera a disponibilidade de recursos </w:t>
      </w:r>
      <w:r w:rsidR="00F4115E">
        <w:rPr>
          <w:rFonts w:asciiTheme="majorHAnsi" w:eastAsiaTheme="majorEastAsia" w:hAnsiTheme="majorHAnsi" w:cstheme="majorBidi"/>
          <w:color w:val="000000" w:themeColor="text1"/>
        </w:rPr>
        <w:t xml:space="preserve">e a abundância das populações, ocasionando a exclusão competitiva de espécies menos favorecidas a depender </w:t>
      </w:r>
      <w:r w:rsidR="009D49C9">
        <w:rPr>
          <w:rFonts w:asciiTheme="majorHAnsi" w:eastAsiaTheme="majorEastAsia" w:hAnsiTheme="majorHAnsi" w:cstheme="majorBidi"/>
          <w:color w:val="000000" w:themeColor="text1"/>
        </w:rPr>
        <w:t>da intensidade e da frequência de sua ocorrência</w:t>
      </w:r>
      <w:r w:rsidR="00105D4B">
        <w:rPr>
          <w:rFonts w:asciiTheme="majorHAnsi" w:eastAsiaTheme="majorEastAsia" w:hAnsiTheme="majorHAnsi" w:cstheme="majorBidi"/>
          <w:color w:val="000000" w:themeColor="text1"/>
        </w:rPr>
        <w:t xml:space="preserve">. Na </w:t>
      </w:r>
      <w:r w:rsidR="00D6300C">
        <w:rPr>
          <w:rFonts w:asciiTheme="majorHAnsi" w:eastAsiaTheme="majorEastAsia" w:hAnsiTheme="majorHAnsi" w:cstheme="majorBidi"/>
          <w:color w:val="000000" w:themeColor="text1"/>
        </w:rPr>
        <w:t>Biologia Ev</w:t>
      </w:r>
      <w:r w:rsidR="009332EE">
        <w:rPr>
          <w:rFonts w:asciiTheme="majorHAnsi" w:eastAsiaTheme="majorEastAsia" w:hAnsiTheme="majorHAnsi" w:cstheme="majorBidi"/>
          <w:color w:val="000000" w:themeColor="text1"/>
        </w:rPr>
        <w:t xml:space="preserve">olutiva, </w:t>
      </w:r>
      <w:r w:rsidR="00920FCD">
        <w:rPr>
          <w:rFonts w:asciiTheme="majorHAnsi" w:eastAsiaTheme="majorEastAsia" w:hAnsiTheme="majorHAnsi" w:cstheme="majorBidi"/>
          <w:color w:val="000000" w:themeColor="text1"/>
        </w:rPr>
        <w:t>o distúrbio</w:t>
      </w:r>
      <w:r w:rsidR="00105D4B">
        <w:rPr>
          <w:rFonts w:asciiTheme="majorHAnsi" w:eastAsiaTheme="majorEastAsia" w:hAnsiTheme="majorHAnsi" w:cstheme="majorBidi"/>
          <w:color w:val="000000" w:themeColor="text1"/>
        </w:rPr>
        <w:t xml:space="preserve"> é avaliado </w:t>
      </w:r>
      <w:r w:rsidR="009332EE">
        <w:rPr>
          <w:rFonts w:asciiTheme="majorHAnsi" w:eastAsiaTheme="majorEastAsia" w:hAnsiTheme="majorHAnsi" w:cstheme="majorBidi"/>
          <w:color w:val="000000" w:themeColor="text1"/>
        </w:rPr>
        <w:t xml:space="preserve">enquanto pressão que, </w:t>
      </w:r>
      <w:r w:rsidR="00054D1B">
        <w:rPr>
          <w:rFonts w:asciiTheme="majorHAnsi" w:eastAsiaTheme="majorEastAsia" w:hAnsiTheme="majorHAnsi" w:cstheme="majorBidi"/>
          <w:color w:val="000000" w:themeColor="text1"/>
        </w:rPr>
        <w:t>dependendo</w:t>
      </w:r>
      <w:r w:rsidR="009332EE">
        <w:rPr>
          <w:rFonts w:asciiTheme="majorHAnsi" w:eastAsiaTheme="majorEastAsia" w:hAnsiTheme="majorHAnsi" w:cstheme="majorBidi"/>
          <w:color w:val="000000" w:themeColor="text1"/>
        </w:rPr>
        <w:t xml:space="preserve"> de sua regularidade no ambiente, determina a intensidade da resposta evolutiva das espécie</w:t>
      </w:r>
      <w:r w:rsidR="00105D4B">
        <w:rPr>
          <w:rFonts w:asciiTheme="majorHAnsi" w:eastAsiaTheme="majorEastAsia" w:hAnsiTheme="majorHAnsi" w:cstheme="majorBidi"/>
          <w:color w:val="000000" w:themeColor="text1"/>
        </w:rPr>
        <w:t>s</w:t>
      </w:r>
      <w:r w:rsidR="00920FCD">
        <w:rPr>
          <w:rFonts w:asciiTheme="majorHAnsi" w:eastAsiaTheme="majorEastAsia" w:hAnsiTheme="majorHAnsi" w:cstheme="majorBidi"/>
          <w:color w:val="000000" w:themeColor="text1"/>
        </w:rPr>
        <w:t xml:space="preserve"> e, assim, a</w:t>
      </w:r>
      <w:r w:rsidR="009E225A">
        <w:rPr>
          <w:rFonts w:asciiTheme="majorHAnsi" w:eastAsiaTheme="majorEastAsia" w:hAnsiTheme="majorHAnsi" w:cstheme="majorBidi"/>
          <w:color w:val="000000" w:themeColor="text1"/>
        </w:rPr>
        <w:t xml:space="preserve"> adaptação a estratégias de vida de maior aptidão</w:t>
      </w:r>
      <w:r w:rsidR="00105D4B">
        <w:rPr>
          <w:rFonts w:asciiTheme="majorHAnsi" w:eastAsiaTheme="majorEastAsia" w:hAnsiTheme="majorHAnsi" w:cstheme="majorBidi"/>
          <w:color w:val="000000" w:themeColor="text1"/>
        </w:rPr>
        <w:t>. Ainda que haja separação entre as duas áreas, a dinâmica ecológica influencia a dinâmica evolutiva e vice-versa.</w:t>
      </w:r>
      <w:r w:rsidR="000A50C3">
        <w:rPr>
          <w:rFonts w:asciiTheme="majorHAnsi" w:eastAsiaTheme="majorEastAsia" w:hAnsiTheme="majorHAnsi" w:cstheme="majorBidi"/>
          <w:color w:val="000000" w:themeColor="text1"/>
        </w:rPr>
        <w:t xml:space="preserve"> Estudos que</w:t>
      </w:r>
      <w:r w:rsidR="00C833D0">
        <w:rPr>
          <w:rFonts w:asciiTheme="majorHAnsi" w:eastAsiaTheme="majorEastAsia" w:hAnsiTheme="majorHAnsi" w:cstheme="majorBidi"/>
          <w:color w:val="000000" w:themeColor="text1"/>
        </w:rPr>
        <w:t xml:space="preserve"> integram Ecologia e Evolução tê</w:t>
      </w:r>
      <w:r w:rsidR="000A50C3">
        <w:rPr>
          <w:rFonts w:asciiTheme="majorHAnsi" w:eastAsiaTheme="majorEastAsia" w:hAnsiTheme="majorHAnsi" w:cstheme="majorBidi"/>
          <w:color w:val="000000" w:themeColor="text1"/>
        </w:rPr>
        <w:t xml:space="preserve">m sido cada vez mais recorrentes, no entanto, </w:t>
      </w:r>
      <w:r w:rsidR="006F5866">
        <w:rPr>
          <w:rFonts w:asciiTheme="majorHAnsi" w:eastAsiaTheme="majorEastAsia" w:hAnsiTheme="majorHAnsi" w:cstheme="majorBidi"/>
          <w:color w:val="000000" w:themeColor="text1"/>
        </w:rPr>
        <w:t xml:space="preserve">poucos ou nenhum consideram </w:t>
      </w:r>
      <w:r w:rsidR="000A50C3">
        <w:rPr>
          <w:rFonts w:asciiTheme="majorHAnsi" w:eastAsiaTheme="majorEastAsia" w:hAnsiTheme="majorHAnsi" w:cstheme="majorBidi"/>
          <w:color w:val="000000" w:themeColor="text1"/>
        </w:rPr>
        <w:t xml:space="preserve">o distúrbio. </w:t>
      </w:r>
      <w:r w:rsidR="00277208" w:rsidRPr="00E44048">
        <w:rPr>
          <w:rFonts w:asciiTheme="majorHAnsi" w:hAnsiTheme="majorHAnsi" w:cs="Times New Roman"/>
          <w:color w:val="000000" w:themeColor="text1"/>
        </w:rPr>
        <w:t xml:space="preserve">Neste trabalho, utilizamos um modelo baseado em indivíduo para criar cenários </w:t>
      </w:r>
      <w:r w:rsidR="006F5866">
        <w:rPr>
          <w:rFonts w:asciiTheme="majorHAnsi" w:hAnsiTheme="majorHAnsi" w:cs="Times New Roman"/>
          <w:color w:val="000000" w:themeColor="text1"/>
        </w:rPr>
        <w:t>nos quais</w:t>
      </w:r>
      <w:r w:rsidR="00277208" w:rsidRPr="00E44048">
        <w:rPr>
          <w:rFonts w:asciiTheme="majorHAnsi" w:hAnsiTheme="majorHAnsi" w:cs="Times New Roman"/>
          <w:color w:val="000000" w:themeColor="text1"/>
        </w:rPr>
        <w:t xml:space="preserv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277208" w:rsidRPr="00E44048">
        <w:rPr>
          <w:rFonts w:asciiTheme="majorHAnsi" w:hAnsiTheme="majorHAnsi" w:cs="Times New Roman"/>
          <w:color w:val="000000" w:themeColor="text1"/>
        </w:rPr>
        <w:t>eco-evolutivas</w:t>
      </w:r>
      <w:proofErr w:type="spellEnd"/>
      <w:r w:rsidR="00277208" w:rsidRPr="00E44048">
        <w:rPr>
          <w:rFonts w:asciiTheme="majorHAnsi" w:hAnsiTheme="majorHAnsi" w:cs="Times New Roman"/>
          <w:color w:val="000000" w:themeColor="text1"/>
        </w:rPr>
        <w:t xml:space="preserve">. No modelo, as estratégias de vida são atributos herdáveis definidos por um </w:t>
      </w:r>
      <w:r w:rsidR="00277208" w:rsidRPr="00E44048">
        <w:rPr>
          <w:rFonts w:asciiTheme="majorHAnsi" w:hAnsiTheme="majorHAnsi" w:cs="Times New Roman"/>
          <w:i/>
          <w:color w:val="000000" w:themeColor="text1"/>
        </w:rPr>
        <w:t>trade-off</w:t>
      </w:r>
      <w:r w:rsidR="00277208" w:rsidRPr="00E44048">
        <w:rPr>
          <w:rFonts w:asciiTheme="majorHAnsi" w:hAnsiTheme="majorHAnsi" w:cs="Times New Roman"/>
          <w:color w:val="000000" w:themeColor="text1"/>
        </w:rPr>
        <w:t xml:space="preserve"> entre </w:t>
      </w:r>
      <w:r w:rsidR="00277208" w:rsidRPr="00E44048">
        <w:rPr>
          <w:rFonts w:asciiTheme="majorHAnsi" w:hAnsiTheme="majorHAnsi"/>
          <w:color w:val="000000" w:themeColor="text1"/>
        </w:rPr>
        <w:t>longevidade e fecundidade</w:t>
      </w:r>
      <w:r w:rsidR="00AD26E3">
        <w:rPr>
          <w:rFonts w:asciiTheme="majorHAnsi" w:hAnsiTheme="majorHAnsi"/>
          <w:color w:val="000000" w:themeColor="text1"/>
        </w:rPr>
        <w:t xml:space="preserve">. </w:t>
      </w:r>
      <w:r w:rsidR="008B215C">
        <w:rPr>
          <w:rFonts w:asciiTheme="majorHAnsi" w:hAnsiTheme="majorHAnsi"/>
          <w:color w:val="000000" w:themeColor="text1"/>
        </w:rPr>
        <w:t xml:space="preserve">O cenário evolutivo foi composto por populações (apenas uma espécie) com mutação; o cenário ecológico, por diversas espécies sem mutação e o cenário </w:t>
      </w:r>
      <w:proofErr w:type="spellStart"/>
      <w:r w:rsidR="008B215C">
        <w:rPr>
          <w:rFonts w:asciiTheme="majorHAnsi" w:hAnsiTheme="majorHAnsi"/>
          <w:color w:val="000000" w:themeColor="text1"/>
        </w:rPr>
        <w:t>eco-evolutivo</w:t>
      </w:r>
      <w:proofErr w:type="spellEnd"/>
      <w:r w:rsidR="008B215C">
        <w:rPr>
          <w:rFonts w:asciiTheme="majorHAnsi" w:hAnsiTheme="majorHAnsi"/>
          <w:color w:val="000000" w:themeColor="text1"/>
        </w:rPr>
        <w:t xml:space="preserve">, por diversas espécies com mutação. </w:t>
      </w:r>
      <w:r w:rsidR="00AD26E3">
        <w:rPr>
          <w:rFonts w:asciiTheme="majorHAnsi" w:hAnsiTheme="majorHAnsi"/>
          <w:color w:val="000000" w:themeColor="text1"/>
        </w:rPr>
        <w:t>Observamos que o</w:t>
      </w:r>
      <w:r w:rsidR="00AD26E3" w:rsidRPr="00D25037">
        <w:rPr>
          <w:rFonts w:asciiTheme="majorHAnsi" w:hAnsiTheme="majorHAnsi"/>
          <w:color w:val="000000" w:themeColor="text1"/>
        </w:rPr>
        <w:t xml:space="preserve"> distúrbio esteve positivamente relacionado com a predominância de indivíduos fecundo</w:t>
      </w:r>
      <w:r w:rsidR="00AD26E3">
        <w:rPr>
          <w:rFonts w:asciiTheme="majorHAnsi" w:hAnsiTheme="majorHAnsi"/>
          <w:color w:val="000000" w:themeColor="text1"/>
        </w:rPr>
        <w:t xml:space="preserve">s em todos os cenários, mas </w:t>
      </w:r>
      <w:r w:rsidR="000921E3" w:rsidRPr="00D25037">
        <w:rPr>
          <w:rFonts w:asciiTheme="majorHAnsi" w:hAnsiTheme="majorHAnsi"/>
          <w:color w:val="000000" w:themeColor="text1"/>
        </w:rPr>
        <w:t>o efeito do distúrbio sobre a diversidade de estratégias</w:t>
      </w:r>
      <w:r w:rsidR="00AD26E3" w:rsidRPr="00D25037">
        <w:rPr>
          <w:rFonts w:asciiTheme="majorHAnsi" w:hAnsiTheme="majorHAnsi"/>
          <w:color w:val="000000" w:themeColor="text1"/>
        </w:rPr>
        <w:t xml:space="preserve"> variou</w:t>
      </w:r>
      <w:r w:rsidR="00AD26E3">
        <w:rPr>
          <w:rFonts w:asciiTheme="majorHAnsi" w:hAnsiTheme="majorHAnsi"/>
          <w:color w:val="000000" w:themeColor="text1"/>
        </w:rPr>
        <w:t xml:space="preserve">. Nos cenários evolutivo e </w:t>
      </w:r>
      <w:proofErr w:type="spellStart"/>
      <w:r w:rsidR="00AD26E3">
        <w:rPr>
          <w:rFonts w:asciiTheme="majorHAnsi" w:hAnsiTheme="majorHAnsi"/>
          <w:color w:val="000000" w:themeColor="text1"/>
        </w:rPr>
        <w:t>eco-evolutivo</w:t>
      </w:r>
      <w:proofErr w:type="spellEnd"/>
      <w:r w:rsidR="00AD26E3">
        <w:rPr>
          <w:rFonts w:asciiTheme="majorHAnsi" w:hAnsiTheme="majorHAnsi"/>
          <w:color w:val="000000" w:themeColor="text1"/>
        </w:rPr>
        <w:t>, a diversidade de estratégias aumentou com a intensificação do distúrbio, enquanto no cenário ecológico a diversidade caiu</w:t>
      </w:r>
      <w:r w:rsidR="006A072E">
        <w:rPr>
          <w:rFonts w:asciiTheme="majorHAnsi" w:hAnsiTheme="majorHAnsi"/>
          <w:color w:val="000000" w:themeColor="text1"/>
        </w:rPr>
        <w:t>.</w:t>
      </w:r>
      <w:r w:rsidR="00AD26E3">
        <w:rPr>
          <w:rFonts w:asciiTheme="majorHAnsi" w:hAnsiTheme="majorHAnsi"/>
          <w:color w:val="000000" w:themeColor="text1"/>
        </w:rPr>
        <w:t xml:space="preserve"> </w:t>
      </w:r>
      <w:r w:rsidR="006A072E">
        <w:rPr>
          <w:rFonts w:asciiTheme="majorHAnsi" w:hAnsiTheme="majorHAnsi"/>
          <w:color w:val="000000" w:themeColor="text1"/>
        </w:rPr>
        <w:t>Isso</w:t>
      </w:r>
      <w:r w:rsidR="00AD26E3">
        <w:rPr>
          <w:rFonts w:asciiTheme="majorHAnsi" w:hAnsiTheme="majorHAnsi"/>
          <w:color w:val="000000" w:themeColor="text1"/>
        </w:rPr>
        <w:t xml:space="preserve"> indica</w:t>
      </w:r>
      <w:r w:rsidR="00D0205E">
        <w:rPr>
          <w:rFonts w:asciiTheme="majorHAnsi" w:hAnsiTheme="majorHAnsi"/>
          <w:color w:val="000000" w:themeColor="text1"/>
        </w:rPr>
        <w:t xml:space="preserve"> a importância da mutação como fonte de novas </w:t>
      </w:r>
      <w:r w:rsidR="008B215C">
        <w:rPr>
          <w:rFonts w:asciiTheme="majorHAnsi" w:hAnsiTheme="majorHAnsi"/>
          <w:color w:val="000000" w:themeColor="text1"/>
        </w:rPr>
        <w:t>variantes da estratégia quando há</w:t>
      </w:r>
      <w:r w:rsidR="00D0205E">
        <w:rPr>
          <w:rFonts w:asciiTheme="majorHAnsi" w:hAnsiTheme="majorHAnsi"/>
          <w:color w:val="000000" w:themeColor="text1"/>
        </w:rPr>
        <w:t xml:space="preserve"> </w:t>
      </w:r>
      <w:r w:rsidR="00C833D0">
        <w:rPr>
          <w:rFonts w:asciiTheme="majorHAnsi" w:hAnsiTheme="majorHAnsi"/>
          <w:color w:val="000000" w:themeColor="text1"/>
        </w:rPr>
        <w:t xml:space="preserve">alta </w:t>
      </w:r>
      <w:r w:rsidR="008B215C">
        <w:rPr>
          <w:rFonts w:asciiTheme="majorHAnsi" w:hAnsiTheme="majorHAnsi"/>
          <w:color w:val="000000" w:themeColor="text1"/>
        </w:rPr>
        <w:t>renova</w:t>
      </w:r>
      <w:r w:rsidR="00C833D0">
        <w:rPr>
          <w:rFonts w:asciiTheme="majorHAnsi" w:hAnsiTheme="majorHAnsi"/>
          <w:color w:val="000000" w:themeColor="text1"/>
        </w:rPr>
        <w:t xml:space="preserve">ção de indivíduos da comunidade, condicionada pela </w:t>
      </w:r>
      <w:r w:rsidR="008B215C">
        <w:rPr>
          <w:rFonts w:asciiTheme="majorHAnsi" w:hAnsiTheme="majorHAnsi"/>
          <w:color w:val="000000" w:themeColor="text1"/>
        </w:rPr>
        <w:t>mortalidade elevada.</w:t>
      </w:r>
      <w:r w:rsidR="00D0205E">
        <w:rPr>
          <w:rFonts w:asciiTheme="majorHAnsi" w:hAnsiTheme="majorHAnsi"/>
          <w:color w:val="000000" w:themeColor="text1"/>
        </w:rPr>
        <w:t xml:space="preserve"> </w:t>
      </w:r>
      <w:r w:rsidR="00AD26E3">
        <w:rPr>
          <w:rFonts w:asciiTheme="majorHAnsi" w:hAnsiTheme="majorHAnsi"/>
          <w:color w:val="000000" w:themeColor="text1"/>
        </w:rPr>
        <w:t xml:space="preserve">Apenas no cenário </w:t>
      </w:r>
      <w:proofErr w:type="spellStart"/>
      <w:r w:rsidR="00AD26E3">
        <w:rPr>
          <w:rFonts w:asciiTheme="majorHAnsi" w:hAnsiTheme="majorHAnsi"/>
          <w:color w:val="000000" w:themeColor="text1"/>
        </w:rPr>
        <w:t>eco-evolutivo</w:t>
      </w:r>
      <w:proofErr w:type="spellEnd"/>
      <w:r w:rsidR="00E92747">
        <w:rPr>
          <w:rFonts w:asciiTheme="majorHAnsi" w:hAnsiTheme="majorHAnsi"/>
          <w:color w:val="000000" w:themeColor="text1"/>
        </w:rPr>
        <w:t xml:space="preserve"> </w:t>
      </w:r>
      <w:r w:rsidR="004D558C">
        <w:rPr>
          <w:rFonts w:asciiTheme="majorHAnsi" w:hAnsiTheme="majorHAnsi"/>
          <w:color w:val="000000" w:themeColor="text1"/>
        </w:rPr>
        <w:t>ho</w:t>
      </w:r>
      <w:r w:rsidR="00C833D0">
        <w:rPr>
          <w:rFonts w:asciiTheme="majorHAnsi" w:hAnsiTheme="majorHAnsi"/>
          <w:color w:val="000000" w:themeColor="text1"/>
        </w:rPr>
        <w:t xml:space="preserve">uve um pico de heterogeneidade </w:t>
      </w:r>
      <w:r w:rsidR="004D558C">
        <w:rPr>
          <w:rFonts w:asciiTheme="majorHAnsi" w:hAnsiTheme="majorHAnsi"/>
          <w:color w:val="000000" w:themeColor="text1"/>
        </w:rPr>
        <w:t>de estratégias</w:t>
      </w:r>
      <w:r w:rsidR="00C833D0">
        <w:rPr>
          <w:rFonts w:asciiTheme="majorHAnsi" w:hAnsiTheme="majorHAnsi"/>
          <w:color w:val="000000" w:themeColor="text1"/>
        </w:rPr>
        <w:t xml:space="preserve"> </w:t>
      </w:r>
      <w:r w:rsidR="004D558C">
        <w:rPr>
          <w:rFonts w:asciiTheme="majorHAnsi" w:hAnsiTheme="majorHAnsi"/>
          <w:color w:val="000000" w:themeColor="text1"/>
        </w:rPr>
        <w:t>em níveis intermediá</w:t>
      </w:r>
      <w:r w:rsidR="000E64EF">
        <w:rPr>
          <w:rFonts w:asciiTheme="majorHAnsi" w:hAnsiTheme="majorHAnsi"/>
          <w:color w:val="000000" w:themeColor="text1"/>
        </w:rPr>
        <w:t>rios de distúrbio</w:t>
      </w:r>
      <w:r w:rsidR="00173D93">
        <w:rPr>
          <w:rFonts w:asciiTheme="majorHAnsi" w:hAnsiTheme="majorHAnsi"/>
          <w:color w:val="000000" w:themeColor="text1"/>
        </w:rPr>
        <w:t>.</w:t>
      </w:r>
      <w:r w:rsidR="000E64EF">
        <w:rPr>
          <w:rFonts w:asciiTheme="majorHAnsi" w:hAnsiTheme="majorHAnsi"/>
          <w:color w:val="000000" w:themeColor="text1"/>
        </w:rPr>
        <w:t xml:space="preserve"> </w:t>
      </w:r>
      <w:r w:rsidR="004462D6">
        <w:rPr>
          <w:rFonts w:asciiTheme="majorHAnsi" w:hAnsiTheme="majorHAnsi"/>
          <w:color w:val="000000" w:themeColor="text1"/>
        </w:rPr>
        <w:t>Neste cenário</w:t>
      </w:r>
      <w:r w:rsidR="00091706" w:rsidRPr="00D37EFE">
        <w:rPr>
          <w:rFonts w:asciiTheme="majorHAnsi" w:hAnsiTheme="majorHAnsi"/>
          <w:color w:val="000000" w:themeColor="text1"/>
        </w:rPr>
        <w:t>, o</w:t>
      </w:r>
      <w:r w:rsidR="000E64EF" w:rsidRPr="00D37EFE">
        <w:rPr>
          <w:rFonts w:asciiTheme="majorHAnsi" w:hAnsiTheme="majorHAnsi"/>
          <w:color w:val="000000" w:themeColor="text1"/>
        </w:rPr>
        <w:t xml:space="preserve"> isolamento reprodutivo das espécies</w:t>
      </w:r>
      <w:r w:rsidR="003A36C1" w:rsidRPr="00D37EFE">
        <w:rPr>
          <w:rFonts w:asciiTheme="majorHAnsi" w:hAnsiTheme="majorHAnsi"/>
          <w:color w:val="000000" w:themeColor="text1"/>
        </w:rPr>
        <w:t xml:space="preserve">, em contraposição à </w:t>
      </w:r>
      <w:proofErr w:type="spellStart"/>
      <w:r w:rsidR="003A36C1" w:rsidRPr="00D37EFE">
        <w:rPr>
          <w:rFonts w:asciiTheme="majorHAnsi" w:hAnsiTheme="majorHAnsi"/>
          <w:color w:val="000000" w:themeColor="text1"/>
        </w:rPr>
        <w:t>panmixia</w:t>
      </w:r>
      <w:proofErr w:type="spellEnd"/>
      <w:r w:rsidR="003A36C1" w:rsidRPr="00D37EFE">
        <w:rPr>
          <w:rFonts w:asciiTheme="majorHAnsi" w:hAnsiTheme="majorHAnsi"/>
          <w:color w:val="000000" w:themeColor="text1"/>
        </w:rPr>
        <w:t xml:space="preserve"> que ocorre dentro das populações,</w:t>
      </w:r>
      <w:r w:rsidR="000E64EF" w:rsidRPr="00D37EFE">
        <w:rPr>
          <w:rFonts w:asciiTheme="majorHAnsi" w:hAnsiTheme="majorHAnsi"/>
          <w:color w:val="000000" w:themeColor="text1"/>
        </w:rPr>
        <w:t xml:space="preserve"> </w:t>
      </w:r>
      <w:r w:rsidR="00955169" w:rsidRPr="00D37EFE">
        <w:rPr>
          <w:rFonts w:asciiTheme="majorHAnsi" w:hAnsiTheme="majorHAnsi"/>
        </w:rPr>
        <w:t xml:space="preserve">permite </w:t>
      </w:r>
      <w:r w:rsidR="00D702A7" w:rsidRPr="00D37EFE">
        <w:rPr>
          <w:rFonts w:asciiTheme="majorHAnsi" w:hAnsiTheme="majorHAnsi"/>
        </w:rPr>
        <w:t>que</w:t>
      </w:r>
      <w:r w:rsidR="00E01B91" w:rsidRPr="00D37EFE">
        <w:rPr>
          <w:rFonts w:asciiTheme="majorHAnsi" w:hAnsiTheme="majorHAnsi"/>
        </w:rPr>
        <w:t xml:space="preserve"> </w:t>
      </w:r>
      <w:r w:rsidR="00955169" w:rsidRPr="00D37EFE">
        <w:rPr>
          <w:rFonts w:asciiTheme="majorHAnsi" w:hAnsiTheme="majorHAnsi"/>
        </w:rPr>
        <w:t xml:space="preserve">as </w:t>
      </w:r>
      <w:r w:rsidR="00E01B91" w:rsidRPr="00D37EFE">
        <w:rPr>
          <w:rFonts w:asciiTheme="majorHAnsi" w:hAnsiTheme="majorHAnsi"/>
        </w:rPr>
        <w:t xml:space="preserve">espécies </w:t>
      </w:r>
      <w:r w:rsidR="00955169" w:rsidRPr="00D37EFE">
        <w:rPr>
          <w:rFonts w:asciiTheme="majorHAnsi" w:hAnsiTheme="majorHAnsi"/>
        </w:rPr>
        <w:t xml:space="preserve">difiram em relação à </w:t>
      </w:r>
      <w:r w:rsidR="00091706" w:rsidRPr="00D37EFE">
        <w:rPr>
          <w:rFonts w:asciiTheme="majorHAnsi" w:hAnsiTheme="majorHAnsi"/>
        </w:rPr>
        <w:t xml:space="preserve">sua </w:t>
      </w:r>
      <w:r w:rsidR="00955169" w:rsidRPr="00D37EFE">
        <w:rPr>
          <w:rFonts w:asciiTheme="majorHAnsi" w:hAnsiTheme="majorHAnsi"/>
        </w:rPr>
        <w:t>estratégia</w:t>
      </w:r>
      <w:r w:rsidR="00091706" w:rsidRPr="00D37EFE">
        <w:rPr>
          <w:rFonts w:asciiTheme="majorHAnsi" w:hAnsiTheme="majorHAnsi"/>
        </w:rPr>
        <w:t xml:space="preserve"> de vida</w:t>
      </w:r>
      <w:r w:rsidR="006D2D02" w:rsidRPr="00D37EFE">
        <w:rPr>
          <w:rFonts w:asciiTheme="majorHAnsi" w:hAnsiTheme="majorHAnsi"/>
        </w:rPr>
        <w:t xml:space="preserve"> média</w:t>
      </w:r>
      <w:r w:rsidR="00955169" w:rsidRPr="00D37EFE">
        <w:rPr>
          <w:rFonts w:asciiTheme="majorHAnsi" w:hAnsiTheme="majorHAnsi"/>
        </w:rPr>
        <w:t xml:space="preserve">. </w:t>
      </w:r>
      <w:r w:rsidR="001E6A72" w:rsidRPr="00D37EFE">
        <w:rPr>
          <w:rFonts w:asciiTheme="majorHAnsi" w:hAnsiTheme="majorHAnsi"/>
        </w:rPr>
        <w:t>Em paralelo, a entrada</w:t>
      </w:r>
      <w:r w:rsidR="00F60B8E" w:rsidRPr="00D37EFE">
        <w:rPr>
          <w:rFonts w:asciiTheme="majorHAnsi" w:hAnsiTheme="majorHAnsi"/>
        </w:rPr>
        <w:t xml:space="preserve"> constante</w:t>
      </w:r>
      <w:r w:rsidR="001E6A72" w:rsidRPr="00D37EFE">
        <w:rPr>
          <w:rFonts w:asciiTheme="majorHAnsi" w:hAnsiTheme="majorHAnsi"/>
        </w:rPr>
        <w:t xml:space="preserve"> de variantes de estratégias por mutação previne a extinçã</w:t>
      </w:r>
      <w:r w:rsidR="00F60B8E" w:rsidRPr="00D37EFE">
        <w:rPr>
          <w:rFonts w:asciiTheme="majorHAnsi" w:hAnsiTheme="majorHAnsi"/>
        </w:rPr>
        <w:t>o definitiva</w:t>
      </w:r>
      <w:r w:rsidR="001E6A72" w:rsidRPr="00D37EFE">
        <w:rPr>
          <w:rFonts w:asciiTheme="majorHAnsi" w:hAnsiTheme="majorHAnsi"/>
        </w:rPr>
        <w:t xml:space="preserve"> </w:t>
      </w:r>
      <w:r w:rsidR="00F60B8E" w:rsidRPr="00D37EFE">
        <w:rPr>
          <w:rFonts w:asciiTheme="majorHAnsi" w:hAnsiTheme="majorHAnsi"/>
        </w:rPr>
        <w:t xml:space="preserve">das </w:t>
      </w:r>
      <w:r w:rsidR="001E6A72" w:rsidRPr="00D37EFE">
        <w:rPr>
          <w:rFonts w:asciiTheme="majorHAnsi" w:hAnsiTheme="majorHAnsi"/>
        </w:rPr>
        <w:t>estratégia</w:t>
      </w:r>
      <w:r w:rsidR="00F60B8E" w:rsidRPr="00D37EFE">
        <w:rPr>
          <w:rFonts w:asciiTheme="majorHAnsi" w:hAnsiTheme="majorHAnsi"/>
        </w:rPr>
        <w:t>s</w:t>
      </w:r>
      <w:r w:rsidR="006D2D02" w:rsidRPr="00D37EFE">
        <w:rPr>
          <w:rFonts w:asciiTheme="majorHAnsi" w:hAnsiTheme="majorHAnsi"/>
        </w:rPr>
        <w:t xml:space="preserve"> do sistema</w:t>
      </w:r>
      <w:r w:rsidR="007B399F" w:rsidRPr="00D37EFE">
        <w:rPr>
          <w:rFonts w:asciiTheme="majorHAnsi" w:hAnsiTheme="majorHAnsi"/>
        </w:rPr>
        <w:t>.</w:t>
      </w:r>
      <w:r w:rsidR="00955169" w:rsidRPr="00D37EFE">
        <w:rPr>
          <w:rFonts w:asciiTheme="majorHAnsi" w:hAnsiTheme="majorHAnsi"/>
        </w:rPr>
        <w:t xml:space="preserve"> Assim, quando o nível de distúrbio é intermediário, </w:t>
      </w:r>
      <w:r w:rsidR="006D2D02" w:rsidRPr="00D37EFE">
        <w:rPr>
          <w:rFonts w:asciiTheme="majorHAnsi" w:hAnsiTheme="majorHAnsi"/>
        </w:rPr>
        <w:t>tanto espécies mais fecundas quanto espécies mais longevas conseguem coexistir na comunidade</w:t>
      </w:r>
      <w:r w:rsidR="00955169" w:rsidRPr="00D37EFE">
        <w:rPr>
          <w:rFonts w:asciiTheme="majorHAnsi" w:hAnsiTheme="majorHAnsi"/>
        </w:rPr>
        <w:t>.</w:t>
      </w:r>
      <w:r w:rsidR="005C03A8" w:rsidRPr="00D37EFE">
        <w:rPr>
          <w:rFonts w:asciiTheme="majorHAnsi" w:hAnsiTheme="majorHAnsi"/>
        </w:rPr>
        <w:t xml:space="preserve"> </w:t>
      </w:r>
      <w:r w:rsidR="00EF0AFB" w:rsidRPr="00D37EFE">
        <w:rPr>
          <w:rFonts w:asciiTheme="majorHAnsi" w:hAnsiTheme="majorHAnsi"/>
        </w:rPr>
        <w:t>Dado que os diferentes cenários</w:t>
      </w:r>
      <w:r w:rsidR="00EF0AFB">
        <w:rPr>
          <w:rFonts w:asciiTheme="majorHAnsi" w:hAnsiTheme="majorHAnsi"/>
        </w:rPr>
        <w:t xml:space="preserve"> resultaram em padrões distintos de frequência</w:t>
      </w:r>
      <w:r w:rsidR="006F4169">
        <w:rPr>
          <w:rFonts w:asciiTheme="majorHAnsi" w:hAnsiTheme="majorHAnsi"/>
        </w:rPr>
        <w:t xml:space="preserve"> relativa</w:t>
      </w:r>
      <w:r w:rsidR="00EF0AFB">
        <w:rPr>
          <w:rFonts w:asciiTheme="majorHAnsi" w:hAnsiTheme="majorHAnsi"/>
        </w:rPr>
        <w:t xml:space="preserve"> de </w:t>
      </w:r>
      <w:r w:rsidR="006F4169">
        <w:rPr>
          <w:rFonts w:asciiTheme="majorHAnsi" w:hAnsiTheme="majorHAnsi"/>
        </w:rPr>
        <w:t>estratégias de vida, este trabalho</w:t>
      </w:r>
      <w:r w:rsidR="00A2349E">
        <w:rPr>
          <w:rFonts w:asciiTheme="majorHAnsi" w:hAnsiTheme="majorHAnsi"/>
        </w:rPr>
        <w:t xml:space="preserve"> </w:t>
      </w:r>
      <w:r w:rsidR="002D2621">
        <w:rPr>
          <w:rFonts w:asciiTheme="majorHAnsi" w:hAnsiTheme="majorHAnsi"/>
        </w:rPr>
        <w:t>evidencia</w:t>
      </w:r>
      <w:r w:rsidR="007001F7">
        <w:rPr>
          <w:rFonts w:asciiTheme="majorHAnsi" w:hAnsiTheme="majorHAnsi"/>
        </w:rPr>
        <w:t xml:space="preserve"> a importância de estudarmos o efeito do distúrbio na estrutura e na dinâ</w:t>
      </w:r>
      <w:r w:rsidR="00895600">
        <w:rPr>
          <w:rFonts w:asciiTheme="majorHAnsi" w:hAnsiTheme="majorHAnsi"/>
        </w:rPr>
        <w:t xml:space="preserve">mica de comunidades unindo processos </w:t>
      </w:r>
      <w:r w:rsidR="002D2621">
        <w:rPr>
          <w:rFonts w:asciiTheme="majorHAnsi" w:hAnsiTheme="majorHAnsi"/>
        </w:rPr>
        <w:t>que são</w:t>
      </w:r>
      <w:r w:rsidR="00895600">
        <w:rPr>
          <w:rFonts w:asciiTheme="majorHAnsi" w:hAnsiTheme="majorHAnsi"/>
        </w:rPr>
        <w:t xml:space="preserve"> </w:t>
      </w:r>
      <w:r w:rsidR="002D2621">
        <w:rPr>
          <w:rFonts w:asciiTheme="majorHAnsi" w:hAnsiTheme="majorHAnsi"/>
        </w:rPr>
        <w:t xml:space="preserve">tipicamente </w:t>
      </w:r>
      <w:r w:rsidR="00895600">
        <w:rPr>
          <w:rFonts w:asciiTheme="majorHAnsi" w:hAnsiTheme="majorHAnsi"/>
        </w:rPr>
        <w:t>estudados</w:t>
      </w:r>
      <w:r w:rsidR="002D2621" w:rsidRPr="002D2621">
        <w:rPr>
          <w:rFonts w:asciiTheme="majorHAnsi" w:hAnsiTheme="majorHAnsi"/>
        </w:rPr>
        <w:t xml:space="preserve"> </w:t>
      </w:r>
      <w:r w:rsidR="002D2621">
        <w:rPr>
          <w:rFonts w:asciiTheme="majorHAnsi" w:hAnsiTheme="majorHAnsi"/>
        </w:rPr>
        <w:t>de forma isolada</w:t>
      </w:r>
      <w:r w:rsidR="00895600">
        <w:rPr>
          <w:rFonts w:asciiTheme="majorHAnsi" w:hAnsiTheme="majorHAnsi"/>
        </w:rPr>
        <w:t xml:space="preserve"> pela Ecologia e pela Biologia Evolutiva.</w:t>
      </w:r>
    </w:p>
    <w:p w14:paraId="77E520E2" w14:textId="77777777" w:rsidR="005C5E85" w:rsidRDefault="005C5E85" w:rsidP="00D76700">
      <w:pPr>
        <w:spacing w:line="276" w:lineRule="auto"/>
        <w:contextualSpacing/>
        <w:jc w:val="both"/>
        <w:rPr>
          <w:rFonts w:asciiTheme="majorHAnsi" w:hAnsiTheme="majorHAnsi"/>
        </w:rPr>
      </w:pPr>
    </w:p>
    <w:p w14:paraId="54ED0B39" w14:textId="535A0A74" w:rsidR="006C273D" w:rsidRDefault="00D76700" w:rsidP="005C5E85">
      <w:pPr>
        <w:spacing w:line="276" w:lineRule="auto"/>
        <w:ind w:left="1560" w:hanging="1560"/>
        <w:contextualSpacing/>
        <w:jc w:val="both"/>
        <w:rPr>
          <w:rFonts w:ascii="Calibri" w:eastAsiaTheme="majorEastAsia" w:hAnsi="Calibri" w:cstheme="majorBidi"/>
          <w:b/>
          <w:color w:val="7F7F7F" w:themeColor="text1" w:themeTint="80"/>
        </w:rPr>
      </w:pPr>
      <w:r w:rsidRPr="00E16F99">
        <w:rPr>
          <w:b/>
        </w:rPr>
        <w:t>Palavras-chave:</w:t>
      </w:r>
      <w:r>
        <w:rPr>
          <w:rFonts w:asciiTheme="majorHAnsi" w:hAnsiTheme="majorHAnsi"/>
        </w:rPr>
        <w:t xml:space="preserve"> estratégias de vida, distúrbio, dinâmica </w:t>
      </w:r>
      <w:proofErr w:type="spellStart"/>
      <w:r>
        <w:rPr>
          <w:rFonts w:asciiTheme="majorHAnsi" w:hAnsiTheme="majorHAnsi"/>
        </w:rPr>
        <w:t>eco-evolutiva</w:t>
      </w:r>
      <w:proofErr w:type="spellEnd"/>
      <w:r>
        <w:rPr>
          <w:rFonts w:asciiTheme="majorHAnsi" w:hAnsiTheme="majorHAnsi"/>
        </w:rPr>
        <w:t xml:space="preserve">, </w:t>
      </w:r>
      <w:r w:rsidR="00B600D2">
        <w:rPr>
          <w:rFonts w:asciiTheme="majorHAnsi" w:hAnsiTheme="majorHAnsi"/>
        </w:rPr>
        <w:t xml:space="preserve">diversidade, </w:t>
      </w:r>
      <w:r w:rsidR="00E05C19">
        <w:rPr>
          <w:rFonts w:asciiTheme="majorHAnsi" w:hAnsiTheme="majorHAnsi"/>
        </w:rPr>
        <w:t xml:space="preserve">Ecologia, </w:t>
      </w:r>
      <w:r w:rsidR="00B600D2">
        <w:rPr>
          <w:rFonts w:asciiTheme="majorHAnsi" w:hAnsiTheme="majorHAnsi"/>
        </w:rPr>
        <w:t>Evolução</w:t>
      </w:r>
    </w:p>
    <w:bookmarkStart w:id="3" w:name="_Toc487669374"/>
    <w:bookmarkEnd w:id="0"/>
    <w:p w14:paraId="759D3F8B" w14:textId="648970F4" w:rsidR="008E5475" w:rsidRPr="00011943" w:rsidRDefault="008E5475" w:rsidP="003C4B41">
      <w:pPr>
        <w:pStyle w:val="Heading1"/>
      </w:pPr>
      <w:r w:rsidRPr="00B77089">
        <w:lastRenderedPageBreak/>
        <mc:AlternateContent>
          <mc:Choice Requires="wps">
            <w:drawing>
              <wp:anchor distT="0" distB="0" distL="114300" distR="114300" simplePos="0" relativeHeight="251692032" behindDoc="0" locked="0" layoutInCell="1" allowOverlap="1" wp14:anchorId="6D3C3BD6" wp14:editId="3AD081C5">
                <wp:simplePos x="0" y="0"/>
                <wp:positionH relativeFrom="column">
                  <wp:posOffset>-976745</wp:posOffset>
                </wp:positionH>
                <wp:positionV relativeFrom="paragraph">
                  <wp:posOffset>459740</wp:posOffset>
                </wp:positionV>
                <wp:extent cx="7657580" cy="0"/>
                <wp:effectExtent l="0" t="0" r="13335" b="25400"/>
                <wp:wrapNone/>
                <wp:docPr id="33" name="Straight Connector 3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F9312"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Am+Q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t/ccOaFozd6SijM&#10;qUvsAN6Tg4CMguRUH2JNgIM/4nSK4YhZ9qDRMW1N+EZDUIwgaWwoPl9mn9WQmKTL7e1mu7mj55DX&#10;WDVSZKqAMb1X4FjeNNwany0QtTh/iInKUuo1JV9bz3pqfrXdLEtaBGvaR2NtDpYxUgeL7CxoAISU&#10;yqd1lkIsLzLpZD1dZoGjpLJLF6vGGp+VJpOo9VHcH3lXE6/1lJ1hmrqYgVN3ea5fN3QFTvkZqsro&#10;/g14RpTK4NMMdsYDjt78Wj0Nc+Ux/+rAqDtb8AztpTx2sYZmsDg3/Zc85C/PBf7zV+9/AAAA//8D&#10;AFBLAwQUAAYACAAAACEA/G90Lt4AAAALAQAADwAAAGRycy9kb3ducmV2LnhtbEyPwU7DMAyG70i8&#10;Q2QkblvSsg5Umk4IAUJcppWKs9eYtqJxqibbytuTiQMcbf/6/P3FZraDONLke8cakqUCQdw403Or&#10;oX5/XtyB8AHZ4OCYNHyTh015eVFgbtyJd3SsQisihH2OGroQxlxK33Rk0S/dSBxvn26yGOI4tdJM&#10;eIpwO8hUqbW02HP80OFIjx01X9XBarjd7p5eX/oPGeQKVZW91VSta62vr+aHexCB5vAXhrN+VIcy&#10;Ou3dgY0Xg4ZFkt1E9xBp6QrEOaGyNAGx/93IspD/O5Q/AAAA//8DAFBLAQItABQABgAIAAAAIQDk&#10;mcPA+wAAAOEBAAATAAAAAAAAAAAAAAAAAAAAAABbQ29udGVudF9UeXBlc10ueG1sUEsBAi0AFAAG&#10;AAgAAAAhACOyauHXAAAAlAEAAAsAAAAAAAAAAAAAAAAALAEAAF9yZWxzLy5yZWxzUEsBAi0AFAAG&#10;AAgAAAAhAAqlwJvkAQAAHQQAAA4AAAAAAAAAAAAAAAAALAIAAGRycy9lMm9Eb2MueG1sUEsBAi0A&#10;FAAGAAgAAAAhAPxvdC7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3056" behindDoc="0" locked="0" layoutInCell="1" allowOverlap="1" wp14:anchorId="6C0F3450" wp14:editId="1E56C16C">
                <wp:simplePos x="0" y="0"/>
                <wp:positionH relativeFrom="column">
                  <wp:posOffset>-976630</wp:posOffset>
                </wp:positionH>
                <wp:positionV relativeFrom="paragraph">
                  <wp:posOffset>-222250</wp:posOffset>
                </wp:positionV>
                <wp:extent cx="7655560" cy="2540"/>
                <wp:effectExtent l="0" t="0" r="40640" b="48260"/>
                <wp:wrapNone/>
                <wp:docPr id="34" name="Straight Connector 3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022049" id="Straight Connector 34" o:spid="_x0000_s1026" style="position:absolute;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JLug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Lc3nDlh6Y0eUxD6&#10;1CV2QOfIQQyMguRU72NNgIM7hukU/TFk2YMKlimj/TcagmIESWND8fky+wxDYpIub7ebzWZLzyEp&#10;tt7clGeoRpbM5kNM7wEty5uGG+2yC6IW5w8xUWVKvabka+NYT/2vbjfLkhbR6PZBG5ODZZLgYAI7&#10;C5oBISW4tM5qiOVZJp2Mo8uscVRVduliYKzxGRT5RN2P+v7Iu5p4jaPsDFPUxQycusuj/bKhK3DK&#10;z1Ao0/s34BlRKqNLM9hqh2H05tfqaZgrj/lXB0bd2YInbC/lvYs1NIbFuen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rUiS7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t>3</w:t>
      </w:r>
      <w:r w:rsidRPr="00D24BD2">
        <w:tab/>
      </w:r>
      <w:r w:rsidRPr="003C4B41">
        <w:rPr>
          <w:color w:val="000000" w:themeColor="text1"/>
        </w:rPr>
        <w:t>INTRODUÇÃO</w:t>
      </w:r>
      <w:bookmarkEnd w:id="3"/>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5AA304BB"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proofErr w:type="spellStart"/>
      <w:r w:rsidR="00540AB2" w:rsidRPr="008F7C63">
        <w:rPr>
          <w:rFonts w:asciiTheme="majorHAnsi" w:hAnsiTheme="majorHAnsi"/>
        </w:rPr>
        <w:t>Reznick</w:t>
      </w:r>
      <w:proofErr w:type="spellEnd"/>
      <w:r w:rsidR="00540AB2" w:rsidRPr="008F7C63">
        <w:rPr>
          <w:rFonts w:asciiTheme="majorHAnsi" w:hAnsiTheme="majorHAnsi"/>
        </w:rPr>
        <w:t xml:space="preserve">,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w:t>
      </w:r>
      <w:proofErr w:type="spellStart"/>
      <w:r w:rsidRPr="00FA3539">
        <w:rPr>
          <w:rFonts w:asciiTheme="majorHAnsi" w:hAnsiTheme="majorHAnsi"/>
        </w:rPr>
        <w:t>Gause</w:t>
      </w:r>
      <w:proofErr w:type="spellEnd"/>
      <w:r w:rsidRPr="00FA3539">
        <w:rPr>
          <w:rFonts w:asciiTheme="majorHAnsi" w:hAnsiTheme="majorHAnsi"/>
        </w:rPr>
        <w:t>,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os indivíduos que persistem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lastRenderedPageBreak/>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56E04BC5" w14:textId="75A10674" w:rsidR="00904B9E" w:rsidRDefault="000C2B71" w:rsidP="000C2B71">
      <w:pPr>
        <w:ind w:firstLine="720"/>
        <w:contextualSpacing/>
        <w:jc w:val="both"/>
        <w:rPr>
          <w:rFonts w:asciiTheme="majorHAnsi" w:hAnsiTheme="majorHAnsi"/>
        </w:rPr>
      </w:pPr>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6424E9">
        <w:rPr>
          <w:rFonts w:asciiTheme="majorHAnsi" w:hAnsiTheme="majorHAnsi"/>
        </w:rPr>
        <w:t xml:space="preserve"> </w:t>
      </w:r>
      <w:r w:rsidR="006424E9">
        <w:rPr>
          <w:rFonts w:asciiTheme="majorHAnsi" w:hAnsiTheme="majorHAnsi"/>
        </w:rPr>
        <w:fldChar w:fldCharType="begin" w:fldLock="1"/>
      </w:r>
      <w:r w:rsidR="00131447">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6424E9">
        <w:rPr>
          <w:rFonts w:asciiTheme="majorHAnsi" w:hAnsiTheme="majorHAnsi"/>
        </w:rPr>
        <w:fldChar w:fldCharType="separate"/>
      </w:r>
      <w:r w:rsidR="006424E9" w:rsidRPr="006424E9">
        <w:rPr>
          <w:rFonts w:asciiTheme="majorHAnsi" w:hAnsiTheme="majorHAnsi"/>
          <w:noProof/>
        </w:rPr>
        <w:t>(Law, 1979)</w:t>
      </w:r>
      <w:r w:rsidR="006424E9">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006424E9">
        <w:rPr>
          <w:rFonts w:asciiTheme="majorHAnsi" w:hAnsiTheme="majorHAnsi"/>
        </w:rPr>
        <w:t>.</w:t>
      </w:r>
      <w:r w:rsidRPr="00E44048">
        <w:rPr>
          <w:rFonts w:asciiTheme="majorHAnsi" w:hAnsiTheme="majorHAnsi"/>
        </w:rPr>
        <w:t xml:space="preserve">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w:t>
      </w:r>
      <w:proofErr w:type="spellStart"/>
      <w:r w:rsidRPr="00E44048">
        <w:rPr>
          <w:rFonts w:asciiTheme="majorHAnsi" w:hAnsiTheme="majorHAnsi"/>
          <w:i/>
        </w:rPr>
        <w:t>offs</w:t>
      </w:r>
      <w:proofErr w:type="spellEnd"/>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00904B9E">
        <w:rPr>
          <w:rFonts w:asciiTheme="majorHAnsi" w:hAnsiTheme="majorHAnsi"/>
        </w:rPr>
        <w:t>.</w:t>
      </w:r>
    </w:p>
    <w:p w14:paraId="3E72BD9A" w14:textId="323B23B1" w:rsidR="000C2B71" w:rsidRPr="00904B9E" w:rsidRDefault="00335AAB" w:rsidP="00904B9E">
      <w:pPr>
        <w:ind w:firstLine="720"/>
        <w:contextualSpacing/>
        <w:jc w:val="both"/>
        <w:rPr>
          <w:rFonts w:asciiTheme="majorHAnsi" w:hAnsiTheme="majorHAnsi"/>
        </w:rPr>
      </w:pPr>
      <w:r>
        <w:rPr>
          <w:rFonts w:asciiTheme="majorHAnsi" w:hAnsiTheme="majorHAnsi"/>
        </w:rPr>
        <w:t>A aptidão das e</w:t>
      </w:r>
      <w:r w:rsidR="000C2B71" w:rsidRPr="00E44048">
        <w:rPr>
          <w:rFonts w:asciiTheme="majorHAnsi" w:hAnsiTheme="majorHAnsi"/>
        </w:rPr>
        <w:t xml:space="preserve">stratégias de </w:t>
      </w:r>
      <w:r>
        <w:rPr>
          <w:rFonts w:asciiTheme="majorHAnsi" w:hAnsiTheme="majorHAnsi"/>
        </w:rPr>
        <w:t>vida um em ambiente</w:t>
      </w:r>
      <w:r w:rsidR="00D42C6C">
        <w:rPr>
          <w:rFonts w:asciiTheme="majorHAnsi" w:hAnsiTheme="majorHAnsi"/>
        </w:rPr>
        <w:t xml:space="preserve"> </w:t>
      </w:r>
      <w:r>
        <w:rPr>
          <w:rFonts w:asciiTheme="majorHAnsi" w:hAnsiTheme="majorHAnsi"/>
        </w:rPr>
        <w:t xml:space="preserve">varia de acordo com alguns fatores, como </w:t>
      </w:r>
      <w:r w:rsidR="006B14A8">
        <w:rPr>
          <w:rFonts w:asciiTheme="majorHAnsi" w:hAnsiTheme="majorHAnsi"/>
        </w:rPr>
        <w:t xml:space="preserve">a </w:t>
      </w:r>
      <w:r w:rsidR="006B14A8" w:rsidRPr="00E44048">
        <w:rPr>
          <w:rFonts w:asciiTheme="majorHAnsi" w:hAnsiTheme="majorHAnsi"/>
        </w:rPr>
        <w:t>disponibilidade de recursos</w:t>
      </w:r>
      <w:r w:rsidR="006B14A8">
        <w:rPr>
          <w:rFonts w:asciiTheme="majorHAnsi" w:hAnsiTheme="majorHAnsi"/>
        </w:rPr>
        <w:t xml:space="preserve"> </w:t>
      </w:r>
      <w:r>
        <w:rPr>
          <w:rFonts w:asciiTheme="majorHAnsi" w:hAnsiTheme="majorHAnsi"/>
        </w:rPr>
        <w:t xml:space="preserve">e </w:t>
      </w:r>
      <w:r w:rsidR="007F290B">
        <w:rPr>
          <w:rFonts w:asciiTheme="majorHAnsi" w:hAnsiTheme="majorHAnsi"/>
        </w:rPr>
        <w:t xml:space="preserve">o tipo e a intensidade da </w:t>
      </w:r>
      <w:r w:rsidR="006B14A8">
        <w:rPr>
          <w:rFonts w:asciiTheme="majorHAnsi" w:hAnsiTheme="majorHAnsi"/>
        </w:rPr>
        <w:t>interação estabelecida entre indivíd</w:t>
      </w:r>
      <w:r>
        <w:rPr>
          <w:rFonts w:asciiTheme="majorHAnsi" w:hAnsiTheme="majorHAnsi"/>
        </w:rPr>
        <w:t>uos</w:t>
      </w:r>
      <w:r w:rsidR="006B14A8">
        <w:rPr>
          <w:rFonts w:asciiTheme="majorHAnsi" w:hAnsiTheme="majorHAnsi"/>
        </w:rPr>
        <w:t xml:space="preserve"> </w:t>
      </w:r>
      <w:r w:rsidR="00D42C6C">
        <w:rPr>
          <w:rFonts w:asciiTheme="majorHAnsi" w:hAnsiTheme="majorHAnsi"/>
        </w:rPr>
        <w:t>(</w:t>
      </w:r>
      <w:proofErr w:type="spellStart"/>
      <w:r w:rsidR="00A46FBE" w:rsidRPr="00A46FBE">
        <w:rPr>
          <w:rFonts w:asciiTheme="majorHAnsi" w:hAnsiTheme="majorHAnsi"/>
        </w:rPr>
        <w:t>Reznick</w:t>
      </w:r>
      <w:proofErr w:type="spellEnd"/>
      <w:r w:rsidR="00A46FBE" w:rsidRPr="00A46FBE">
        <w:rPr>
          <w:rFonts w:asciiTheme="majorHAnsi" w:hAnsiTheme="majorHAnsi"/>
        </w:rPr>
        <w:t>, 2014</w:t>
      </w:r>
      <w:r w:rsidR="00D42C6C" w:rsidRPr="00A46FBE">
        <w:rPr>
          <w:rFonts w:asciiTheme="majorHAnsi" w:hAnsiTheme="majorHAnsi"/>
        </w:rPr>
        <w:t>).</w:t>
      </w:r>
      <w:r w:rsidR="000C2B71" w:rsidRPr="00A46FBE">
        <w:rPr>
          <w:rFonts w:asciiTheme="majorHAnsi" w:hAnsiTheme="majorHAnsi"/>
        </w:rPr>
        <w:t xml:space="preserve"> </w:t>
      </w:r>
      <w:r w:rsidR="000C2B71" w:rsidRPr="00E44048">
        <w:rPr>
          <w:rFonts w:asciiTheme="majorHAnsi" w:hAnsiTheme="majorHAnsi"/>
        </w:rPr>
        <w:t>A ocorrência de distúrbio</w:t>
      </w:r>
      <w:r w:rsidR="000C2B71"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000C2B71"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000C2B71"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entre indivíduos</w:t>
      </w:r>
      <w:r w:rsidR="00A13127">
        <w:rPr>
          <w:rFonts w:asciiTheme="majorHAnsi" w:hAnsiTheme="majorHAnsi" w:cs="Times New Roman"/>
          <w:color w:val="000000" w:themeColor="text1"/>
        </w:rPr>
        <w:t xml:space="preserve"> da mesma espécie e de espécies diferentes</w:t>
      </w:r>
      <w:r w:rsidR="000C2B71" w:rsidRPr="00E44048">
        <w:rPr>
          <w:rFonts w:asciiTheme="majorHAnsi" w:hAnsiTheme="majorHAnsi" w:cs="Times New Roman"/>
          <w:color w:val="000000" w:themeColor="text1"/>
        </w:rPr>
        <w:t>, configurando um fator com potencial influência sobre a frequência das estratégias de vida em um dado local.</w:t>
      </w:r>
      <w:r w:rsidR="000C2B71" w:rsidRPr="00E44048">
        <w:rPr>
          <w:rFonts w:asciiTheme="majorHAnsi" w:hAnsiTheme="majorHAnsi"/>
        </w:rPr>
        <w:t xml:space="preserve"> O distúrbio pode ser definido como </w:t>
      </w:r>
      <w:r w:rsidR="000C2B71"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Dessa forma, diferentes regimes de distúrbio podem impactar em maior ou menor grau as dinâmicas ecológica e evolutiva das estratégias de vida. Enquanto a dinâmica ecológica refere-se à mudança na abundância das estratégias na comunidade, a dinâmica evolutiva é referente à mudança na frequência relativa das estratégias dentro das populações.</w:t>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w:t>
      </w:r>
      <w:r w:rsidRPr="00E44048">
        <w:rPr>
          <w:rFonts w:asciiTheme="majorHAnsi" w:hAnsiTheme="majorHAnsi" w:cs="Times New Roman"/>
          <w:color w:val="000000" w:themeColor="text1"/>
        </w:rPr>
        <w:lastRenderedPageBreak/>
        <w:t xml:space="preserve">o viés ecológico, o distúrbio é estudado principalmente enquanto um mecanismo que altera a abundância e a diversidade de espécies com diferentes estratégias de vida a partir da intensificação e do relaxamento das competições </w:t>
      </w:r>
      <w:proofErr w:type="spellStart"/>
      <w:r w:rsidRPr="00E44048">
        <w:rPr>
          <w:rFonts w:asciiTheme="majorHAnsi" w:hAnsiTheme="majorHAnsi" w:cs="Times New Roman"/>
          <w:color w:val="000000" w:themeColor="text1"/>
        </w:rPr>
        <w:t>intra</w:t>
      </w:r>
      <w:proofErr w:type="spellEnd"/>
      <w:r w:rsidRPr="00E44048">
        <w:rPr>
          <w:rFonts w:asciiTheme="majorHAnsi" w:hAnsiTheme="majorHAnsi" w:cs="Times New Roman"/>
          <w:color w:val="000000" w:themeColor="text1"/>
        </w:rPr>
        <w:t xml:space="preserve">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tornou-se o paradigma da área ao relacionar a ocorrência de estratégias de vida a determinadas condições ambientais tendo como base a dinâmica de populações regulada por </w:t>
      </w:r>
      <w:proofErr w:type="spellStart"/>
      <w:r w:rsidRPr="00E44048">
        <w:rPr>
          <w:rFonts w:asciiTheme="majorHAnsi" w:hAnsiTheme="majorHAnsi" w:cs="Times New Roman"/>
          <w:color w:val="000000" w:themeColor="text1"/>
        </w:rPr>
        <w:t>Lotka-Volterra</w:t>
      </w:r>
      <w:proofErr w:type="spellEnd"/>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26638C4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outros mecanismos que podem explicar cenários de coexistência de diversas naturezas, não </w:t>
      </w:r>
      <w:r w:rsidRPr="00E44048">
        <w:rPr>
          <w:rFonts w:asciiTheme="majorHAnsi" w:hAnsiTheme="majorHAnsi" w:cs="Times New Roman"/>
          <w:color w:val="000000" w:themeColor="text1"/>
        </w:rPr>
        <w:lastRenderedPageBreak/>
        <w:t>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0165E045"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sidRPr="00A04662">
        <w:rPr>
          <w:rFonts w:asciiTheme="majorHAnsi" w:hAnsiTheme="majorHAnsi" w:cs="Times New Roman"/>
          <w:color w:val="000000" w:themeColor="text1"/>
        </w:rPr>
        <w:fldChar w:fldCharType="begin" w:fldLock="1"/>
      </w:r>
      <w:r w:rsidR="0077771C" w:rsidRPr="00A04662">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sidRPr="00A04662">
        <w:rPr>
          <w:rFonts w:asciiTheme="majorHAnsi" w:hAnsiTheme="majorHAnsi" w:cs="Times New Roman"/>
          <w:color w:val="000000" w:themeColor="text1"/>
        </w:rPr>
        <w:fldChar w:fldCharType="separate"/>
      </w:r>
      <w:r w:rsidR="00DC043E" w:rsidRPr="00A04662">
        <w:rPr>
          <w:rFonts w:asciiTheme="majorHAnsi" w:hAnsiTheme="majorHAnsi" w:cs="Times New Roman"/>
          <w:noProof/>
          <w:color w:val="000000" w:themeColor="text1"/>
        </w:rPr>
        <w:t>(Reznick et al., 2002; Stearns</w:t>
      </w:r>
      <w:r w:rsidR="009A7F04" w:rsidRPr="00A04662">
        <w:rPr>
          <w:rFonts w:asciiTheme="majorHAnsi" w:hAnsiTheme="majorHAnsi" w:cs="Times New Roman"/>
          <w:noProof/>
          <w:color w:val="000000" w:themeColor="text1"/>
        </w:rPr>
        <w:t>,</w:t>
      </w:r>
      <w:r w:rsidR="00DC043E" w:rsidRPr="00A04662">
        <w:rPr>
          <w:rFonts w:asciiTheme="majorHAnsi" w:hAnsiTheme="majorHAnsi" w:cs="Times New Roman"/>
          <w:noProof/>
          <w:color w:val="000000" w:themeColor="text1"/>
        </w:rPr>
        <w:t xml:space="preserve"> 1992)</w:t>
      </w:r>
      <w:r w:rsidR="00DC043E" w:rsidRPr="00A04662">
        <w:rPr>
          <w:rFonts w:asciiTheme="majorHAnsi" w:hAnsiTheme="majorHAnsi" w:cs="Times New Roman"/>
          <w:color w:val="000000" w:themeColor="text1"/>
        </w:rPr>
        <w:fldChar w:fldCharType="end"/>
      </w:r>
      <w:r w:rsidR="000C2B71" w:rsidRPr="00A04662">
        <w:rPr>
          <w:rFonts w:asciiTheme="majorHAnsi" w:hAnsiTheme="majorHAnsi" w:cs="Times New Roman"/>
          <w:color w:val="000000" w:themeColor="text1"/>
        </w:rPr>
        <w:t>. Sob essa outra ótica, as estratégias de vida presentes nas comunidades</w:t>
      </w:r>
      <w:r w:rsidR="00757059" w:rsidRPr="00A04662">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A04662">
        <w:rPr>
          <w:rFonts w:asciiTheme="majorHAnsi" w:hAnsiTheme="majorHAnsi" w:cs="Times New Roman"/>
          <w:color w:val="000000" w:themeColor="text1"/>
        </w:rPr>
        <w:t xml:space="preserve"> </w:t>
      </w:r>
      <w:r w:rsidR="00757059" w:rsidRPr="00A04662">
        <w:rPr>
          <w:rFonts w:asciiTheme="majorHAnsi" w:hAnsiTheme="majorHAnsi" w:cs="Times New Roman"/>
          <w:color w:val="000000" w:themeColor="text1"/>
        </w:rPr>
        <w:fldChar w:fldCharType="begin" w:fldLock="1"/>
      </w:r>
      <w:r w:rsidR="00757059" w:rsidRPr="00A04662">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A04662">
        <w:rPr>
          <w:rFonts w:asciiTheme="majorHAnsi" w:hAnsiTheme="majorHAnsi" w:cs="Times New Roman"/>
          <w:color w:val="000000" w:themeColor="text1"/>
        </w:rPr>
        <w:fldChar w:fldCharType="separate"/>
      </w:r>
      <w:r w:rsidR="00757059" w:rsidRPr="00A04662">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A04662">
        <w:rPr>
          <w:rFonts w:asciiTheme="majorHAnsi" w:hAnsiTheme="majorHAnsi" w:cs="Times New Roman"/>
          <w:color w:val="000000" w:themeColor="text1"/>
        </w:rPr>
        <w:fldChar w:fldCharType="end"/>
      </w:r>
      <w:r w:rsidR="00757059" w:rsidRPr="00A04662">
        <w:rPr>
          <w:rFonts w:asciiTheme="majorHAnsi" w:hAnsiTheme="majorHAnsi" w:cs="Times New Roman"/>
          <w:color w:val="000000" w:themeColor="text1"/>
        </w:rPr>
        <w:t>, e não um</w:t>
      </w:r>
      <w:r w:rsidR="000C2B71" w:rsidRPr="00A04662">
        <w:rPr>
          <w:rFonts w:asciiTheme="majorHAnsi" w:hAnsiTheme="majorHAnsi" w:cs="Times New Roman"/>
          <w:color w:val="000000" w:themeColor="text1"/>
        </w:rPr>
        <w:t xml:space="preserve"> resultado da influência do distúrbio na dinâmica denso-dependente das populações</w:t>
      </w:r>
      <w:r w:rsidR="00757059"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como se dá nos modelos </w:t>
      </w:r>
      <w:r w:rsidR="000C2B71" w:rsidRPr="00A04662">
        <w:rPr>
          <w:rFonts w:asciiTheme="majorHAnsi" w:hAnsiTheme="majorHAnsi" w:cs="Times New Roman"/>
          <w:i/>
          <w:color w:val="000000" w:themeColor="text1"/>
        </w:rPr>
        <w:t>r</w:t>
      </w:r>
      <w:r w:rsidR="000C2B71" w:rsidRPr="00A04662">
        <w:rPr>
          <w:rFonts w:asciiTheme="majorHAnsi" w:hAnsiTheme="majorHAnsi" w:cs="Times New Roman"/>
          <w:color w:val="000000" w:themeColor="text1"/>
        </w:rPr>
        <w:t xml:space="preserve"> e </w:t>
      </w:r>
      <w:r w:rsidR="000C2B71" w:rsidRPr="00A04662">
        <w:rPr>
          <w:rFonts w:asciiTheme="majorHAnsi" w:hAnsiTheme="majorHAnsi" w:cs="Times New Roman"/>
          <w:i/>
          <w:color w:val="000000" w:themeColor="text1"/>
        </w:rPr>
        <w:t>K</w:t>
      </w:r>
      <w:r w:rsidR="000C2B71" w:rsidRPr="00A04662">
        <w:rPr>
          <w:rFonts w:asciiTheme="majorHAnsi" w:hAnsiTheme="majorHAnsi" w:cs="Times New Roman"/>
          <w:color w:val="000000" w:themeColor="text1"/>
        </w:rPr>
        <w:t xml:space="preserve">. No geral, os modelos </w:t>
      </w:r>
      <w:r w:rsidR="001B148B" w:rsidRPr="00A04662">
        <w:rPr>
          <w:rFonts w:asciiTheme="majorHAnsi" w:hAnsiTheme="majorHAnsi" w:cs="Times New Roman"/>
          <w:color w:val="000000" w:themeColor="text1"/>
        </w:rPr>
        <w:t xml:space="preserve">demográficos </w:t>
      </w:r>
      <w:r w:rsidR="000C2B71" w:rsidRPr="00A04662">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proofErr w:type="spellStart"/>
      <w:r w:rsidR="000C2B71" w:rsidRPr="00A04662">
        <w:rPr>
          <w:rFonts w:asciiTheme="majorHAnsi" w:hAnsiTheme="majorHAnsi" w:cs="Times New Roman"/>
          <w:color w:val="000000" w:themeColor="text1"/>
        </w:rPr>
        <w:t>Charlesworth</w:t>
      </w:r>
      <w:proofErr w:type="spellEnd"/>
      <w:r w:rsidR="00185ACD"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1980</w:t>
      </w:r>
      <w:r w:rsidR="007406E8" w:rsidRPr="00A04662">
        <w:rPr>
          <w:rFonts w:asciiTheme="majorHAnsi" w:hAnsiTheme="majorHAnsi" w:cs="Times New Roman"/>
          <w:color w:val="000000" w:themeColor="text1"/>
        </w:rPr>
        <w:t>). Ness</w:t>
      </w:r>
      <w:r w:rsidR="00205EF8" w:rsidRPr="00A04662">
        <w:rPr>
          <w:rFonts w:asciiTheme="majorHAnsi" w:hAnsiTheme="majorHAnsi" w:cs="Times New Roman"/>
          <w:color w:val="000000" w:themeColor="text1"/>
        </w:rPr>
        <w:t>es modelos</w:t>
      </w:r>
      <w:r w:rsidR="000C2B71" w:rsidRPr="00A04662">
        <w:rPr>
          <w:rFonts w:asciiTheme="majorHAnsi" w:hAnsiTheme="majorHAnsi" w:cs="Times New Roman"/>
          <w:color w:val="000000" w:themeColor="text1"/>
        </w:rPr>
        <w:t xml:space="preserve">, o aumento da mortalidade média </w:t>
      </w:r>
      <w:r w:rsidR="00205EF8" w:rsidRPr="00A04662">
        <w:rPr>
          <w:rFonts w:asciiTheme="majorHAnsi" w:hAnsiTheme="majorHAnsi" w:cs="Times New Roman"/>
          <w:color w:val="000000" w:themeColor="text1"/>
        </w:rPr>
        <w:t>é interpretado</w:t>
      </w:r>
      <w:r w:rsidR="000C2B71" w:rsidRPr="00A04662">
        <w:rPr>
          <w:rFonts w:asciiTheme="majorHAnsi" w:hAnsiTheme="majorHAnsi" w:cs="Times New Roman"/>
          <w:color w:val="000000" w:themeColor="text1"/>
        </w:rPr>
        <w:t xml:space="preserve"> como um efeito da ocorrência</w:t>
      </w:r>
      <w:r w:rsidR="000C2B71" w:rsidRPr="00E44048">
        <w:rPr>
          <w:rFonts w:asciiTheme="majorHAnsi" w:hAnsiTheme="majorHAnsi" w:cs="Times New Roman"/>
          <w:color w:val="000000" w:themeColor="text1"/>
        </w:rPr>
        <w:t xml:space="preserve">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 xml:space="preserve">a </w:t>
      </w:r>
      <w:r w:rsidR="00376298">
        <w:rPr>
          <w:rFonts w:asciiTheme="majorHAnsi" w:hAnsiTheme="majorHAnsi" w:cs="Times New Roman"/>
          <w:color w:val="000000" w:themeColor="text1"/>
        </w:rPr>
        <w:t>HDI</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71D52FA6"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Sob o viés evolutivo, o impacto do distúrbio é avaliado sobretudo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 cada uma das condições ambientais se prolongue a ponto de levar a </w:t>
      </w:r>
      <w:r w:rsidR="006423D3">
        <w:rPr>
          <w:rFonts w:asciiTheme="majorHAnsi" w:hAnsiTheme="majorHAnsi" w:cs="Times New Roman"/>
          <w:color w:val="000000" w:themeColor="text1"/>
        </w:rPr>
        <w:t xml:space="preserve">estratégia não favorável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4EA7C40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Uma abordagem diferente no estudo da evolução das estratégias de vida se dá a partir do critério de </w:t>
      </w:r>
      <w:proofErr w:type="spellStart"/>
      <w:r w:rsidRPr="00E44048">
        <w:rPr>
          <w:rFonts w:asciiTheme="majorHAnsi" w:hAnsiTheme="majorHAnsi" w:cs="Times New Roman"/>
          <w:color w:val="000000" w:themeColor="text1"/>
        </w:rPr>
        <w:t>invasibilidade</w:t>
      </w:r>
      <w:proofErr w:type="spellEnd"/>
      <w:r w:rsidRPr="00E44048">
        <w:rPr>
          <w:rFonts w:asciiTheme="majorHAnsi" w:hAnsiTheme="majorHAnsi" w:cs="Times New Roman"/>
          <w:color w:val="000000" w:themeColor="text1"/>
        </w:rPr>
        <w:t>,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 xml:space="preserve">Maynard Smith &amp; </w:t>
      </w:r>
      <w:r w:rsidR="00AA3EB9" w:rsidRPr="00AA3EB9">
        <w:rPr>
          <w:rFonts w:asciiTheme="majorHAnsi" w:hAnsiTheme="majorHAnsi" w:cs="Times New Roman"/>
          <w:noProof/>
          <w:color w:val="000000" w:themeColor="text1"/>
        </w:rPr>
        <w:lastRenderedPageBreak/>
        <w:t>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22591C03"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proofErr w:type="spellStart"/>
      <w:r w:rsidRPr="00587C8B">
        <w:rPr>
          <w:rFonts w:asciiTheme="majorHAnsi" w:hAnsiTheme="majorHAnsi"/>
          <w:i/>
          <w:color w:val="00000A"/>
        </w:rPr>
        <w:t>Adaptative</w:t>
      </w:r>
      <w:proofErr w:type="spellEnd"/>
      <w:r w:rsidRPr="00587C8B">
        <w:rPr>
          <w:rFonts w:asciiTheme="majorHAnsi" w:hAnsiTheme="majorHAnsi"/>
          <w:i/>
          <w:color w:val="00000A"/>
        </w:rPr>
        <w:t xml:space="preser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w:t>
      </w:r>
      <w:r w:rsidRPr="00587C8B">
        <w:rPr>
          <w:rFonts w:asciiTheme="majorHAnsi" w:hAnsiTheme="majorHAnsi" w:cs="Times New Roman"/>
          <w:color w:val="000000" w:themeColor="text1"/>
        </w:rPr>
        <w:lastRenderedPageBreak/>
        <w:t xml:space="preserve">possibilidades de </w:t>
      </w:r>
      <w:r w:rsidRPr="002F2CFA">
        <w:rPr>
          <w:rFonts w:asciiTheme="majorHAnsi" w:hAnsiTheme="majorHAnsi" w:cs="Times New Roman"/>
          <w:color w:val="000000" w:themeColor="text1"/>
        </w:rPr>
        <w:t xml:space="preserve">surgimento de polimorfismos verificadas ou </w:t>
      </w:r>
      <w:proofErr w:type="spellStart"/>
      <w:r w:rsidRPr="002F2CFA">
        <w:rPr>
          <w:rFonts w:asciiTheme="majorHAnsi" w:hAnsiTheme="majorHAnsi" w:cs="Times New Roman"/>
          <w:color w:val="000000" w:themeColor="text1"/>
        </w:rPr>
        <w:t>hipotetizadas</w:t>
      </w:r>
      <w:proofErr w:type="spellEnd"/>
      <w:r w:rsidRPr="002F2CFA">
        <w:rPr>
          <w:rFonts w:asciiTheme="majorHAnsi" w:hAnsiTheme="majorHAnsi" w:cs="Times New Roman"/>
          <w:color w:val="000000" w:themeColor="text1"/>
        </w:rPr>
        <w:t xml:space="preserve">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 xml:space="preserve">Bell, 2014; </w:t>
      </w:r>
      <w:proofErr w:type="spellStart"/>
      <w:r w:rsidR="004B6143" w:rsidRPr="002F2CFA">
        <w:rPr>
          <w:rFonts w:asciiTheme="majorHAnsi" w:hAnsiTheme="majorHAnsi" w:cs="Times New Roman"/>
          <w:color w:val="000000" w:themeColor="text1"/>
        </w:rPr>
        <w:t>Holsinger</w:t>
      </w:r>
      <w:proofErr w:type="spellEnd"/>
      <w:r w:rsidR="004B6143" w:rsidRPr="002F2CFA">
        <w:rPr>
          <w:rFonts w:asciiTheme="majorHAnsi" w:hAnsiTheme="majorHAnsi" w:cs="Times New Roman"/>
          <w:color w:val="000000" w:themeColor="text1"/>
        </w:rPr>
        <w:t>,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proofErr w:type="spellStart"/>
      <w:r w:rsidRPr="002F2CFA">
        <w:rPr>
          <w:rFonts w:asciiTheme="majorHAnsi" w:hAnsiTheme="majorHAnsi" w:cs="Times New Roman"/>
          <w:i/>
          <w:color w:val="000000" w:themeColor="text1"/>
        </w:rPr>
        <w:t>Adaptative</w:t>
      </w:r>
      <w:proofErr w:type="spellEnd"/>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7E11BE4B"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"(M. B. Bonsall, 2004; Holt, 2006; Scheffer &amp; Nes, 2006)", "plainTextFormattedCitation" : "(M. B. Bonsall, 2004; Holt, 2006; Scheffer &amp; Nes, 2006)", "previouslyFormattedCitation" : "(M. B.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905251" w:rsidRPr="00C00574">
        <w:rPr>
          <w:rFonts w:asciiTheme="majorHAnsi" w:hAnsiTheme="majorHAnsi" w:cs="Times New Roman"/>
          <w:noProof/>
          <w:color w:val="000000" w:themeColor="text1"/>
        </w:rPr>
        <w:t>(M. B. 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Inclusive, a estratégia de vida identificada como a de maior aptidão pode ser diferente </w:t>
      </w:r>
      <w:r w:rsidRPr="00E44048">
        <w:rPr>
          <w:rFonts w:asciiTheme="majorHAnsi" w:hAnsiTheme="majorHAnsi" w:cs="Times New Roman"/>
          <w:color w:val="000000" w:themeColor="text1"/>
        </w:rPr>
        <w:lastRenderedPageBreak/>
        <w:t>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0190B9AD"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proofErr w:type="spellStart"/>
      <w:r w:rsidR="000C2B71" w:rsidRPr="001C24C4">
        <w:rPr>
          <w:rFonts w:asciiTheme="majorHAnsi" w:hAnsiTheme="majorHAnsi" w:cs="Times"/>
          <w:color w:val="000000" w:themeColor="text1"/>
          <w:lang w:val="en-US"/>
        </w:rPr>
        <w:t>construção</w:t>
      </w:r>
      <w:proofErr w:type="spellEnd"/>
      <w:r w:rsidR="000C2B71" w:rsidRPr="001C24C4">
        <w:rPr>
          <w:rFonts w:asciiTheme="majorHAnsi" w:hAnsiTheme="majorHAnsi" w:cs="Times"/>
          <w:color w:val="000000" w:themeColor="text1"/>
          <w:lang w:val="en-US"/>
        </w:rPr>
        <w:t xml:space="preserve"> de </w:t>
      </w:r>
      <w:proofErr w:type="spellStart"/>
      <w:r w:rsidR="000C2B71" w:rsidRPr="001C24C4">
        <w:rPr>
          <w:rFonts w:asciiTheme="majorHAnsi" w:hAnsiTheme="majorHAnsi" w:cs="Times"/>
          <w:color w:val="000000" w:themeColor="text1"/>
          <w:lang w:val="en-US"/>
        </w:rPr>
        <w:t>nicho</w:t>
      </w:r>
      <w:proofErr w:type="spellEnd"/>
      <w:r w:rsidR="000C2B71" w:rsidRPr="001C24C4">
        <w:rPr>
          <w:rFonts w:asciiTheme="majorHAnsi" w:hAnsiTheme="majorHAnsi" w:cs="Times"/>
          <w:color w:val="000000" w:themeColor="text1"/>
          <w:lang w:val="en-US"/>
        </w:rPr>
        <w:t>:</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revisada</w:t>
      </w:r>
      <w:proofErr w:type="spellEnd"/>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em</w:t>
      </w:r>
      <w:proofErr w:type="spellEnd"/>
      <w:r w:rsidR="00367B88" w:rsidRPr="00C879E9">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genética</w:t>
      </w:r>
      <w:proofErr w:type="spellEnd"/>
      <w:r w:rsidR="000C2B71" w:rsidRPr="00C879E9">
        <w:rPr>
          <w:rFonts w:asciiTheme="majorHAnsi" w:hAnsiTheme="majorHAnsi" w:cs="Times"/>
          <w:color w:val="000000" w:themeColor="text1"/>
          <w:lang w:val="en-US"/>
        </w:rPr>
        <w:t xml:space="preserve"> de </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revisada</w:t>
      </w:r>
      <w:proofErr w:type="spellEnd"/>
      <w:r w:rsidR="00FB1310"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em</w:t>
      </w:r>
      <w:proofErr w:type="spellEnd"/>
      <w:r w:rsidR="00FB1310"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meta-</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em</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evolução</w:t>
      </w:r>
      <w:proofErr w:type="spellEnd"/>
      <w:r w:rsidR="000C2B71" w:rsidRPr="00C879E9">
        <w:rPr>
          <w:rFonts w:asciiTheme="majorHAnsi" w:hAnsiTheme="majorHAnsi" w:cs="Times"/>
          <w:color w:val="000000" w:themeColor="text1"/>
          <w:lang w:val="en-US"/>
        </w:rPr>
        <w:t xml:space="preserve">: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mosaico</w:t>
      </w:r>
      <w:proofErr w:type="spellEnd"/>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geográfico</w:t>
      </w:r>
      <w:proofErr w:type="spellEnd"/>
      <w:r w:rsidR="000C2B71" w:rsidRPr="00FB1310">
        <w:rPr>
          <w:rFonts w:asciiTheme="majorHAnsi" w:hAnsiTheme="majorHAnsi" w:cs="Times"/>
          <w:color w:val="000000" w:themeColor="text1"/>
          <w:lang w:val="en-US"/>
        </w:rPr>
        <w:t xml:space="preserve"> da </w:t>
      </w:r>
      <w:proofErr w:type="spellStart"/>
      <w:r w:rsidR="000C2B71" w:rsidRPr="00FB1310">
        <w:rPr>
          <w:rFonts w:asciiTheme="majorHAnsi" w:hAnsiTheme="majorHAnsi" w:cs="Times"/>
          <w:color w:val="000000" w:themeColor="text1"/>
          <w:lang w:val="en-US"/>
        </w:rPr>
        <w:t>coevolução</w:t>
      </w:r>
      <w:proofErr w:type="spellEnd"/>
      <w:r w:rsidR="000C2B71" w:rsidRPr="00FB1310">
        <w:rPr>
          <w:rFonts w:asciiTheme="majorHAnsi" w:hAnsiTheme="majorHAnsi" w:cs="Times"/>
          <w:color w:val="000000" w:themeColor="text1"/>
          <w:lang w:val="en-US"/>
        </w:rPr>
        <w:t xml:space="preserve">: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filogenética</w:t>
      </w:r>
      <w:proofErr w:type="spellEnd"/>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comparativa</w:t>
      </w:r>
      <w:proofErr w:type="spellEnd"/>
      <w:r w:rsidR="000C2B71" w:rsidRPr="00FB1310">
        <w:rPr>
          <w:rFonts w:asciiTheme="majorHAnsi" w:hAnsiTheme="majorHAnsi" w:cs="Times"/>
          <w:color w:val="000000" w:themeColor="text1"/>
          <w:lang w:val="en-US"/>
        </w:rPr>
        <w:t xml:space="preserve"> e </w:t>
      </w:r>
      <w:proofErr w:type="spellStart"/>
      <w:r w:rsidR="000C2B71" w:rsidRPr="00FB1310">
        <w:rPr>
          <w:rFonts w:asciiTheme="majorHAnsi" w:hAnsiTheme="majorHAnsi" w:cs="Times"/>
          <w:color w:val="000000" w:themeColor="text1"/>
          <w:lang w:val="en-US"/>
        </w:rPr>
        <w:t>filogenética</w:t>
      </w:r>
      <w:proofErr w:type="spellEnd"/>
      <w:r w:rsidR="000C2B71" w:rsidRPr="00BB2E49">
        <w:rPr>
          <w:rFonts w:asciiTheme="majorHAnsi" w:hAnsiTheme="majorHAnsi" w:cs="Times"/>
          <w:color w:val="000000" w:themeColor="text1"/>
          <w:lang w:val="en-US"/>
        </w:rPr>
        <w:t xml:space="preserve"> de </w:t>
      </w:r>
      <w:proofErr w:type="spellStart"/>
      <w:r w:rsidR="000C2B71" w:rsidRPr="00BB2E49">
        <w:rPr>
          <w:rFonts w:asciiTheme="majorHAnsi" w:hAnsiTheme="majorHAnsi" w:cs="Times"/>
          <w:color w:val="000000" w:themeColor="text1"/>
          <w:lang w:val="en-US"/>
        </w:rPr>
        <w:t>comunidades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revisadas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em</w:t>
      </w:r>
      <w:proofErr w:type="spellEnd"/>
      <w:r w:rsidR="000C2B71" w:rsidRPr="00BB2E49">
        <w:rPr>
          <w:rFonts w:asciiTheme="majorHAnsi" w:hAnsiTheme="majorHAnsi" w:cs="Times"/>
          <w:color w:val="000000" w:themeColor="text1"/>
          <w:lang w:val="en-US"/>
        </w:rPr>
        <w:t xml:space="preserve">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w:t>
      </w:r>
      <w:r w:rsidR="00BC6525">
        <w:rPr>
          <w:rFonts w:asciiTheme="majorHAnsi" w:hAnsiTheme="majorHAnsi" w:cs="Times New Roman"/>
          <w:color w:val="000000" w:themeColor="text1"/>
        </w:rPr>
        <w:t xml:space="preserve"> que foram</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w:t>
      </w:r>
      <w:proofErr w:type="spellStart"/>
      <w:r w:rsidR="00060C6B">
        <w:rPr>
          <w:rFonts w:asciiTheme="majorHAnsi" w:hAnsiTheme="majorHAnsi" w:cs="Times"/>
          <w:color w:val="000000" w:themeColor="text1"/>
          <w:lang w:val="en-US"/>
        </w:rPr>
        <w:t>Entretanto</w:t>
      </w:r>
      <w:proofErr w:type="spellEnd"/>
      <w:r w:rsidR="00060C6B">
        <w:rPr>
          <w:rFonts w:asciiTheme="majorHAnsi" w:hAnsiTheme="majorHAnsi" w:cs="Times"/>
          <w:color w:val="000000" w:themeColor="text1"/>
          <w:lang w:val="en-US"/>
        </w:rPr>
        <w:t xml:space="preserve">,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0C2B71" w:rsidRPr="00E44048">
        <w:rPr>
          <w:rFonts w:asciiTheme="majorHAnsi" w:hAnsiTheme="majorHAnsi" w:cs="Times New Roman"/>
          <w:color w:val="000000" w:themeColor="text1"/>
        </w:rPr>
        <w:t>eco-evolutivas</w:t>
      </w:r>
      <w:proofErr w:type="spellEnd"/>
      <w:r w:rsidR="000C2B71" w:rsidRPr="00E44048">
        <w:rPr>
          <w:rFonts w:asciiTheme="majorHAnsi" w:hAnsiTheme="majorHAnsi" w:cs="Times New Roman"/>
          <w:color w:val="000000" w:themeColor="text1"/>
        </w:rPr>
        <w:t xml:space="preserve">.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18523431" w14:textId="77777777" w:rsidR="004D10BF" w:rsidRDefault="004D10BF" w:rsidP="004D10BF">
      <w:pPr>
        <w:contextualSpacing/>
        <w:jc w:val="both"/>
        <w:rPr>
          <w:rFonts w:asciiTheme="majorHAnsi" w:hAnsiTheme="majorHAnsi" w:cs="Times New Roman"/>
          <w:color w:val="000000" w:themeColor="text1"/>
        </w:rPr>
      </w:pPr>
    </w:p>
    <w:p w14:paraId="7A5F7F36" w14:textId="77777777" w:rsidR="009111F2" w:rsidRPr="00E44048" w:rsidRDefault="009111F2"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bookmarkStart w:id="4" w:name="_Toc487669375"/>
    <w:p w14:paraId="371C1B95" w14:textId="2784E5AF" w:rsidR="00D11E0B" w:rsidRPr="00011943" w:rsidRDefault="00D11E0B" w:rsidP="003C4B41">
      <w:pPr>
        <w:pStyle w:val="Heading1"/>
      </w:pPr>
      <w:r w:rsidRPr="00B77089">
        <w:lastRenderedPageBreak/>
        <mc:AlternateContent>
          <mc:Choice Requires="wps">
            <w:drawing>
              <wp:anchor distT="0" distB="0" distL="114300" distR="114300" simplePos="0" relativeHeight="251695104" behindDoc="0" locked="0" layoutInCell="1" allowOverlap="1" wp14:anchorId="55AB15AD" wp14:editId="1F6B6C69">
                <wp:simplePos x="0" y="0"/>
                <wp:positionH relativeFrom="column">
                  <wp:posOffset>-976745</wp:posOffset>
                </wp:positionH>
                <wp:positionV relativeFrom="paragraph">
                  <wp:posOffset>459740</wp:posOffset>
                </wp:positionV>
                <wp:extent cx="7657580" cy="0"/>
                <wp:effectExtent l="0" t="0" r="13335" b="25400"/>
                <wp:wrapNone/>
                <wp:docPr id="35" name="Straight Connector 35"/>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570F" id="Straight Connector 3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FdO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vdrzrxw9EaPCYU5&#10;9ontwXtyEJBRkJwaQmwIsPcHnE4xHDDLPmt0TFsTvtMQFCNIGjsXny+zz+qcmKTLzc16s76l55DX&#10;WDVSZKqAMX1Q4FjetNwany0QjTh9jInKUuo1JV9bzwZqfrlZ1yUtgjXdg7E2B8sYqb1FdhI0AEJK&#10;5dMqSyGWF5l0sp4us8BRUtmli1VjjS9Kk0nU+ijuj7zLidd6ys4wTV3MwKm7PNevG7oCp/wMVWV0&#10;/wY8I0pl8GkGO+MBR29+rZ7Oc+Ux/+rAqDtb8ATdpTx2sYZmsDg3/Zc85C/PBf78q3c/AQAA//8D&#10;AFBLAwQUAAYACAAAACEA/G90Lt4AAAALAQAADwAAAGRycy9kb3ducmV2LnhtbEyPwU7DMAyG70i8&#10;Q2QkblvSsg5Umk4IAUJcppWKs9eYtqJxqibbytuTiQMcbf/6/P3FZraDONLke8cakqUCQdw403Or&#10;oX5/XtyB8AHZ4OCYNHyTh015eVFgbtyJd3SsQisihH2OGroQxlxK33Rk0S/dSBxvn26yGOI4tdJM&#10;eIpwO8hUqbW02HP80OFIjx01X9XBarjd7p5eX/oPGeQKVZW91VSta62vr+aHexCB5vAXhrN+VIcy&#10;Ou3dgY0Xg4ZFkt1E9xBp6QrEOaGyNAGx/93IspD/O5Q/AAAA//8DAFBLAQItABQABgAIAAAAIQDk&#10;mcPA+wAAAOEBAAATAAAAAAAAAAAAAAAAAAAAAABbQ29udGVudF9UeXBlc10ueG1sUEsBAi0AFAAG&#10;AAgAAAAhACOyauHXAAAAlAEAAAsAAAAAAAAAAAAAAAAALAEAAF9yZWxzLy5yZWxzUEsBAi0AFAAG&#10;AAgAAAAhAP1JBXTkAQAAHQQAAA4AAAAAAAAAAAAAAAAALAIAAGRycy9lMm9Eb2MueG1sUEsBAi0A&#10;FAAGAAgAAAAhAPxvdC7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6128" behindDoc="0" locked="0" layoutInCell="1" allowOverlap="1" wp14:anchorId="772AB475" wp14:editId="3C59F52C">
                <wp:simplePos x="0" y="0"/>
                <wp:positionH relativeFrom="column">
                  <wp:posOffset>-976630</wp:posOffset>
                </wp:positionH>
                <wp:positionV relativeFrom="paragraph">
                  <wp:posOffset>-222250</wp:posOffset>
                </wp:positionV>
                <wp:extent cx="7655560" cy="2540"/>
                <wp:effectExtent l="0" t="0" r="40640" b="48260"/>
                <wp:wrapNone/>
                <wp:docPr id="36" name="Straight Connector 36"/>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307B36" id="Straight Connector 36" o:spid="_x0000_s1026" style="position:absolute;flip:y;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Nj/+gBAAAgBAAADgAAAGRycy9lMm9Eb2MueG1srFNNj9MwEL0j8R8s32naQrsoarqHrpYLgopd&#10;uHudcWPJXxqbJv33jJ00LAsXEBfL9sx7M+95vLsdrGFnwKi9a/hqseQMnPStdqeGf328f/Oes5iE&#10;a4XxDhp+gchv969f7fpQw9p33rSAjEhcrPvQ8C6lUFdVlB1YERc+gKOg8mhFoiOeqhZFT+zWVOvl&#10;clv1HtuAXkKMdHs3Bvm+8CsFMn1WKkJipuHUWyorlvUpr9V+J+oTitBpObUh/qELK7SjojPVnUiC&#10;fUf9G5XVEn30Ki2kt5VXSksoGkjNavlCzUMnAhQtZE4Ms03x/9HKT+cjMt02/O2WMycsvdFDQqFP&#10;XWIH7xw56JFRkJzqQ6wJcHBHnE4xHDHLHhRapowO32gIihEkjQ3F58vsMwyJSbq82W42my09h6TY&#10;evOuPEM1smS2gDF9AG9Z3jTcaJddELU4f4yJKlPqNSVfG8d66n91s1mWtOiNbu+1MTlYJgkOBtlZ&#10;0AwIKcGldVZDLM8y6WQcXWaNo6qySxcDY40voMgn6n7U90fe1cRrHGVnmKIuZuDUXR7tlw1dgVN+&#10;hkKZ3r8Bz4hS2bs0g612Hkdvfq2ehrnymH91YNSdLXjy7aW8d7GGxrA4N32ZPOfPzwX+82Pvf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ZzY//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t>4</w:t>
      </w:r>
      <w:r w:rsidRPr="00D24BD2">
        <w:tab/>
      </w:r>
      <w:r w:rsidRPr="003C4B41">
        <w:rPr>
          <w:color w:val="000000" w:themeColor="text1"/>
        </w:rPr>
        <w:t>MATERIAL E MÉTODOS</w:t>
      </w:r>
      <w:bookmarkEnd w:id="4"/>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3C4B41" w:rsidRDefault="00A564CF" w:rsidP="003C4B41">
      <w:pPr>
        <w:pStyle w:val="Heading2"/>
      </w:pPr>
      <w:bookmarkStart w:id="5" w:name="_Toc487669376"/>
      <w:r w:rsidRPr="003C4B41">
        <w:t xml:space="preserve">4.1 </w:t>
      </w:r>
      <w:r w:rsidRPr="003C4B41">
        <w:tab/>
      </w:r>
      <w:r w:rsidRPr="003C4B41">
        <w:rPr>
          <w:color w:val="000000" w:themeColor="text1"/>
        </w:rPr>
        <w:t>Descrição do modelo</w:t>
      </w:r>
      <w:bookmarkEnd w:id="5"/>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233AB2"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 xml:space="preserve">IBM - Individual </w:t>
      </w:r>
      <w:proofErr w:type="spellStart"/>
      <w:r w:rsidRPr="00233AB2">
        <w:rPr>
          <w:rFonts w:asciiTheme="majorHAnsi" w:hAnsiTheme="majorHAnsi"/>
          <w:i/>
          <w:sz w:val="24"/>
          <w:szCs w:val="24"/>
        </w:rPr>
        <w:t>Based</w:t>
      </w:r>
      <w:proofErr w:type="spellEnd"/>
      <w:r w:rsidRPr="00233AB2">
        <w:rPr>
          <w:rFonts w:asciiTheme="majorHAnsi" w:hAnsiTheme="majorHAnsi"/>
          <w:i/>
          <w:sz w:val="24"/>
          <w:szCs w:val="24"/>
        </w:rPr>
        <w:t xml:space="preserve"> </w:t>
      </w:r>
      <w:proofErr w:type="spellStart"/>
      <w:r w:rsidRPr="00233AB2">
        <w:rPr>
          <w:rFonts w:asciiTheme="majorHAnsi" w:hAnsiTheme="majorHAnsi"/>
          <w:i/>
          <w:sz w:val="24"/>
          <w:szCs w:val="24"/>
        </w:rPr>
        <w:t>Model</w:t>
      </w:r>
      <w:proofErr w:type="spellEnd"/>
      <w:r w:rsidRPr="00233AB2">
        <w:rPr>
          <w:rFonts w:asciiTheme="majorHAnsi" w:hAnsiTheme="majorHAnsi"/>
          <w:sz w:val="24"/>
          <w:szCs w:val="24"/>
        </w:rPr>
        <w:t xml:space="preserve">) não </w:t>
      </w:r>
      <w:proofErr w:type="spellStart"/>
      <w:r w:rsidRPr="000C5276">
        <w:rPr>
          <w:rFonts w:asciiTheme="majorHAnsi" w:hAnsiTheme="majorHAnsi"/>
          <w:sz w:val="24"/>
          <w:szCs w:val="24"/>
        </w:rPr>
        <w:t>espacializado</w:t>
      </w:r>
      <w:proofErr w:type="spellEnd"/>
      <w:r w:rsidRPr="000C5276">
        <w:rPr>
          <w:rFonts w:asciiTheme="majorHAnsi" w:hAnsiTheme="majorHAnsi"/>
          <w:sz w:val="24"/>
          <w:szCs w:val="24"/>
        </w:rPr>
        <w:t xml:space="preserve"> utilizando o software R (</w:t>
      </w:r>
      <w:proofErr w:type="spellStart"/>
      <w:r w:rsidR="00B52025" w:rsidRPr="000C5276">
        <w:rPr>
          <w:rFonts w:asciiTheme="majorHAnsi" w:hAnsiTheme="majorHAnsi"/>
          <w:sz w:val="24"/>
          <w:szCs w:val="24"/>
        </w:rPr>
        <w:t>R</w:t>
      </w:r>
      <w:proofErr w:type="spellEnd"/>
      <w:r w:rsidR="00B52025" w:rsidRPr="000C5276">
        <w:rPr>
          <w:rFonts w:asciiTheme="majorHAnsi" w:hAnsiTheme="majorHAnsi"/>
          <w:sz w:val="24"/>
          <w:szCs w:val="24"/>
        </w:rPr>
        <w:t xml:space="preserve"> Core Team, </w:t>
      </w:r>
      <w:r w:rsidR="005A35AE" w:rsidRPr="000C5276">
        <w:rPr>
          <w:rFonts w:asciiTheme="majorHAnsi" w:hAnsiTheme="majorHAnsi"/>
          <w:sz w:val="24"/>
          <w:szCs w:val="24"/>
        </w:rPr>
        <w:t>2016)</w:t>
      </w:r>
      <w:r w:rsidRPr="000C5276">
        <w:rPr>
          <w:rFonts w:asciiTheme="majorHAnsi" w:hAnsiTheme="majorHAnsi"/>
          <w:sz w:val="24"/>
          <w:szCs w:val="24"/>
        </w:rPr>
        <w:t>, com o qual foram simuladas comunidades com número de indivíduos constante. Cada simulação gerada pelo mode</w:t>
      </w:r>
      <w:r w:rsidR="000C5276" w:rsidRPr="000C5276">
        <w:rPr>
          <w:rFonts w:asciiTheme="majorHAnsi" w:hAnsiTheme="majorHAnsi"/>
          <w:sz w:val="24"/>
          <w:szCs w:val="24"/>
        </w:rPr>
        <w:t>lo corresponde a uma comunidade</w:t>
      </w:r>
      <w:r w:rsidRPr="000C5276">
        <w:rPr>
          <w:rFonts w:asciiTheme="majorHAnsi" w:hAnsiTheme="majorHAnsi"/>
          <w:sz w:val="24"/>
          <w:szCs w:val="24"/>
        </w:rPr>
        <w:t xml:space="preserve"> que passa por ciclos sucessivos</w:t>
      </w:r>
      <w:r w:rsidRPr="00233AB2">
        <w:rPr>
          <w:rFonts w:asciiTheme="majorHAnsi" w:hAnsiTheme="majorHAnsi"/>
          <w:sz w:val="24"/>
          <w:szCs w:val="24"/>
        </w:rPr>
        <w:t xml:space="preserve">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babilidade de sobrevivência e pelo</w:t>
      </w:r>
      <w:r w:rsidRPr="00233AB2">
        <w:rPr>
          <w:rFonts w:asciiTheme="majorHAnsi" w:hAnsiTheme="majorHAnsi"/>
          <w:sz w:val="24"/>
          <w:szCs w:val="24"/>
        </w:rPr>
        <w:t xml:space="preserve"> número de gametas femininos que cada indivíduo produz por ciclo,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w:t>
      </w:r>
      <w:r w:rsidRPr="00233AB2">
        <w:rPr>
          <w:rFonts w:asciiTheme="majorHAnsi" w:hAnsiTheme="majorHAnsi"/>
          <w:sz w:val="24"/>
          <w:szCs w:val="24"/>
        </w:rPr>
        <w:lastRenderedPageBreak/>
        <w:t>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3C4B41">
      <w:pPr>
        <w:pStyle w:val="Heading2"/>
      </w:pPr>
      <w:bookmarkStart w:id="6" w:name="_Toc487669377"/>
      <w:r w:rsidRPr="002A791F">
        <w:t xml:space="preserve">4.2 </w:t>
      </w:r>
      <w:r w:rsidRPr="002A791F">
        <w:tab/>
      </w:r>
      <w:r w:rsidR="001054C0" w:rsidRPr="003C4B41">
        <w:rPr>
          <w:color w:val="000000" w:themeColor="text1"/>
        </w:rPr>
        <w:t>Cenários simulados</w:t>
      </w:r>
      <w:bookmarkEnd w:id="6"/>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xml:space="preserve">) e taxa de mutação nula; e as simulações do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Pr>
          <w:rStyle w:val="FootnoteReference"/>
          <w:rFonts w:asciiTheme="majorHAnsi" w:hAnsiTheme="majorHAnsi"/>
          <w:sz w:val="24"/>
          <w:szCs w:val="24"/>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260084D8"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510 árvores com DAP (diâmetro à altura do peito) maior ou igual a 10 cm pertencentes a 170 espécies diferentes (</w:t>
      </w:r>
      <w:r w:rsidR="004B02FE" w:rsidRPr="00A60F0E">
        <w:rPr>
          <w:rStyle w:val="s2"/>
          <w:rFonts w:asciiTheme="majorHAnsi" w:hAnsiTheme="majorHAnsi"/>
          <w:color w:val="000000" w:themeColor="text1"/>
          <w:sz w:val="24"/>
          <w:szCs w:val="24"/>
        </w:rPr>
        <w:t xml:space="preserve">Jari </w:t>
      </w:r>
      <w:proofErr w:type="spellStart"/>
      <w:r w:rsidRPr="00A60F0E">
        <w:rPr>
          <w:rStyle w:val="s3"/>
          <w:rFonts w:asciiTheme="majorHAnsi" w:hAnsiTheme="majorHAnsi"/>
          <w:color w:val="000000" w:themeColor="text1"/>
          <w:sz w:val="24"/>
          <w:szCs w:val="24"/>
        </w:rPr>
        <w:t>Oksanen</w:t>
      </w:r>
      <w:proofErr w:type="spellEnd"/>
      <w:r w:rsidRPr="00A60F0E">
        <w:rPr>
          <w:rStyle w:val="s3"/>
          <w:rFonts w:asciiTheme="majorHAnsi" w:hAnsiTheme="majorHAnsi"/>
          <w:color w:val="000000" w:themeColor="text1"/>
          <w:sz w:val="24"/>
          <w:szCs w:val="24"/>
        </w:rPr>
        <w:t xml:space="preserve"> et al., 2016</w:t>
      </w:r>
      <w:r w:rsidRPr="00A60F0E">
        <w:rPr>
          <w:rStyle w:val="s2"/>
          <w:rFonts w:asciiTheme="majorHAnsi" w:hAnsiTheme="majorHAnsi"/>
          <w:color w:val="000000" w:themeColor="text1"/>
          <w:sz w:val="24"/>
          <w:szCs w:val="24"/>
        </w:rPr>
        <w:t xml:space="preserve">). Em áreas do mesmo tamanho na Mata Atlântica, a abundância de árvores com DAP maior ou igual a 10 cm </w:t>
      </w:r>
      <w:r w:rsidRPr="00181B57">
        <w:rPr>
          <w:rStyle w:val="s2"/>
          <w:rFonts w:asciiTheme="majorHAnsi" w:hAnsiTheme="majorHAnsi"/>
          <w:color w:val="000000" w:themeColor="text1"/>
          <w:sz w:val="24"/>
          <w:szCs w:val="24"/>
        </w:rPr>
        <w:t>variou de 4 817 a 4 920 e a riqueza variou de 108 a 325 (</w:t>
      </w:r>
      <w:r w:rsidRPr="00181B57">
        <w:rPr>
          <w:rStyle w:val="s3"/>
          <w:rFonts w:asciiTheme="majorHAnsi" w:hAnsiTheme="majorHAnsi"/>
          <w:color w:val="000000" w:themeColor="text1"/>
          <w:sz w:val="24"/>
          <w:szCs w:val="24"/>
        </w:rPr>
        <w:t>de Lima et al., 2015</w:t>
      </w:r>
      <w:r w:rsidRPr="00181B57">
        <w:rPr>
          <w:rStyle w:val="s2"/>
          <w:rFonts w:asciiTheme="majorHAnsi" w:hAnsiTheme="majorHAnsi"/>
          <w:color w:val="000000" w:themeColor="text1"/>
          <w:sz w:val="24"/>
          <w:szCs w:val="24"/>
        </w:rPr>
        <w:t>). Dessa forma, escolhemos fixar a abundância</w:t>
      </w:r>
      <w:r w:rsidRPr="00233AB2">
        <w:rPr>
          <w:rStyle w:val="s2"/>
          <w:rFonts w:asciiTheme="majorHAnsi" w:hAnsiTheme="majorHAnsi"/>
          <w:color w:val="000000" w:themeColor="text1"/>
          <w:sz w:val="24"/>
          <w:szCs w:val="24"/>
        </w:rPr>
        <w:t xml:space="preserve"> total em 5 000 e variar a riqueza de cinco a 500, a fim de gerar simulações com padrões de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proofErr w:type="spellStart"/>
      <w:r w:rsidRPr="00233AB2">
        <w:rPr>
          <w:rStyle w:val="s2"/>
          <w:rFonts w:asciiTheme="majorHAnsi" w:hAnsiTheme="majorHAnsi"/>
          <w:i/>
          <w:color w:val="000000" w:themeColor="text1"/>
          <w:sz w:val="24"/>
          <w:szCs w:val="24"/>
        </w:rPr>
        <w:t>Bertholletia</w:t>
      </w:r>
      <w:proofErr w:type="spellEnd"/>
      <w:r w:rsidRPr="00233AB2">
        <w:rPr>
          <w:rStyle w:val="s2"/>
          <w:rFonts w:asciiTheme="majorHAnsi" w:hAnsiTheme="majorHAnsi"/>
          <w:i/>
          <w:color w:val="000000" w:themeColor="text1"/>
          <w:sz w:val="24"/>
          <w:szCs w:val="24"/>
        </w:rPr>
        <w:t xml:space="preserve"> excelsa</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proofErr w:type="spellStart"/>
      <w:r w:rsidRPr="00181B57">
        <w:rPr>
          <w:rStyle w:val="s3"/>
          <w:rFonts w:asciiTheme="majorHAnsi" w:hAnsiTheme="majorHAnsi"/>
          <w:color w:val="000000" w:themeColor="text1"/>
          <w:sz w:val="24"/>
          <w:szCs w:val="24"/>
        </w:rPr>
        <w:t>Rockwell</w:t>
      </w:r>
      <w:proofErr w:type="spellEnd"/>
      <w:r w:rsidRPr="00181B57">
        <w:rPr>
          <w:rStyle w:val="s3"/>
          <w:rFonts w:asciiTheme="majorHAnsi" w:hAnsiTheme="majorHAnsi"/>
          <w:color w:val="000000" w:themeColor="text1"/>
          <w:sz w:val="24"/>
          <w:szCs w:val="24"/>
        </w:rPr>
        <w:t xml:space="preserve">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1AE85BF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F16F73">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41FAF41A" w14:textId="77777777" w:rsidR="0005556C" w:rsidRDefault="0005556C" w:rsidP="00233AB2">
      <w:pPr>
        <w:pStyle w:val="p1"/>
        <w:spacing w:line="360" w:lineRule="auto"/>
        <w:contextualSpacing/>
        <w:rPr>
          <w:rFonts w:asciiTheme="majorHAnsi" w:hAnsiTheme="majorHAnsi"/>
          <w:sz w:val="24"/>
          <w:szCs w:val="24"/>
        </w:rPr>
      </w:pPr>
    </w:p>
    <w:p w14:paraId="537363A8" w14:textId="77777777" w:rsidR="0005556C" w:rsidRDefault="0005556C" w:rsidP="00233AB2">
      <w:pPr>
        <w:pStyle w:val="p1"/>
        <w:spacing w:line="360" w:lineRule="auto"/>
        <w:contextualSpacing/>
        <w:rPr>
          <w:rFonts w:asciiTheme="majorHAnsi" w:hAnsiTheme="majorHAnsi"/>
          <w:sz w:val="24"/>
          <w:szCs w:val="24"/>
        </w:rPr>
      </w:pPr>
    </w:p>
    <w:p w14:paraId="0CC3188C"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 xml:space="preserve">Valores de parâmetros utilizados em cada grupo de simulações (cenários evolutivo, ecológico e </w:t>
      </w:r>
      <w:proofErr w:type="spellStart"/>
      <w:r w:rsidRPr="00F326B5">
        <w:rPr>
          <w:rFonts w:asciiTheme="majorHAnsi" w:hAnsiTheme="majorHAnsi"/>
          <w:sz w:val="24"/>
          <w:szCs w:val="24"/>
        </w:rPr>
        <w:t>eco-evolutivo</w:t>
      </w:r>
      <w:proofErr w:type="spellEnd"/>
      <w:r w:rsidRPr="00F326B5">
        <w:rPr>
          <w:rFonts w:asciiTheme="majorHAnsi" w:hAnsiTheme="majorHAnsi"/>
          <w:sz w:val="24"/>
          <w:szCs w:val="24"/>
        </w:rPr>
        <w:t>).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8">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3C4B41">
      <w:pPr>
        <w:pStyle w:val="Heading2"/>
      </w:pPr>
      <w:bookmarkStart w:id="7" w:name="_Toc487669378"/>
      <w:r w:rsidRPr="007C4554">
        <w:t xml:space="preserve">4.3 </w:t>
      </w:r>
      <w:r w:rsidR="00E25784">
        <w:tab/>
      </w:r>
      <w:r w:rsidR="00E25784" w:rsidRPr="003C4B41">
        <w:rPr>
          <w:color w:val="000000" w:themeColor="text1"/>
        </w:rPr>
        <w:t>V</w:t>
      </w:r>
      <w:r w:rsidRPr="003C4B41">
        <w:rPr>
          <w:color w:val="000000" w:themeColor="text1"/>
        </w:rPr>
        <w:t>ariáveis operacionais</w:t>
      </w:r>
      <w:bookmarkEnd w:id="7"/>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5D674F34" w:rsidR="00A564CF" w:rsidRPr="003C4B41" w:rsidRDefault="003C4B41" w:rsidP="003C4B41">
      <w:pPr>
        <w:pStyle w:val="Heading3"/>
      </w:pPr>
      <w:bookmarkStart w:id="8" w:name="_Toc487669379"/>
      <w:r w:rsidRPr="003C4B41">
        <w:t>4.3.1</w:t>
      </w:r>
      <w:r w:rsidRPr="003C4B41">
        <w:tab/>
      </w:r>
      <w:r w:rsidR="00A564CF" w:rsidRPr="003C4B41">
        <w:t>Variáveis de interesse</w:t>
      </w:r>
      <w:bookmarkEnd w:id="8"/>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Quantificamos as estratégias de vida presentes nas comunidades por meio de três variáveis contínuas: (i) média do índice de estratégia de vida, (</w:t>
      </w:r>
      <w:proofErr w:type="spellStart"/>
      <w:r w:rsidRPr="00233AB2">
        <w:rPr>
          <w:rFonts w:asciiTheme="majorHAnsi" w:hAnsiTheme="majorHAnsi"/>
          <w:sz w:val="24"/>
          <w:szCs w:val="24"/>
        </w:rPr>
        <w:t>ii</w:t>
      </w:r>
      <w:proofErr w:type="spellEnd"/>
      <w:r w:rsidRPr="00233AB2">
        <w:rPr>
          <w:rFonts w:asciiTheme="majorHAnsi" w:hAnsiTheme="majorHAnsi"/>
          <w:sz w:val="24"/>
          <w:szCs w:val="24"/>
        </w:rPr>
        <w:t>) variância total do índice de estratégia de vida e (</w:t>
      </w:r>
      <w:proofErr w:type="spellStart"/>
      <w:r w:rsidRPr="00233AB2">
        <w:rPr>
          <w:rFonts w:asciiTheme="majorHAnsi" w:hAnsiTheme="majorHAnsi"/>
          <w:sz w:val="24"/>
          <w:szCs w:val="24"/>
        </w:rPr>
        <w:t>iii</w:t>
      </w:r>
      <w:proofErr w:type="spellEnd"/>
      <w:r w:rsidRPr="00233AB2">
        <w:rPr>
          <w:rFonts w:asciiTheme="majorHAnsi" w:hAnsiTheme="majorHAnsi"/>
          <w:sz w:val="24"/>
          <w:szCs w:val="24"/>
        </w:rPr>
        <w:t xml:space="preserve">)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0ECC6E78" w:rsidR="00A564CF" w:rsidRPr="004113D7" w:rsidRDefault="003C4B41" w:rsidP="003C4B41">
      <w:pPr>
        <w:pStyle w:val="Heading3"/>
        <w:rPr>
          <w:rStyle w:val="s6"/>
          <w:b w:val="0"/>
          <w:color w:val="7F7F7F" w:themeColor="text1" w:themeTint="80"/>
        </w:rPr>
      </w:pPr>
      <w:bookmarkStart w:id="9" w:name="_Toc487669380"/>
      <w:r>
        <w:t>4.3.2</w:t>
      </w:r>
      <w:r>
        <w:tab/>
      </w:r>
      <w:r w:rsidR="00A564CF" w:rsidRPr="004113D7">
        <w:t>Variáveis preditoras</w:t>
      </w:r>
      <w:bookmarkEnd w:id="9"/>
    </w:p>
    <w:p w14:paraId="5F0488D3" w14:textId="248936E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três variáveis preditoras: duas que, em conjunto, definem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3C4B41">
      <w:pPr>
        <w:pStyle w:val="Heading2"/>
      </w:pPr>
      <w:bookmarkStart w:id="10" w:name="_Toc487669381"/>
      <w:r w:rsidRPr="000D3571">
        <w:t xml:space="preserve">4.4 </w:t>
      </w:r>
      <w:r w:rsidR="00972CB9">
        <w:tab/>
      </w:r>
      <w:r w:rsidR="00972CB9" w:rsidRPr="003C4B41">
        <w:rPr>
          <w:color w:val="000000" w:themeColor="text1"/>
        </w:rPr>
        <w:t>A</w:t>
      </w:r>
      <w:r w:rsidRPr="003C4B41">
        <w:rPr>
          <w:color w:val="000000" w:themeColor="text1"/>
        </w:rPr>
        <w:t>nálise dos dados</w:t>
      </w:r>
      <w:bookmarkEnd w:id="10"/>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99C0CA2"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w:t>
      </w:r>
      <w:proofErr w:type="spellStart"/>
      <w:r w:rsidR="00C803FF">
        <w:rPr>
          <w:rFonts w:asciiTheme="majorHAnsi" w:hAnsiTheme="majorHAnsi"/>
          <w:sz w:val="24"/>
          <w:szCs w:val="24"/>
        </w:rPr>
        <w:t>Burnham</w:t>
      </w:r>
      <w:proofErr w:type="spellEnd"/>
      <w:r w:rsidR="00C803FF">
        <w:rPr>
          <w:rFonts w:asciiTheme="majorHAnsi" w:hAnsiTheme="majorHAnsi"/>
          <w:sz w:val="24"/>
          <w:szCs w:val="24"/>
        </w:rPr>
        <w:t xml:space="preserve">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w:t>
      </w:r>
      <w:r w:rsidRPr="00233AB2">
        <w:rPr>
          <w:rFonts w:asciiTheme="majorHAnsi" w:hAnsiTheme="majorHAnsi"/>
          <w:sz w:val="24"/>
          <w:szCs w:val="24"/>
        </w:rPr>
        <w:lastRenderedPageBreak/>
        <w:t xml:space="preserve">estratégia de vida nas comunidades sob os distintos cenários (evolutivo, ecológico ou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Para cada cenário, ajustamos modelos lineares e não lineares </w:t>
      </w:r>
      <w:r w:rsidR="00B221AF">
        <w:rPr>
          <w:rFonts w:asciiTheme="majorHAnsi" w:hAnsiTheme="majorHAnsi"/>
          <w:sz w:val="24"/>
          <w:szCs w:val="24"/>
        </w:rPr>
        <w:t>(</w:t>
      </w:r>
      <w:proofErr w:type="spellStart"/>
      <w:r w:rsidR="00B221AF">
        <w:rPr>
          <w:rFonts w:asciiTheme="majorHAnsi" w:hAnsiTheme="majorHAnsi"/>
          <w:sz w:val="24"/>
          <w:szCs w:val="24"/>
        </w:rPr>
        <w:t>Bolker</w:t>
      </w:r>
      <w:proofErr w:type="spellEnd"/>
      <w:r w:rsidR="00B221AF">
        <w:rPr>
          <w:rFonts w:asciiTheme="majorHAnsi" w:hAnsiTheme="majorHAnsi"/>
          <w:sz w:val="24"/>
          <w:szCs w:val="24"/>
        </w:rPr>
        <w:t xml:space="preserve">, 2007) </w:t>
      </w:r>
      <w:r w:rsidRPr="00233AB2">
        <w:rPr>
          <w:rFonts w:asciiTheme="majorHAnsi" w:hAnsiTheme="majorHAnsi"/>
          <w:sz w:val="24"/>
          <w:szCs w:val="24"/>
        </w:rPr>
        <w:t>através da estimativa de máxima verossimilhança de seus parâmetros. As distribuições de erro utilizadas foram a normal e a gama</w:t>
      </w:r>
      <w:r w:rsidRPr="00F16F73">
        <w:rPr>
          <w:rStyle w:val="FootnoteReference"/>
        </w:rPr>
        <w:footnoteReference w:id="7"/>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w:t>
      </w:r>
      <w:proofErr w:type="spellStart"/>
      <w:r w:rsidRPr="00233AB2">
        <w:rPr>
          <w:rFonts w:asciiTheme="majorHAnsi" w:hAnsiTheme="majorHAnsi"/>
          <w:sz w:val="24"/>
          <w:szCs w:val="24"/>
        </w:rPr>
        <w:t>Holling</w:t>
      </w:r>
      <w:proofErr w:type="spellEnd"/>
      <w:r w:rsidRPr="00233AB2">
        <w:rPr>
          <w:rFonts w:asciiTheme="majorHAnsi" w:hAnsiTheme="majorHAnsi"/>
          <w:sz w:val="24"/>
          <w:szCs w:val="24"/>
        </w:rPr>
        <w:t xml:space="preserve">,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w:t>
      </w:r>
      <w:proofErr w:type="spellStart"/>
      <w:r w:rsidR="00D24E18">
        <w:rPr>
          <w:rFonts w:asciiTheme="majorHAnsi" w:hAnsiTheme="majorHAnsi"/>
          <w:sz w:val="24"/>
          <w:szCs w:val="24"/>
        </w:rPr>
        <w:t>Akaike</w:t>
      </w:r>
      <w:proofErr w:type="spellEnd"/>
      <w:r w:rsidR="00D24E18">
        <w:rPr>
          <w:rFonts w:asciiTheme="majorHAnsi" w:hAnsiTheme="majorHAnsi"/>
          <w:sz w:val="24"/>
          <w:szCs w:val="24"/>
        </w:rPr>
        <w:t xml:space="preserv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56DB4" w14:textId="77777777" w:rsidR="0005556C" w:rsidRDefault="0005556C" w:rsidP="00233AB2">
      <w:pPr>
        <w:pStyle w:val="p1"/>
        <w:spacing w:line="360" w:lineRule="auto"/>
        <w:contextualSpacing/>
        <w:rPr>
          <w:rStyle w:val="s4"/>
          <w:rFonts w:asciiTheme="majorHAnsi" w:hAnsiTheme="majorHAnsi"/>
          <w:color w:val="auto"/>
          <w:sz w:val="24"/>
          <w:szCs w:val="24"/>
        </w:rPr>
      </w:pPr>
    </w:p>
    <w:p w14:paraId="680E5826"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footerReference w:type="even" r:id="rId10"/>
          <w:footerReference w:type="default" r:id="rId11"/>
          <w:pgSz w:w="11901" w:h="16817"/>
          <w:pgMar w:top="1440" w:right="1440" w:bottom="1440" w:left="1440" w:header="709" w:footer="709" w:gutter="0"/>
          <w:cols w:space="708"/>
          <w:docGrid w:linePitch="360"/>
        </w:sectPr>
      </w:pPr>
    </w:p>
    <w:bookmarkStart w:id="11" w:name="_Toc487669382"/>
    <w:p w14:paraId="487DC24B" w14:textId="1B938BC5" w:rsidR="003C4B41" w:rsidRPr="003C4B41" w:rsidRDefault="0079313A" w:rsidP="003C4B41">
      <w:pPr>
        <w:pStyle w:val="Heading1"/>
        <w:rPr>
          <w:color w:val="000000" w:themeColor="text1"/>
        </w:rPr>
      </w:pPr>
      <w:r w:rsidRPr="00B77089">
        <w:rPr>
          <w:rFonts w:ascii="Calibri" w:hAnsi="Calibri"/>
          <w:color w:val="000000" w:themeColor="text1"/>
        </w:rPr>
        <w:lastRenderedPageBreak/>
        <mc:AlternateContent>
          <mc:Choice Requires="wps">
            <w:drawing>
              <wp:anchor distT="0" distB="0" distL="114300" distR="114300" simplePos="0" relativeHeight="251668480" behindDoc="0" locked="0" layoutInCell="1" allowOverlap="1" wp14:anchorId="36D85C1A" wp14:editId="161491B9">
                <wp:simplePos x="0" y="0"/>
                <wp:positionH relativeFrom="column">
                  <wp:posOffset>-974181</wp:posOffset>
                </wp:positionH>
                <wp:positionV relativeFrom="paragraph">
                  <wp:posOffset>576580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F3C96"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5.4pt" to="526.25pt,4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O+tle3gAAAAsBAAAPAAAAZHJzL2Rvd25yZXYueG1sTI/BTsMwDIbvSLxD&#10;ZCRuW7KxbtA1nRAChLhMKxVnr/Haisapmmwrb08mDnC0/en392eb0XbiRINvHWuYTRUI4sqZlmsN&#10;5cfL5B6ED8gGO8ek4Zs8bPLrqwxT4868o1MRahFD2KeooQmhT6X0VUMW/dT1xPF2cIPFEMehlmbA&#10;cwy3nZwrtZQWW44fGuzpqaHqqzhaDavt7vnttf2UQS5QFcl7ScWy1Pr2Znxcgwg0hj8YLvpRHfLo&#10;tHdHNl50Giaz5G4RWQ0PKna4ECqZJyD2vxuZZ/J/h/wHAAD//wMAUEsBAi0AFAAGAAgAAAAhAOSZ&#10;w8D7AAAA4QEAABMAAAAAAAAAAAAAAAAAAAAAAFtDb250ZW50X1R5cGVzXS54bWxQSwECLQAUAAYA&#10;CAAAACEAI7Jq4dcAAACUAQAACwAAAAAAAAAAAAAAAAAsAQAAX3JlbHMvLnJlbHNQSwECLQAUAAYA&#10;CAAAACEADGlUE+MBAAAbBAAADgAAAAAAAAAAAAAAAAAsAgAAZHJzL2Uyb0RvYy54bWxQSwECLQAU&#10;AAYACAAAACEAzvrZXt4AAAALAQAADwAAAAAAAAAAAAAAAAA7BAAAZHJzL2Rvd25yZXYueG1sUEsF&#10;BgAAAAAEAAQA8wAAAEYFAAAAAA==&#10;" strokecolor="#ed7d31 [3205]" strokeweight="2.5pt">
                <v:stroke joinstyle="miter"/>
              </v:line>
            </w:pict>
          </mc:Fallback>
        </mc:AlternateContent>
      </w:r>
      <w:r w:rsidR="0015276C" w:rsidRPr="00011943">
        <w:rPr>
          <w:rFonts w:ascii="Calibri" w:hAnsi="Calibri"/>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rPr>
        <w:t>5</w:t>
      </w:r>
      <w:r w:rsidR="0015276C" w:rsidRPr="003C4B41">
        <w:tab/>
      </w:r>
      <w:r w:rsidR="0015276C" w:rsidRPr="003C4B41">
        <w:rPr>
          <w:color w:val="000000" w:themeColor="text1"/>
        </w:rPr>
        <w:t>RESULTADOS</w:t>
      </w:r>
      <w:bookmarkEnd w:id="11"/>
    </w:p>
    <w:p w14:paraId="28F8397E" w14:textId="192CE242" w:rsidR="0015276C" w:rsidRPr="008153C2" w:rsidRDefault="0015276C" w:rsidP="0015276C">
      <w:pPr>
        <w:pStyle w:val="p2"/>
        <w:contextualSpacing/>
        <w:rPr>
          <w:rFonts w:ascii="Calibri Light" w:hAnsi="Calibri Light"/>
          <w:sz w:val="22"/>
          <w:szCs w:val="22"/>
        </w:rPr>
      </w:pPr>
    </w:p>
    <w:p w14:paraId="3117B259" w14:textId="77777777" w:rsidR="008E5475" w:rsidRPr="00A41712" w:rsidRDefault="008E5475" w:rsidP="0015276C">
      <w:pPr>
        <w:pStyle w:val="p2"/>
        <w:rPr>
          <w:rFonts w:ascii="Calibri Light" w:hAnsi="Calibri Light"/>
          <w:sz w:val="22"/>
          <w:szCs w:val="22"/>
        </w:rPr>
      </w:pPr>
      <w:bookmarkStart w:id="12" w:name="_GoBack"/>
      <w:bookmarkEnd w:id="12"/>
    </w:p>
    <w:p w14:paraId="1B61F702" w14:textId="77777777" w:rsidR="0015276C" w:rsidRPr="007E5525" w:rsidRDefault="0015276C" w:rsidP="003C4B41">
      <w:pPr>
        <w:pStyle w:val="Heading2"/>
      </w:pPr>
      <w:bookmarkStart w:id="13" w:name="_Toc487669383"/>
      <w:r w:rsidRPr="007E5525">
        <w:t xml:space="preserve">5.1 </w:t>
      </w:r>
      <w:r w:rsidRPr="007E5525">
        <w:tab/>
      </w:r>
      <w:r w:rsidRPr="003C4B41">
        <w:rPr>
          <w:color w:val="000000" w:themeColor="text1"/>
        </w:rPr>
        <w:t>Cenário evolutivo: uma população com mutação</w:t>
      </w:r>
      <w:bookmarkEnd w:id="13"/>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3C4B41">
      <w:pPr>
        <w:pStyle w:val="Heading3"/>
      </w:pPr>
      <w:bookmarkStart w:id="14" w:name="_Toc487669384"/>
      <w:r w:rsidRPr="004113D7">
        <w:t xml:space="preserve">5.1.1 </w:t>
      </w:r>
      <w:r w:rsidRPr="004113D7">
        <w:tab/>
        <w:t>Estratégia de vida média</w:t>
      </w:r>
      <w:bookmarkEnd w:id="14"/>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3C4B41">
      <w:pPr>
        <w:pStyle w:val="Heading3"/>
      </w:pPr>
      <w:bookmarkStart w:id="15" w:name="_Toc487669385"/>
      <w:r w:rsidRPr="005013AF">
        <w:t xml:space="preserve">5.1.2 </w:t>
      </w:r>
      <w:r w:rsidRPr="005013AF">
        <w:tab/>
        <w:t>Diversidade total de estratégias de vida</w:t>
      </w:r>
      <w:bookmarkEnd w:id="15"/>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3C4B41">
      <w:pPr>
        <w:pStyle w:val="Heading2"/>
      </w:pPr>
      <w:bookmarkStart w:id="16" w:name="_Toc487669386"/>
      <w:r w:rsidRPr="007E5525">
        <w:t xml:space="preserve">5.2 </w:t>
      </w:r>
      <w:r w:rsidRPr="007E5525">
        <w:tab/>
      </w:r>
      <w:r w:rsidRPr="003C4B41">
        <w:rPr>
          <w:color w:val="000000" w:themeColor="text1"/>
        </w:rPr>
        <w:t>Cenário ecológico: diversas espécies sem mutação</w:t>
      </w:r>
      <w:bookmarkEnd w:id="16"/>
    </w:p>
    <w:p w14:paraId="4EA3C323" w14:textId="77777777" w:rsidR="0015276C" w:rsidRPr="007E5525" w:rsidRDefault="0015276C" w:rsidP="007E5525">
      <w:pPr>
        <w:pStyle w:val="p2"/>
        <w:contextualSpacing/>
        <w:rPr>
          <w:rFonts w:ascii="Calibri Light" w:hAnsi="Calibri Light"/>
          <w:sz w:val="24"/>
          <w:szCs w:val="24"/>
        </w:rPr>
      </w:pPr>
    </w:p>
    <w:p w14:paraId="7B81EBBB" w14:textId="3D69CC4C"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3C4B41">
      <w:pPr>
        <w:pStyle w:val="Heading3"/>
      </w:pPr>
      <w:bookmarkStart w:id="17" w:name="_Toc487669387"/>
      <w:r w:rsidRPr="009A2B6B">
        <w:t xml:space="preserve">5.2.1 </w:t>
      </w:r>
      <w:r w:rsidRPr="009A2B6B">
        <w:tab/>
        <w:t>Estratégia de vida média</w:t>
      </w:r>
      <w:bookmarkEnd w:id="17"/>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3C4B41">
      <w:pPr>
        <w:pStyle w:val="Heading3"/>
      </w:pPr>
      <w:bookmarkStart w:id="18" w:name="_Toc487669388"/>
      <w:r w:rsidRPr="009A2B6B">
        <w:t xml:space="preserve">5.2.2 </w:t>
      </w:r>
      <w:r w:rsidRPr="009A2B6B">
        <w:tab/>
        <w:t>Diversidade total de estratégias de vida</w:t>
      </w:r>
      <w:bookmarkEnd w:id="18"/>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3C4B41">
      <w:pPr>
        <w:pStyle w:val="Heading3"/>
      </w:pPr>
      <w:bookmarkStart w:id="19" w:name="_Toc487669389"/>
      <w:r w:rsidRPr="009A2B6B">
        <w:t xml:space="preserve">5.2.3 </w:t>
      </w:r>
      <w:r w:rsidRPr="009A2B6B">
        <w:tab/>
        <w:t>Heterogeneidade interespecífica de estratégias de vida</w:t>
      </w:r>
      <w:bookmarkEnd w:id="19"/>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3C4B41">
      <w:pPr>
        <w:pStyle w:val="Heading2"/>
      </w:pPr>
      <w:bookmarkStart w:id="20" w:name="_Toc487669390"/>
      <w:r w:rsidRPr="007E5525">
        <w:t xml:space="preserve">5.3 </w:t>
      </w:r>
      <w:proofErr w:type="gramStart"/>
      <w:r w:rsidRPr="007E5525">
        <w:tab/>
      </w:r>
      <w:r w:rsidRPr="003C4B41">
        <w:rPr>
          <w:color w:val="000000" w:themeColor="text1"/>
        </w:rPr>
        <w:t>Cenário</w:t>
      </w:r>
      <w:proofErr w:type="gramEnd"/>
      <w:r w:rsidRPr="003C4B41">
        <w:rPr>
          <w:color w:val="000000" w:themeColor="text1"/>
        </w:rPr>
        <w:t xml:space="preserve"> </w:t>
      </w:r>
      <w:proofErr w:type="spellStart"/>
      <w:r w:rsidRPr="003C4B41">
        <w:rPr>
          <w:color w:val="000000" w:themeColor="text1"/>
        </w:rPr>
        <w:t>eco-evolutivo</w:t>
      </w:r>
      <w:proofErr w:type="spellEnd"/>
      <w:r w:rsidRPr="003C4B41">
        <w:rPr>
          <w:color w:val="000000" w:themeColor="text1"/>
        </w:rPr>
        <w:t>: diversas espécies com mutação</w:t>
      </w:r>
      <w:bookmarkEnd w:id="20"/>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 xml:space="preserve">nário </w:t>
      </w:r>
      <w:proofErr w:type="spellStart"/>
      <w:r w:rsidR="002F34A1">
        <w:rPr>
          <w:rFonts w:ascii="Calibri Light" w:hAnsi="Calibri Light"/>
          <w:sz w:val="24"/>
          <w:szCs w:val="24"/>
        </w:rPr>
        <w:t>eco-evolutivo</w:t>
      </w:r>
      <w:proofErr w:type="spellEnd"/>
      <w:r w:rsidR="002F34A1">
        <w:rPr>
          <w:rFonts w:ascii="Calibri Light" w:hAnsi="Calibri Light"/>
          <w:sz w:val="24"/>
          <w:szCs w:val="24"/>
        </w:rPr>
        <w:t xml:space="preserve">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3C4B41">
      <w:pPr>
        <w:pStyle w:val="Heading3"/>
      </w:pPr>
      <w:bookmarkStart w:id="21" w:name="_Toc487669391"/>
      <w:r w:rsidRPr="009A2B6B">
        <w:lastRenderedPageBreak/>
        <w:t xml:space="preserve">5.3.1 </w:t>
      </w:r>
      <w:r w:rsidRPr="009A2B6B">
        <w:tab/>
        <w:t>Estratégia de vida média</w:t>
      </w:r>
      <w:bookmarkEnd w:id="21"/>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w:t>
      </w:r>
      <w:proofErr w:type="spellStart"/>
      <w:r w:rsidRPr="009E4037">
        <w:rPr>
          <w:rFonts w:ascii="Calibri Light" w:hAnsi="Calibri Light"/>
          <w:sz w:val="24"/>
          <w:szCs w:val="24"/>
        </w:rPr>
        <w:t>eco-evolutivo</w:t>
      </w:r>
      <w:proofErr w:type="spellEnd"/>
      <w:r w:rsidRPr="009E4037">
        <w:rPr>
          <w:rFonts w:ascii="Calibri Light" w:hAnsi="Calibri Light"/>
          <w:sz w:val="24"/>
          <w:szCs w:val="24"/>
        </w:rPr>
        <w:t xml:space="preserve">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proofErr w:type="spellStart"/>
      <w:r w:rsidRPr="007E5525">
        <w:rPr>
          <w:rFonts w:ascii="Calibri Light" w:hAnsi="Calibri Light"/>
          <w:sz w:val="24"/>
          <w:szCs w:val="24"/>
        </w:rPr>
        <w:t>eco-evolutivo</w:t>
      </w:r>
      <w:proofErr w:type="spellEnd"/>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w:t>
      </w:r>
      <w:proofErr w:type="spellStart"/>
      <w:r w:rsidRPr="007E5525">
        <w:rPr>
          <w:rFonts w:ascii="Calibri Light" w:hAnsi="Calibri Light"/>
          <w:color w:val="000000" w:themeColor="text1"/>
          <w:sz w:val="24"/>
          <w:szCs w:val="24"/>
        </w:rPr>
        <w:t>eco-evolutivo</w:t>
      </w:r>
      <w:proofErr w:type="spellEnd"/>
      <w:r w:rsidRPr="007E5525">
        <w:rPr>
          <w:rFonts w:ascii="Calibri Light" w:hAnsi="Calibri Light"/>
          <w:color w:val="000000" w:themeColor="text1"/>
          <w:sz w:val="24"/>
          <w:szCs w:val="24"/>
        </w:rPr>
        <w:t xml:space="preserve">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3C4B41">
      <w:pPr>
        <w:pStyle w:val="Heading3"/>
      </w:pPr>
      <w:bookmarkStart w:id="22" w:name="_Toc487669392"/>
      <w:r w:rsidRPr="009A2B6B">
        <w:t xml:space="preserve">5.3.2 </w:t>
      </w:r>
      <w:r w:rsidRPr="009A2B6B">
        <w:tab/>
        <w:t>Diversidade total de estratégias de vida</w:t>
      </w:r>
      <w:bookmarkEnd w:id="22"/>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3C4B41">
      <w:pPr>
        <w:pStyle w:val="Heading3"/>
      </w:pPr>
      <w:bookmarkStart w:id="23" w:name="_Toc487669393"/>
      <w:r w:rsidRPr="008C2712">
        <w:t xml:space="preserve">5.3.3 </w:t>
      </w:r>
      <w:r w:rsidRPr="008C2712">
        <w:tab/>
        <w:t>Heterogeneidade interespecífica de estratégias de vida</w:t>
      </w:r>
      <w:bookmarkEnd w:id="23"/>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 xml:space="preserve">a para o cenário </w:t>
      </w:r>
      <w:proofErr w:type="spellStart"/>
      <w:r>
        <w:rPr>
          <w:rFonts w:ascii="Calibri Light" w:hAnsi="Calibri Light"/>
          <w:sz w:val="24"/>
          <w:szCs w:val="24"/>
        </w:rPr>
        <w:t>eco-evolutivo</w:t>
      </w:r>
      <w:proofErr w:type="spellEnd"/>
      <w:r>
        <w:rPr>
          <w:rFonts w:ascii="Calibri Light" w:hAnsi="Calibri Light"/>
          <w:sz w:val="24"/>
          <w:szCs w:val="24"/>
        </w:rPr>
        <w:t xml:space="preserve">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w:t>
      </w:r>
      <w:proofErr w:type="spellStart"/>
      <w:r w:rsidR="001E4399" w:rsidRPr="00F93A35">
        <w:rPr>
          <w:rFonts w:ascii="Calibri Light" w:hAnsi="Calibri Light"/>
          <w:sz w:val="24"/>
          <w:szCs w:val="24"/>
        </w:rPr>
        <w:t>eco-evolutivo</w:t>
      </w:r>
      <w:proofErr w:type="spellEnd"/>
      <w:r w:rsidR="001E4399" w:rsidRPr="00F93A35">
        <w:rPr>
          <w:rFonts w:ascii="Calibri Light" w:hAnsi="Calibri Light"/>
          <w:sz w:val="24"/>
          <w:szCs w:val="24"/>
        </w:rPr>
        <w:t>,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w:t>
      </w:r>
      <w:proofErr w:type="spellStart"/>
      <w:r>
        <w:rPr>
          <w:rFonts w:ascii="Calibri Light" w:hAnsi="Calibri Light"/>
          <w:color w:val="000000" w:themeColor="text1"/>
          <w:sz w:val="22"/>
          <w:szCs w:val="22"/>
        </w:rPr>
        <w:t>ito</w:t>
      </w:r>
      <w:proofErr w:type="spellEnd"/>
      <w:r>
        <w:rPr>
          <w:rFonts w:ascii="Calibri Light" w:hAnsi="Calibri Light"/>
          <w:color w:val="000000" w:themeColor="text1"/>
          <w:sz w:val="22"/>
          <w:szCs w:val="22"/>
        </w:rPr>
        <w:t>.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proofErr w:type="spellStart"/>
      <w:r>
        <w:rPr>
          <w:rFonts w:ascii="Calibri Light" w:hAnsi="Calibri Light"/>
          <w:sz w:val="22"/>
          <w:szCs w:val="22"/>
        </w:rPr>
        <w:t>eco-evolutivo</w:t>
      </w:r>
      <w:proofErr w:type="spellEnd"/>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7C5CA4F3" w14:textId="279240FA" w:rsidR="005A45DD" w:rsidRDefault="00411E24" w:rsidP="00D0528F">
      <w:pPr>
        <w:pStyle w:val="p2"/>
        <w:spacing w:line="276" w:lineRule="auto"/>
        <w:contextualSpacing/>
        <w:jc w:val="center"/>
        <w:rPr>
          <w:rFonts w:ascii="Calibri Light" w:hAnsi="Calibri Light"/>
          <w:sz w:val="22"/>
          <w:szCs w:val="22"/>
        </w:rPr>
        <w:sectPr w:rsidR="005A45DD" w:rsidSect="006A0F0C">
          <w:pgSz w:w="11901" w:h="16817"/>
          <w:pgMar w:top="851" w:right="1440" w:bottom="851" w:left="1440" w:header="709" w:footer="709" w:gutter="0"/>
          <w:cols w:space="708"/>
          <w:docGrid w:linePitch="360"/>
        </w:sect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122" cy="8726437"/>
                    </a:xfrm>
                    <a:prstGeom prst="rect">
                      <a:avLst/>
                    </a:prstGeom>
                  </pic:spPr>
                </pic:pic>
              </a:graphicData>
            </a:graphic>
          </wp:inline>
        </w:drawing>
      </w:r>
    </w:p>
    <w:bookmarkStart w:id="24" w:name="_Toc487669394"/>
    <w:p w14:paraId="28DC0C8B" w14:textId="1CD9E6E6" w:rsidR="003C4B41" w:rsidRPr="003C4B41" w:rsidRDefault="00D0528F" w:rsidP="003C4B41">
      <w:pPr>
        <w:pStyle w:val="Heading1"/>
      </w:pPr>
      <w:r w:rsidRPr="00B77089">
        <w:lastRenderedPageBreak/>
        <mc:AlternateContent>
          <mc:Choice Requires="wps">
            <w:drawing>
              <wp:anchor distT="0" distB="0" distL="114300" distR="114300" simplePos="0" relativeHeight="251682816" behindDoc="0" locked="0" layoutInCell="1" allowOverlap="1" wp14:anchorId="5AA6500F" wp14:editId="117EAFD0">
                <wp:simplePos x="0" y="0"/>
                <wp:positionH relativeFrom="column">
                  <wp:posOffset>-974181</wp:posOffset>
                </wp:positionH>
                <wp:positionV relativeFrom="paragraph">
                  <wp:posOffset>576580</wp:posOffset>
                </wp:positionV>
                <wp:extent cx="7657580" cy="0"/>
                <wp:effectExtent l="0" t="0" r="13335" b="25400"/>
                <wp:wrapNone/>
                <wp:docPr id="27" name="Straight Connector 2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4F32F" id="Straight Connector 27"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5.4pt" to="526.25pt,4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yneu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tWGMy8cvdFjQmGO&#10;fWJ78J4cBGQUJKeGEBsC7P0Bp1MMB8yyzxod09aE7zQExQiSxs7F58vsszonJulyc7PerG/pOeQ1&#10;Vo0UmSpgTB8UOJY3LbfGZwtEI04fY6KylHpNydfWs6Hl75ebdV3SIljTPRhrc7CMkdpbZCdBAyCk&#10;VD6tshRieZFJJ+vpMgscJZVdulg11viiNJlErY/i/si7nHitp+wM09TFDJy6y3P9uqErcMrPUFVG&#10;92/AM6JUBp9msDMecPTm1+rpPFce868OjLqzBU/QXcpjF2toBotz03/JQ/7yXODPv3r3EwAA//8D&#10;AFBLAwQUAAYACAAAACEAzvrZXt4AAAALAQAADwAAAGRycy9kb3ducmV2LnhtbEyPwU7DMAyG70i8&#10;Q2QkbluysW7QNZ0QAoS4TCsVZ6/x2orGqZpsK29PJg5wtP3p9/dnm9F24kSDbx1rmE0VCOLKmZZr&#10;DeXHy+QehA/IBjvHpOGbPGzy66sMU+POvKNTEWoRQ9inqKEJoU+l9FVDFv3U9cTxdnCDxRDHoZZm&#10;wHMMt52cK7WUFluOHxrs6amh6qs4Wg2r7e757bX9lEEuUBXJe0nFstT69mZ8XIMINIY/GC76UR3y&#10;6LR3RzZedBoms+RuEVkNDyp2uBAqmScg9r8bmWfyf4f8BwAA//8DAFBLAQItABQABgAIAAAAIQDk&#10;mcPA+wAAAOEBAAATAAAAAAAAAAAAAAAAAAAAAABbQ29udGVudF9UeXBlc10ueG1sUEsBAi0AFAAG&#10;AAgAAAAhACOyauHXAAAAlAEAAAsAAAAAAAAAAAAAAAAALAEAAF9yZWxzLy5yZWxzUEsBAi0AFAAG&#10;AAgAAAAhAFdcp3rkAQAAHQQAAA4AAAAAAAAAAAAAAAAALAIAAGRycy9lMm9Eb2MueG1sUEsBAi0A&#10;FAAGAAgAAAAhAM762V7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83840" behindDoc="0" locked="0" layoutInCell="1" allowOverlap="1" wp14:anchorId="564D26C1" wp14:editId="68D4B12C">
                <wp:simplePos x="0" y="0"/>
                <wp:positionH relativeFrom="column">
                  <wp:posOffset>-976630</wp:posOffset>
                </wp:positionH>
                <wp:positionV relativeFrom="paragraph">
                  <wp:posOffset>-222250</wp:posOffset>
                </wp:positionV>
                <wp:extent cx="7655560" cy="2540"/>
                <wp:effectExtent l="0" t="0" r="40640" b="48260"/>
                <wp:wrapNone/>
                <wp:docPr id="28" name="Straight Connector 28"/>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379CD7" id="Straight Connector 28" o:spid="_x0000_s1026" style="position:absolute;flip: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cNrekBAAAgBAAADgAAAGRycy9lMm9Eb2MueG1srFPBjtMwEL0j8Q+W7zRtoV0UNd1DV8sFQcUu&#10;3L3OuLFkeyzbNOnfM3bSsCxcQFys2DPvzbw3k93tYA07Q4gaXcNXiyVn4CS22p0a/vXx/s17zmIS&#10;rhUGHTT8ApHf7l+/2vW+hjV2aFoIjEhcrHvf8C4lX1dVlB1YERfowVFQYbAi0TWcqjaIntitqdbL&#10;5bbqMbQ+oIQY6fVuDPJ94VcKZPqsVITETMOpt1TOUM6nfFb7nahPQfhOy6kN8Q9dWKEdFZ2p7kQS&#10;7HvQv1FZLQNGVGkh0VaolJZQNJCa1fKFmodOeChayJzoZ5vi/6OVn87HwHTb8DVNyglLM3pIQehT&#10;l9gBnSMHMTAKklO9jzUBDu4Yplv0x5BlDypYpoz232gJihEkjQ3F58vsMwyJSXq82W42my2NQ1Js&#10;vXlXxlCNLJnNh5g+AFqWPxputMsuiFqcP8ZElSn1mpKfjWN9w9+ubjbLkhbR6PZeG5ODZZPgYAI7&#10;C9oBISW4tM5qiOVZJt2Mo8escVRVvtLFwFjjCyjyibof9f2RdzXxGkfZGaaoixk4dZdX+2VDV+CU&#10;n6FQtvdvwDOiVEaXZrDVDsPoza/V0zBXHvOvDoy6swVP2F7KvIs1tIbFuemXyXv+/F7gP3/s/Q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FVw2t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t>6</w:t>
      </w:r>
      <w:r w:rsidRPr="00D24BD2">
        <w:tab/>
      </w:r>
      <w:r w:rsidRPr="003C4B41">
        <w:rPr>
          <w:color w:val="000000" w:themeColor="text1"/>
        </w:rPr>
        <w:t>DISCUSSÃO</w:t>
      </w:r>
      <w:bookmarkEnd w:id="24"/>
    </w:p>
    <w:p w14:paraId="16266967" w14:textId="77777777" w:rsidR="00D0528F" w:rsidRPr="008153C2" w:rsidRDefault="00D0528F" w:rsidP="00D0528F">
      <w:pPr>
        <w:pStyle w:val="p2"/>
        <w:contextualSpacing/>
        <w:rPr>
          <w:rFonts w:ascii="Calibri Light" w:hAnsi="Calibri Light"/>
          <w:sz w:val="22"/>
          <w:szCs w:val="22"/>
        </w:rPr>
      </w:pPr>
    </w:p>
    <w:p w14:paraId="766DEF3D" w14:textId="48ACD1AA" w:rsidR="00085C73" w:rsidRPr="00D0528F"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27FFC28" w14:textId="4E56B80B" w:rsidR="00085C73" w:rsidRPr="00980F59" w:rsidRDefault="00D25037" w:rsidP="00085C73">
      <w:pPr>
        <w:contextualSpacing/>
        <w:jc w:val="both"/>
        <w:rPr>
          <w:rFonts w:asciiTheme="majorHAnsi" w:hAnsiTheme="majorHAnsi"/>
          <w:color w:val="000000" w:themeColor="text1"/>
        </w:rPr>
      </w:pPr>
      <w:r>
        <w:rPr>
          <w:rFonts w:asciiTheme="majorHAnsi" w:hAnsiTheme="majorHAnsi"/>
          <w:color w:val="000000" w:themeColor="text1"/>
        </w:rPr>
        <w:t>O</w:t>
      </w:r>
      <w:r w:rsidRPr="00D25037">
        <w:rPr>
          <w:rFonts w:asciiTheme="majorHAnsi" w:hAnsiTheme="majorHAnsi"/>
          <w:color w:val="000000" w:themeColor="text1"/>
        </w:rPr>
        <w:t xml:space="preserve"> distúrbio esteve positivamente relacionado com a predominância de indivíduos fecundo</w:t>
      </w:r>
      <w:r w:rsidR="00DF03A4">
        <w:rPr>
          <w:rFonts w:asciiTheme="majorHAnsi" w:hAnsiTheme="majorHAnsi"/>
          <w:color w:val="000000" w:themeColor="text1"/>
        </w:rPr>
        <w:t xml:space="preserve">s em todos os cenários, mas </w:t>
      </w:r>
      <w:r w:rsidRPr="00D25037">
        <w:rPr>
          <w:rFonts w:asciiTheme="majorHAnsi" w:hAnsiTheme="majorHAnsi"/>
          <w:color w:val="000000" w:themeColor="text1"/>
        </w:rPr>
        <w:t>a velocidade com que essa predominân</w:t>
      </w:r>
      <w:r w:rsidR="00C93326">
        <w:rPr>
          <w:rFonts w:asciiTheme="majorHAnsi" w:hAnsiTheme="majorHAnsi"/>
          <w:color w:val="000000" w:themeColor="text1"/>
        </w:rPr>
        <w:t>ci</w:t>
      </w:r>
      <w:r w:rsidRPr="00D25037">
        <w:rPr>
          <w:rFonts w:asciiTheme="majorHAnsi" w:hAnsiTheme="majorHAnsi"/>
          <w:color w:val="000000" w:themeColor="text1"/>
        </w:rPr>
        <w:t>a foi alcançada variou, assim como o efeito do distúrbio sobre a diversidade de estratégias</w:t>
      </w:r>
      <w:r w:rsidR="00DF03A4">
        <w:rPr>
          <w:rFonts w:asciiTheme="majorHAnsi" w:hAnsiTheme="majorHAnsi"/>
          <w:color w:val="000000" w:themeColor="text1"/>
        </w:rPr>
        <w:t xml:space="preserve">. </w:t>
      </w:r>
      <w:r w:rsidR="00085C73"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w:t>
      </w:r>
      <w:r w:rsidR="007E5C02">
        <w:rPr>
          <w:rFonts w:asciiTheme="majorHAnsi" w:hAnsiTheme="majorHAnsi"/>
          <w:color w:val="000000" w:themeColor="text1"/>
        </w:rPr>
        <w:t>ptidão, o aumento do distúrbio foi</w:t>
      </w:r>
      <w:r w:rsidR="00085C73" w:rsidRPr="00980F59">
        <w:rPr>
          <w:rFonts w:asciiTheme="majorHAnsi" w:hAnsiTheme="majorHAnsi"/>
          <w:color w:val="000000" w:themeColor="text1"/>
        </w:rPr>
        <w:t xml:space="preserve"> acompanhado pela predominância progressiva de indivíduos com grande fecundidade e baixa longevidade. Em contraposição, neste mesmo cenário, quanto maior a força do distúrbio, maior </w:t>
      </w:r>
      <w:r w:rsidR="008249C1">
        <w:rPr>
          <w:rFonts w:asciiTheme="majorHAnsi" w:hAnsiTheme="majorHAnsi"/>
          <w:color w:val="000000" w:themeColor="text1"/>
        </w:rPr>
        <w:t xml:space="preserve">foi </w:t>
      </w:r>
      <w:r w:rsidR="00085C73" w:rsidRPr="00980F59">
        <w:rPr>
          <w:rFonts w:asciiTheme="majorHAnsi" w:hAnsiTheme="majorHAnsi"/>
          <w:color w:val="000000" w:themeColor="text1"/>
        </w:rPr>
        <w:t>a diversidade de estratégias na po</w:t>
      </w:r>
      <w:r w:rsidR="00574723">
        <w:rPr>
          <w:rFonts w:asciiTheme="majorHAnsi" w:hAnsiTheme="majorHAnsi"/>
          <w:color w:val="000000" w:themeColor="text1"/>
        </w:rPr>
        <w:t>pulação, ou seja, ainda que tenha havido</w:t>
      </w:r>
      <w:r w:rsidR="00085C73" w:rsidRPr="00980F59">
        <w:rPr>
          <w:rFonts w:asciiTheme="majorHAnsi" w:hAnsiTheme="majorHAnsi"/>
          <w:color w:val="000000" w:themeColor="text1"/>
        </w:rPr>
        <w:t xml:space="preserve"> um declínio de indivíduos que produzem poucos propágulos por ciclo e vivem por muito tempo, uma parcela de indivíduos com maior longevidade q</w:t>
      </w:r>
      <w:r w:rsidR="00574723">
        <w:rPr>
          <w:rFonts w:asciiTheme="majorHAnsi" w:hAnsiTheme="majorHAnsi"/>
          <w:color w:val="000000" w:themeColor="text1"/>
        </w:rPr>
        <w:t>ue a média da população conseguiu persistir quando o distúrbio foi</w:t>
      </w:r>
      <w:r w:rsidR="00085C73" w:rsidRPr="00980F59">
        <w:rPr>
          <w:rFonts w:asciiTheme="majorHAnsi" w:hAnsiTheme="majorHAnsi"/>
          <w:color w:val="000000" w:themeColor="text1"/>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Pr>
          <w:rFonts w:asciiTheme="majorHAnsi" w:hAnsiTheme="majorHAnsi"/>
          <w:color w:val="000000" w:themeColor="text1"/>
        </w:rPr>
        <w:t xml:space="preserve"> variantes</w:t>
      </w:r>
      <w:r w:rsidR="00085C73" w:rsidRPr="00980F59">
        <w:rPr>
          <w:rFonts w:asciiTheme="majorHAnsi" w:hAnsiTheme="majorHAnsi"/>
          <w:color w:val="000000" w:themeColor="text1"/>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650175">
        <w:rPr>
          <w:rFonts w:asciiTheme="majorHAnsi" w:hAnsiTheme="majorHAnsi"/>
          <w:color w:val="000000" w:themeColor="text1"/>
        </w:rPr>
        <w:t>com distúrbios mais fortes levando ao aumento menos acentuado da proporção da estratégia de vida de maior fecundidade e ao aumento da diversidade total de estratégias na comunidade</w:t>
      </w:r>
      <w:r w:rsidR="00085C73" w:rsidRPr="00980F59">
        <w:rPr>
          <w:rFonts w:asciiTheme="majorHAnsi" w:hAnsiTheme="majorHAnsi"/>
          <w:color w:val="000000" w:themeColor="text1"/>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No cenário em que há apenas uma população, o principal processo que ocorreu na mudança de frequência das estratégias de vida a partir da pressão exercida pelo distúrbio foi o de seleção natural, que </w:t>
      </w:r>
      <w:r w:rsidRPr="00854D87">
        <w:rPr>
          <w:rFonts w:asciiTheme="majorHAnsi" w:hAnsiTheme="majorHAnsi"/>
          <w:color w:val="000000" w:themeColor="text1"/>
        </w:rPr>
        <w:t>culminou em populações adaptadas ao regime de distúrbio a que foram submetidas. As bases para a ocorrência de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6238AF5F"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 xml:space="preserve">prioritariamente do </w:t>
      </w:r>
      <w:r w:rsidRPr="00530DAD">
        <w:rPr>
          <w:rFonts w:asciiTheme="majorHAnsi" w:hAnsiTheme="majorHAnsi"/>
          <w:color w:val="000000" w:themeColor="text1"/>
        </w:rPr>
        <w:t xml:space="preserve">recurso disponibilizado pelo distúrbio. </w:t>
      </w:r>
      <w:r w:rsidR="00626B20" w:rsidRPr="00530DAD">
        <w:rPr>
          <w:rFonts w:asciiTheme="majorHAnsi" w:hAnsiTheme="majorHAnsi"/>
          <w:color w:val="000000" w:themeColor="text1"/>
        </w:rPr>
        <w:t>O padrão de aumento do investimento relativo em reprodução em detrimento da sobrevivência a partir da intensifi</w:t>
      </w:r>
      <w:r w:rsidR="005C77A5" w:rsidRPr="00530DAD">
        <w:rPr>
          <w:rFonts w:asciiTheme="majorHAnsi" w:hAnsiTheme="majorHAnsi"/>
          <w:color w:val="000000" w:themeColor="text1"/>
        </w:rPr>
        <w:t>cação do distúrbio é comum</w:t>
      </w:r>
      <w:r w:rsidR="00626B20" w:rsidRPr="00530DAD">
        <w:rPr>
          <w:rFonts w:asciiTheme="majorHAnsi" w:hAnsiTheme="majorHAnsi"/>
          <w:color w:val="000000" w:themeColor="text1"/>
        </w:rPr>
        <w:t xml:space="preserve"> nos estudos da área (</w:t>
      </w:r>
      <w:proofErr w:type="spellStart"/>
      <w:r w:rsidR="00626B20" w:rsidRPr="00530DAD">
        <w:rPr>
          <w:rFonts w:asciiTheme="majorHAnsi" w:hAnsiTheme="majorHAnsi" w:cs="Times New Roman"/>
          <w:color w:val="000000" w:themeColor="text1"/>
        </w:rPr>
        <w:t>Charlesworth</w:t>
      </w:r>
      <w:proofErr w:type="spellEnd"/>
      <w:r w:rsidR="00626B20" w:rsidRPr="00530DAD">
        <w:rPr>
          <w:rFonts w:asciiTheme="majorHAnsi" w:hAnsiTheme="majorHAnsi" w:cs="Times New Roman"/>
          <w:color w:val="000000" w:themeColor="text1"/>
        </w:rPr>
        <w:t>, 1980</w:t>
      </w:r>
      <w:r w:rsidR="002A0016" w:rsidRPr="00530DAD">
        <w:rPr>
          <w:rFonts w:asciiTheme="majorHAnsi" w:hAnsiTheme="majorHAnsi" w:cs="Times New Roman"/>
          <w:color w:val="000000" w:themeColor="text1"/>
        </w:rPr>
        <w:t xml:space="preserve">; </w:t>
      </w:r>
      <w:r w:rsidR="00530DAD" w:rsidRPr="00530DAD">
        <w:rPr>
          <w:rFonts w:asciiTheme="majorHAnsi" w:hAnsiTheme="majorHAnsi" w:cs="Times New Roman"/>
          <w:noProof/>
          <w:color w:val="000000" w:themeColor="text1"/>
        </w:rPr>
        <w:t>Reznick et al., 2002</w:t>
      </w:r>
      <w:r w:rsidR="00530DAD" w:rsidRPr="00530DAD">
        <w:rPr>
          <w:rFonts w:asciiTheme="majorHAnsi" w:hAnsiTheme="majorHAnsi"/>
          <w:color w:val="000000" w:themeColor="text1"/>
        </w:rPr>
        <w:t>)</w:t>
      </w:r>
      <w:r w:rsidR="003E2916">
        <w:rPr>
          <w:rFonts w:asciiTheme="majorHAnsi" w:hAnsiTheme="majorHAnsi"/>
          <w:color w:val="000000" w:themeColor="text1"/>
        </w:rPr>
        <w:t>,</w:t>
      </w:r>
      <w:r w:rsidR="004E6FA7" w:rsidRPr="00530DAD">
        <w:rPr>
          <w:rFonts w:asciiTheme="majorHAnsi" w:hAnsiTheme="majorHAnsi"/>
          <w:color w:val="000000" w:themeColor="text1"/>
        </w:rPr>
        <w:t xml:space="preserve"> a</w:t>
      </w:r>
      <w:r w:rsidRPr="00530DAD">
        <w:rPr>
          <w:rFonts w:asciiTheme="majorHAnsi" w:hAnsiTheme="majorHAnsi"/>
          <w:color w:val="000000" w:themeColor="text1"/>
        </w:rPr>
        <w:t xml:space="preserve">inda que parte </w:t>
      </w:r>
      <w:r w:rsidR="00B17381" w:rsidRPr="00530DAD">
        <w:rPr>
          <w:rFonts w:asciiTheme="majorHAnsi" w:hAnsiTheme="majorHAnsi"/>
          <w:color w:val="000000" w:themeColor="text1"/>
        </w:rPr>
        <w:t>da literat</w:t>
      </w:r>
      <w:r w:rsidR="007F5D0C" w:rsidRPr="00530DAD">
        <w:rPr>
          <w:rFonts w:asciiTheme="majorHAnsi" w:hAnsiTheme="majorHAnsi"/>
          <w:color w:val="000000" w:themeColor="text1"/>
        </w:rPr>
        <w:t>ura</w:t>
      </w:r>
      <w:r w:rsidRPr="00530DAD">
        <w:rPr>
          <w:rFonts w:asciiTheme="majorHAnsi" w:hAnsiTheme="majorHAnsi"/>
          <w:color w:val="000000" w:themeColor="text1"/>
        </w:rPr>
        <w:t xml:space="preserve"> identifique outros</w:t>
      </w:r>
      <w:r w:rsidRPr="00980F59">
        <w:rPr>
          <w:rFonts w:asciiTheme="majorHAnsi" w:hAnsiTheme="majorHAnsi"/>
          <w:color w:val="000000" w:themeColor="text1"/>
        </w:rPr>
        <w:t xml:space="preserve"> </w:t>
      </w:r>
      <w:r w:rsidRPr="00194690">
        <w:rPr>
          <w:rFonts w:asciiTheme="majorHAnsi" w:hAnsiTheme="majorHAnsi"/>
          <w:color w:val="000000" w:themeColor="text1"/>
        </w:rPr>
        <w:lastRenderedPageBreak/>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854C0B" w:rsidRPr="00194690">
        <w:rPr>
          <w:rFonts w:asciiTheme="majorHAnsi" w:hAnsiTheme="majorHAnsi"/>
          <w:color w:val="000000" w:themeColor="text1"/>
        </w:rPr>
        <w:t>Reznick</w:t>
      </w:r>
      <w:proofErr w:type="spellEnd"/>
      <w:r w:rsidR="00854C0B"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w:t>
      </w:r>
      <w:proofErr w:type="spellStart"/>
      <w:r w:rsidR="00A9438A" w:rsidRPr="00194690">
        <w:rPr>
          <w:rFonts w:asciiTheme="majorHAnsi" w:hAnsiTheme="majorHAnsi"/>
          <w:color w:val="000000" w:themeColor="text1"/>
        </w:rPr>
        <w:t>iteroparidade</w:t>
      </w:r>
      <w:proofErr w:type="spellEnd"/>
      <w:r w:rsidR="00A9438A" w:rsidRPr="00194690">
        <w:rPr>
          <w:rFonts w:asciiTheme="majorHAnsi" w:hAnsiTheme="majorHAnsi"/>
          <w:color w:val="000000" w:themeColor="text1"/>
        </w:rPr>
        <w:t xml:space="preserve"> vs. </w:t>
      </w:r>
      <w:proofErr w:type="spellStart"/>
      <w:r w:rsidR="00A9438A" w:rsidRPr="00194690">
        <w:rPr>
          <w:rFonts w:asciiTheme="majorHAnsi" w:hAnsiTheme="majorHAnsi"/>
          <w:color w:val="000000" w:themeColor="text1"/>
        </w:rPr>
        <w:t>semelparidade</w:t>
      </w:r>
      <w:proofErr w:type="spellEnd"/>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número vs. tamanho dos 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626B20">
        <w:rPr>
          <w:rFonts w:asciiTheme="majorHAnsi" w:hAnsiTheme="majorHAnsi"/>
          <w:color w:val="000000" w:themeColor="text1"/>
        </w:rPr>
        <w:t>.</w:t>
      </w:r>
    </w:p>
    <w:p w14:paraId="0AF20F29" w14:textId="615C5C3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1C1D29BF"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6B453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xml:space="preserve">- </w:t>
      </w:r>
      <w:r w:rsidR="00FD4D2F">
        <w:rPr>
          <w:rFonts w:asciiTheme="majorHAnsi" w:hAnsiTheme="majorHAnsi"/>
          <w:color w:val="000000" w:themeColor="text1"/>
        </w:rPr>
        <w:lastRenderedPageBreak/>
        <w:t>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25D74A86"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w:t>
      </w:r>
      <w:r w:rsidRPr="006B453C">
        <w:rPr>
          <w:rFonts w:asciiTheme="majorHAnsi" w:hAnsiTheme="majorHAnsi"/>
          <w:color w:val="000000" w:themeColor="text1"/>
        </w:rPr>
        <w:t xml:space="preserve">longevidade prevaleceram quando a mortalidade foi baixa, enquanto espécies com estratégias de maior fecundidade predominaram no contexto de alta mortalidade </w:t>
      </w:r>
      <w:r w:rsidR="00692FA1" w:rsidRPr="006B453C">
        <w:rPr>
          <w:rFonts w:asciiTheme="majorHAnsi" w:hAnsiTheme="majorHAnsi"/>
          <w:color w:val="000000" w:themeColor="text1"/>
        </w:rPr>
        <w:fldChar w:fldCharType="begin" w:fldLock="1"/>
      </w:r>
      <w:r w:rsidR="00033943" w:rsidRPr="006B453C">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sidRPr="006B453C">
        <w:rPr>
          <w:rFonts w:asciiTheme="majorHAnsi" w:hAnsiTheme="majorHAnsi"/>
          <w:color w:val="000000" w:themeColor="text1"/>
        </w:rPr>
        <w:fldChar w:fldCharType="separate"/>
      </w:r>
      <w:r w:rsidR="00B36898" w:rsidRPr="006B453C">
        <w:rPr>
          <w:rFonts w:asciiTheme="majorHAnsi" w:hAnsiTheme="majorHAnsi"/>
          <w:noProof/>
          <w:color w:val="000000" w:themeColor="text1"/>
        </w:rPr>
        <w:t xml:space="preserve">(Benton &amp; Grant, 1999; </w:t>
      </w:r>
      <w:r w:rsidR="006D5BC4" w:rsidRPr="006B453C">
        <w:rPr>
          <w:rFonts w:asciiTheme="majorHAnsi" w:hAnsiTheme="majorHAnsi"/>
          <w:noProof/>
          <w:color w:val="000000" w:themeColor="text1"/>
        </w:rPr>
        <w:t xml:space="preserve">Charlesworth, 1980; </w:t>
      </w:r>
      <w:r w:rsidR="00B36898" w:rsidRPr="006B453C">
        <w:rPr>
          <w:rFonts w:asciiTheme="majorHAnsi" w:hAnsiTheme="majorHAnsi"/>
          <w:noProof/>
          <w:color w:val="000000" w:themeColor="text1"/>
        </w:rPr>
        <w:t>Connell, 1978; Gadgil &amp; Bossert, 1970; Law, 1979; Macarthur &amp; Levins, 1967; Michod, 1979; Pianka, 1970; Sasaki &amp; Ellner, 1995; Schaffer, 1974)</w:t>
      </w:r>
      <w:r w:rsidR="00692FA1" w:rsidRPr="006B453C">
        <w:rPr>
          <w:rFonts w:asciiTheme="majorHAnsi" w:hAnsiTheme="majorHAnsi"/>
          <w:color w:val="000000" w:themeColor="text1"/>
        </w:rPr>
        <w:fldChar w:fldCharType="end"/>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8"/>
      </w:r>
      <w:r w:rsidRPr="00980F59">
        <w:rPr>
          <w:rFonts w:asciiTheme="majorHAnsi" w:hAnsiTheme="majorHAnsi"/>
          <w:color w:val="000000" w:themeColor="text1"/>
        </w:rPr>
        <w:t xml:space="preserve">. Outro </w:t>
      </w:r>
      <w:r w:rsidRPr="00980F59">
        <w:rPr>
          <w:rFonts w:asciiTheme="majorHAnsi" w:hAnsiTheme="majorHAnsi"/>
          <w:color w:val="000000" w:themeColor="text1"/>
        </w:rPr>
        <w:lastRenderedPageBreak/>
        <w:t>processo que pode levar à extinção de linhagens é a deriva ecológica, 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9"/>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79B33758"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w:t>
      </w:r>
      <w:r w:rsidRPr="00BF55C3">
        <w:rPr>
          <w:rFonts w:asciiTheme="majorHAnsi" w:hAnsiTheme="majorHAnsi"/>
          <w:color w:val="000000" w:themeColor="text1"/>
        </w:rPr>
        <w:t xml:space="preserve">resultados obtidos </w:t>
      </w:r>
      <w:proofErr w:type="gramStart"/>
      <w:r w:rsidRPr="00BF55C3">
        <w:rPr>
          <w:rFonts w:asciiTheme="majorHAnsi" w:hAnsiTheme="majorHAnsi"/>
          <w:color w:val="000000" w:themeColor="text1"/>
        </w:rPr>
        <w:t xml:space="preserve">por </w:t>
      </w:r>
      <w:r w:rsidR="00516DFC" w:rsidRPr="00BF55C3">
        <w:rPr>
          <w:rFonts w:asciiTheme="majorHAnsi" w:hAnsiTheme="majorHAnsi"/>
          <w:color w:val="000000" w:themeColor="text1"/>
        </w:rPr>
        <w:t>Mandai</w:t>
      </w:r>
      <w:proofErr w:type="gramEnd"/>
      <w:r w:rsidR="00516DFC" w:rsidRPr="00BF55C3">
        <w:rPr>
          <w:rFonts w:asciiTheme="majorHAnsi" w:hAnsiTheme="majorHAnsi"/>
          <w:color w:val="000000" w:themeColor="text1"/>
        </w:rPr>
        <w:t xml:space="preserve"> (em preparação</w:t>
      </w:r>
      <w:r w:rsidRPr="00BF55C3">
        <w:rPr>
          <w:rFonts w:asciiTheme="majorHAnsi" w:hAnsiTheme="majorHAnsi"/>
          <w:color w:val="000000" w:themeColor="text1"/>
        </w:rPr>
        <w:t>) em simulações de comunidades com estocasticidade demográfica. No estudo, a diversidade de espécies caiu com o aumento da intensidade e da frequência de distúrbios em função da intensificação dos processos de exclusão competitiva e deriva ecológica (</w:t>
      </w:r>
      <w:r w:rsidR="00516DFC" w:rsidRPr="00BF55C3">
        <w:rPr>
          <w:rFonts w:asciiTheme="majorHAnsi" w:hAnsiTheme="majorHAnsi"/>
          <w:color w:val="000000" w:themeColor="text1"/>
        </w:rPr>
        <w:t>Mandai, em preparação</w:t>
      </w:r>
      <w:r w:rsidRPr="00BF55C3">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BF55C3">
        <w:rPr>
          <w:rFonts w:asciiTheme="majorHAnsi" w:hAnsiTheme="majorHAnsi"/>
          <w:color w:val="000000" w:themeColor="text1"/>
        </w:rPr>
        <w:t xml:space="preserve"> </w:t>
      </w:r>
      <w:r w:rsidR="009F4D84" w:rsidRPr="00BF55C3">
        <w:rPr>
          <w:rFonts w:asciiTheme="majorHAnsi" w:hAnsiTheme="majorHAnsi"/>
          <w:color w:val="000000" w:themeColor="text1"/>
        </w:rPr>
        <w:fldChar w:fldCharType="begin" w:fldLock="1"/>
      </w:r>
      <w:r w:rsidR="00C0372E" w:rsidRPr="00BF55C3">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BF55C3">
        <w:rPr>
          <w:rFonts w:asciiTheme="majorHAnsi" w:hAnsiTheme="majorHAnsi"/>
          <w:color w:val="000000" w:themeColor="text1"/>
        </w:rPr>
        <w:fldChar w:fldCharType="separate"/>
      </w:r>
      <w:r w:rsidR="009F4D84" w:rsidRPr="00BF55C3">
        <w:rPr>
          <w:rFonts w:asciiTheme="majorHAnsi" w:hAnsiTheme="majorHAnsi"/>
          <w:noProof/>
          <w:color w:val="000000" w:themeColor="text1"/>
        </w:rPr>
        <w:t>(Connell, 1978)</w:t>
      </w:r>
      <w:r w:rsidR="009F4D84" w:rsidRPr="00BF55C3">
        <w:rPr>
          <w:rFonts w:asciiTheme="majorHAnsi" w:hAnsiTheme="majorHAnsi"/>
          <w:color w:val="000000" w:themeColor="text1"/>
        </w:rPr>
        <w:fldChar w:fldCharType="end"/>
      </w:r>
      <w:r w:rsidR="009F4D84" w:rsidRPr="00BF55C3">
        <w:rPr>
          <w:rFonts w:asciiTheme="majorHAnsi" w:hAnsiTheme="majorHAnsi"/>
          <w:color w:val="000000" w:themeColor="text1"/>
        </w:rPr>
        <w:t xml:space="preserve">, </w:t>
      </w:r>
      <w:r w:rsidRPr="00BF55C3">
        <w:rPr>
          <w:rFonts w:asciiTheme="majorHAnsi" w:hAnsiTheme="majorHAnsi"/>
          <w:color w:val="000000" w:themeColor="text1"/>
        </w:rPr>
        <w:t>tende a reverter a direção do processo de exclusão, facilitando a exclusão das espécies mais longevas pelas mais fecundas</w:t>
      </w:r>
      <w:r w:rsidR="00C0372E" w:rsidRPr="00BF55C3">
        <w:rPr>
          <w:rFonts w:asciiTheme="majorHAnsi" w:hAnsiTheme="majorHAnsi"/>
          <w:color w:val="000000" w:themeColor="text1"/>
        </w:rPr>
        <w:t xml:space="preserve"> </w:t>
      </w:r>
      <w:r w:rsidR="00C0372E" w:rsidRPr="00BF55C3">
        <w:rPr>
          <w:rFonts w:asciiTheme="majorHAnsi" w:hAnsiTheme="majorHAnsi"/>
          <w:color w:val="000000" w:themeColor="text1"/>
        </w:rPr>
        <w:fldChar w:fldCharType="begin" w:fldLock="1"/>
      </w:r>
      <w:r w:rsidR="00CE775D" w:rsidRPr="00BF55C3">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BF55C3">
        <w:rPr>
          <w:rFonts w:asciiTheme="majorHAnsi" w:hAnsiTheme="majorHAnsi"/>
          <w:color w:val="000000" w:themeColor="text1"/>
        </w:rPr>
        <w:fldChar w:fldCharType="separate"/>
      </w:r>
      <w:r w:rsidR="002746AC" w:rsidRPr="00BF55C3">
        <w:rPr>
          <w:rFonts w:asciiTheme="majorHAnsi" w:hAnsiTheme="majorHAnsi"/>
          <w:noProof/>
          <w:color w:val="000000" w:themeColor="text1"/>
        </w:rPr>
        <w:t>(Fox, 2013)</w:t>
      </w:r>
      <w:r w:rsidR="00C0372E" w:rsidRPr="00BF55C3">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77221E90"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w:t>
      </w:r>
      <w:r w:rsidRPr="00A7189E">
        <w:rPr>
          <w:rFonts w:asciiTheme="majorHAnsi" w:hAnsiTheme="majorHAnsi"/>
          <w:color w:val="000000" w:themeColor="text1"/>
        </w:rPr>
        <w:t xml:space="preserve">ecológico. A diversidade de estratégia total também se comportou da mesma forma que no primeiro cenário. Como detalhado anteriormente, caso interpretássemos o padrão como uma relação monotônica crescente da diversidade em função do distúrbio, uma possível explicação seria o consequente aumento na </w:t>
      </w:r>
      <w:r w:rsidRPr="00A7189E">
        <w:rPr>
          <w:rFonts w:asciiTheme="majorHAnsi" w:hAnsiTheme="majorHAnsi"/>
          <w:color w:val="000000" w:themeColor="text1"/>
        </w:rPr>
        <w:lastRenderedPageBreak/>
        <w:t>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r w:rsidR="00C227B0">
        <w:rPr>
          <w:rFonts w:asciiTheme="majorHAnsi" w:hAnsiTheme="majorHAnsi"/>
          <w:color w:val="000000" w:themeColor="text1"/>
        </w:rPr>
        <w:t>. Assim, é</w:t>
      </w:r>
      <w:r w:rsidR="00C31C94" w:rsidRPr="00A7189E">
        <w:rPr>
          <w:rFonts w:asciiTheme="majorHAnsi" w:hAnsiTheme="majorHAnsi"/>
          <w:color w:val="000000" w:themeColor="text1"/>
        </w:rPr>
        <w:t xml:space="preserve"> o balanço entre adaptação a diferentes condições ambientais ocasion</w:t>
      </w:r>
      <w:r w:rsidR="00A7189E" w:rsidRPr="00A7189E">
        <w:rPr>
          <w:rFonts w:asciiTheme="majorHAnsi" w:hAnsiTheme="majorHAnsi"/>
          <w:color w:val="000000" w:themeColor="text1"/>
        </w:rPr>
        <w:t>adas pela oscilação do distúrbio</w:t>
      </w:r>
      <w:r w:rsidR="00C31C94" w:rsidRPr="00A7189E">
        <w:rPr>
          <w:rFonts w:asciiTheme="majorHAnsi" w:hAnsiTheme="majorHAnsi"/>
          <w:color w:val="000000" w:themeColor="text1"/>
        </w:rPr>
        <w:t xml:space="preserve"> e a entrada de novas variantes de estr</w:t>
      </w:r>
      <w:r w:rsidR="00C227B0">
        <w:rPr>
          <w:rFonts w:asciiTheme="majorHAnsi" w:hAnsiTheme="majorHAnsi"/>
          <w:color w:val="000000" w:themeColor="text1"/>
        </w:rPr>
        <w:t>atégia por mutação que resulta</w:t>
      </w:r>
      <w:r w:rsidR="00C31C94" w:rsidRPr="00A7189E">
        <w:rPr>
          <w:rFonts w:asciiTheme="majorHAnsi" w:hAnsiTheme="majorHAnsi"/>
          <w:color w:val="000000" w:themeColor="text1"/>
        </w:rPr>
        <w:t xml:space="preserve"> no padrão de diversidade observado. </w:t>
      </w:r>
      <w:r w:rsidRPr="00A7189E">
        <w:rPr>
          <w:rFonts w:asciiTheme="majorHAnsi" w:hAnsiTheme="majorHAnsi"/>
          <w:color w:val="000000" w:themeColor="text1"/>
        </w:rPr>
        <w:t>A semelhança na variação da média e da diversidade total de estratégias entre cenários com mutação aponta para a importância deste processo nas dinâmicas populacional e d</w:t>
      </w:r>
      <w:r w:rsidRPr="00980F59">
        <w:rPr>
          <w:rFonts w:asciiTheme="majorHAnsi" w:hAnsiTheme="majorHAnsi"/>
          <w:color w:val="000000" w:themeColor="text1"/>
        </w:rPr>
        <w:t xml:space="preserve">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proofErr w:type="spellStart"/>
      <w:r w:rsidR="00091F47" w:rsidRPr="00091F47">
        <w:rPr>
          <w:rFonts w:asciiTheme="majorHAnsi" w:hAnsiTheme="majorHAnsi"/>
          <w:color w:val="000000" w:themeColor="text1"/>
        </w:rPr>
        <w:t>Baer</w:t>
      </w:r>
      <w:proofErr w:type="spellEnd"/>
      <w:r w:rsidR="00091F47" w:rsidRPr="00091F47">
        <w:rPr>
          <w:rFonts w:asciiTheme="majorHAnsi" w:hAnsiTheme="majorHAnsi"/>
          <w:color w:val="000000" w:themeColor="text1"/>
        </w:rPr>
        <w:t>,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 xml:space="preserve">Por fim, a heterogeneidade interespecífica de estratégias nas comunidades do cenário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xml:space="preserve">; Adler, 1990;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1976;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1980; Brown, 1989 a; Brown, 1989 b;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1993;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1994;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1997; </w:t>
      </w:r>
      <w:proofErr w:type="spellStart"/>
      <w:r w:rsidR="000240A7" w:rsidRPr="000240A7">
        <w:rPr>
          <w:rFonts w:asciiTheme="majorHAnsi" w:hAnsiTheme="majorHAnsi" w:cs="Times"/>
          <w:lang w:val="en-US"/>
        </w:rPr>
        <w:t>Ellner</w:t>
      </w:r>
      <w:proofErr w:type="spellEnd"/>
      <w:r w:rsidR="000240A7" w:rsidRPr="000240A7">
        <w:rPr>
          <w:rFonts w:asciiTheme="majorHAnsi" w:hAnsiTheme="majorHAnsi" w:cs="Times"/>
          <w:lang w:val="en-US"/>
        </w:rPr>
        <w:t xml:space="preserve">, 1986; Huisman &amp; </w:t>
      </w:r>
      <w:proofErr w:type="spellStart"/>
      <w:r w:rsidR="000240A7" w:rsidRPr="000240A7">
        <w:rPr>
          <w:rFonts w:asciiTheme="majorHAnsi" w:hAnsiTheme="majorHAnsi" w:cs="Times"/>
          <w:lang w:val="en-US"/>
        </w:rPr>
        <w:t>Weissing</w:t>
      </w:r>
      <w:proofErr w:type="spellEnd"/>
      <w:r w:rsidR="000240A7" w:rsidRPr="000240A7">
        <w:rPr>
          <w:rFonts w:asciiTheme="majorHAnsi" w:hAnsiTheme="majorHAnsi" w:cs="Times"/>
          <w:lang w:val="en-US"/>
        </w:rPr>
        <w:t xml:space="preserve">, 1999; </w:t>
      </w:r>
      <w:proofErr w:type="spellStart"/>
      <w:r w:rsidR="000240A7" w:rsidRPr="000240A7">
        <w:rPr>
          <w:rFonts w:asciiTheme="majorHAnsi" w:hAnsiTheme="majorHAnsi" w:cs="Times"/>
          <w:lang w:val="en-US"/>
        </w:rPr>
        <w:t>Levins</w:t>
      </w:r>
      <w:proofErr w:type="spellEnd"/>
      <w:r w:rsidR="000240A7" w:rsidRPr="000240A7">
        <w:rPr>
          <w:rFonts w:asciiTheme="majorHAnsi" w:hAnsiTheme="majorHAnsi" w:cs="Times"/>
          <w:lang w:val="en-US"/>
        </w:rPr>
        <w:t xml:space="preserve">, 1979; Leon &amp; </w:t>
      </w:r>
      <w:proofErr w:type="spellStart"/>
      <w:r w:rsidR="000240A7" w:rsidRPr="000240A7">
        <w:rPr>
          <w:rFonts w:asciiTheme="majorHAnsi" w:hAnsiTheme="majorHAnsi" w:cs="Times"/>
          <w:lang w:val="en-US"/>
        </w:rPr>
        <w:t>Tumpson</w:t>
      </w:r>
      <w:proofErr w:type="spellEnd"/>
      <w:r w:rsidR="000240A7" w:rsidRPr="000240A7">
        <w:rPr>
          <w:rFonts w:asciiTheme="majorHAnsi" w:hAnsiTheme="majorHAnsi" w:cs="Times"/>
          <w:lang w:val="en-US"/>
        </w:rPr>
        <w:t xml:space="preserve">, 1975; </w:t>
      </w:r>
      <w:proofErr w:type="spellStart"/>
      <w:r w:rsidR="000240A7" w:rsidRPr="000240A7">
        <w:rPr>
          <w:rFonts w:asciiTheme="majorHAnsi" w:hAnsiTheme="majorHAnsi" w:cs="Times"/>
          <w:lang w:val="en-US"/>
        </w:rPr>
        <w:t>Loreau</w:t>
      </w:r>
      <w:proofErr w:type="spellEnd"/>
      <w:r w:rsidR="000240A7" w:rsidRPr="000240A7">
        <w:rPr>
          <w:rFonts w:asciiTheme="majorHAnsi" w:hAnsiTheme="majorHAnsi" w:cs="Times"/>
          <w:lang w:val="en-US"/>
        </w:rPr>
        <w:t xml:space="preserve">, 1992; </w:t>
      </w:r>
      <w:proofErr w:type="spellStart"/>
      <w:r w:rsidR="000240A7" w:rsidRPr="000240A7">
        <w:rPr>
          <w:rFonts w:asciiTheme="majorHAnsi" w:hAnsiTheme="majorHAnsi" w:cs="Times"/>
          <w:lang w:val="en-US"/>
        </w:rPr>
        <w:t>Smth</w:t>
      </w:r>
      <w:proofErr w:type="spellEnd"/>
      <w:r w:rsidR="000240A7" w:rsidRPr="000240A7">
        <w:rPr>
          <w:rFonts w:asciiTheme="majorHAnsi" w:hAnsiTheme="majorHAnsi" w:cs="Times"/>
          <w:lang w:val="en-US"/>
        </w:rPr>
        <w:t xml:space="preserve">, 1981; </w:t>
      </w:r>
      <w:proofErr w:type="spellStart"/>
      <w:r w:rsidR="000240A7" w:rsidRPr="000240A7">
        <w:rPr>
          <w:rFonts w:asciiTheme="majorHAnsi" w:hAnsiTheme="majorHAnsi" w:cs="Times"/>
          <w:lang w:val="en-US"/>
        </w:rPr>
        <w:t>Tilman</w:t>
      </w:r>
      <w:proofErr w:type="spellEnd"/>
      <w:r w:rsidR="000240A7" w:rsidRPr="000240A7">
        <w:rPr>
          <w:rFonts w:asciiTheme="majorHAnsi" w:hAnsiTheme="majorHAnsi" w:cs="Times"/>
          <w:lang w:val="en-US"/>
        </w:rPr>
        <w:t>,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 xml:space="preserve">pôde ser relacionado </w:t>
      </w:r>
      <w:r w:rsidRPr="00980F59">
        <w:rPr>
          <w:rFonts w:asciiTheme="majorHAnsi" w:hAnsiTheme="majorHAnsi"/>
          <w:color w:val="000000" w:themeColor="text1"/>
        </w:rPr>
        <w:lastRenderedPageBreak/>
        <w:t>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proofErr w:type="spellStart"/>
      <w:r w:rsidRPr="00980F59">
        <w:rPr>
          <w:rFonts w:asciiTheme="majorHAnsi" w:hAnsiTheme="majorHAnsi"/>
          <w:i/>
          <w:color w:val="000000" w:themeColor="text1"/>
        </w:rPr>
        <w:t>storage</w:t>
      </w:r>
      <w:proofErr w:type="spellEnd"/>
      <w:r w:rsidRPr="00980F59">
        <w:rPr>
          <w:rFonts w:asciiTheme="majorHAnsi" w:hAnsiTheme="majorHAnsi"/>
          <w:i/>
          <w:color w:val="000000" w:themeColor="text1"/>
        </w:rPr>
        <w:t xml:space="preserve"> </w:t>
      </w:r>
      <w:proofErr w:type="spellStart"/>
      <w:r w:rsidRPr="00980F59">
        <w:rPr>
          <w:rFonts w:asciiTheme="majorHAnsi" w:hAnsiTheme="majorHAnsi"/>
          <w:i/>
          <w:color w:val="000000" w:themeColor="text1"/>
        </w:rPr>
        <w:t>effect</w:t>
      </w:r>
      <w:proofErr w:type="spellEnd"/>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w:t>
      </w:r>
      <w:r w:rsidRPr="00980F59">
        <w:rPr>
          <w:rFonts w:asciiTheme="majorHAnsi" w:hAnsiTheme="majorHAnsi"/>
        </w:rPr>
        <w:lastRenderedPageBreak/>
        <w:t xml:space="preserve">em níveis intermediários permite que haja tempo para que parte das populações consigam se adaptar ao ambiente com distúrbio e outra parte se adapte ao ambiente sem distúrbio. Assim, apenas no cenário multiespecífico com mutação, que representa o cenário </w:t>
      </w:r>
      <w:proofErr w:type="spellStart"/>
      <w:r w:rsidRPr="00980F59">
        <w:rPr>
          <w:rFonts w:asciiTheme="majorHAnsi" w:hAnsiTheme="majorHAnsi"/>
        </w:rPr>
        <w:t>eco-evolutivo</w:t>
      </w:r>
      <w:proofErr w:type="spellEnd"/>
      <w:r w:rsidRPr="00980F59">
        <w:rPr>
          <w:rFonts w:asciiTheme="majorHAnsi" w:hAnsiTheme="majorHAnsi"/>
        </w:rPr>
        <w:t xml:space="preserve">,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w:t>
      </w:r>
      <w:proofErr w:type="spellStart"/>
      <w:r w:rsidRPr="00980F59">
        <w:rPr>
          <w:rFonts w:asciiTheme="majorHAnsi" w:hAnsiTheme="majorHAnsi"/>
        </w:rPr>
        <w:t>eco-evolutivo</w:t>
      </w:r>
      <w:proofErr w:type="spellEnd"/>
      <w:r w:rsidRPr="00980F59">
        <w:rPr>
          <w:rFonts w:asciiTheme="majorHAnsi" w:hAnsiTheme="majorHAnsi"/>
        </w:rPr>
        <w:t>,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64C536DD"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w:t>
      </w:r>
      <w:r w:rsidR="00102275">
        <w:rPr>
          <w:rFonts w:asciiTheme="majorHAnsi" w:hAnsiTheme="majorHAnsi"/>
        </w:rPr>
        <w:lastRenderedPageBreak/>
        <w:t>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o que pode ser papel de algum mecanismo tipicamente estudado pela Biologia Evolutiva na coexistência de diferentes estratégias (como a mutação). Em paralelo, contextos ecológicos multiespecíficos são frequentemente 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dado que grande parte está distribuída em diferentes espécies e depende de interações que ocorrem em cenários multiespecíficos para emergir.</w:t>
      </w:r>
      <w:r w:rsidR="00B864E1">
        <w:rPr>
          <w:rFonts w:asciiTheme="majorHAnsi" w:hAnsiTheme="majorHAnsi"/>
        </w:rPr>
        <w:t xml:space="preserve"> Portanto, o efeito do distú</w:t>
      </w:r>
      <w:r w:rsidR="00510B0E">
        <w:rPr>
          <w:rFonts w:asciiTheme="majorHAnsi" w:hAnsiTheme="majorHAnsi"/>
        </w:rPr>
        <w:t>rbio, enquanto fator ambiental atuante em qualquer população ou comunidade</w:t>
      </w:r>
      <w:r w:rsidR="00B864E1">
        <w:rPr>
          <w:rFonts w:asciiTheme="majorHAnsi" w:hAnsiTheme="majorHAnsi"/>
        </w:rPr>
        <w:t>, deve ser estudado na interface entre Biologia Evolutiva e Ecologia.</w:t>
      </w:r>
    </w:p>
    <w:p w14:paraId="700890C8" w14:textId="77777777" w:rsidR="00F21DA5" w:rsidRDefault="00F21DA5" w:rsidP="00980F59">
      <w:pPr>
        <w:ind w:firstLine="720"/>
        <w:contextualSpacing/>
        <w:jc w:val="both"/>
        <w:rPr>
          <w:rFonts w:asciiTheme="majorHAnsi" w:hAnsiTheme="majorHAnsi"/>
        </w:rPr>
      </w:pPr>
    </w:p>
    <w:p w14:paraId="13A73D8C" w14:textId="77777777" w:rsidR="00F21DA5" w:rsidRDefault="00F21DA5" w:rsidP="00980F59">
      <w:pPr>
        <w:ind w:firstLine="720"/>
        <w:contextualSpacing/>
        <w:jc w:val="both"/>
        <w:rPr>
          <w:rFonts w:asciiTheme="majorHAnsi" w:hAnsiTheme="majorHAnsi"/>
        </w:rPr>
      </w:pPr>
    </w:p>
    <w:p w14:paraId="11F0E520" w14:textId="77777777" w:rsidR="00F21DA5" w:rsidRDefault="00F21DA5" w:rsidP="00980F59">
      <w:pPr>
        <w:ind w:firstLine="720"/>
        <w:contextualSpacing/>
        <w:jc w:val="both"/>
        <w:rPr>
          <w:rFonts w:asciiTheme="majorHAnsi" w:hAnsiTheme="majorHAnsi"/>
        </w:rPr>
      </w:pPr>
    </w:p>
    <w:p w14:paraId="6192B81E" w14:textId="77777777" w:rsidR="00F21DA5" w:rsidRDefault="00F21DA5" w:rsidP="00980F59">
      <w:pPr>
        <w:ind w:firstLine="720"/>
        <w:contextualSpacing/>
        <w:jc w:val="both"/>
        <w:rPr>
          <w:rFonts w:asciiTheme="majorHAnsi" w:hAnsiTheme="majorHAnsi"/>
        </w:rPr>
      </w:pPr>
    </w:p>
    <w:p w14:paraId="54AE3947" w14:textId="77777777" w:rsidR="00F21DA5" w:rsidRDefault="00F21DA5" w:rsidP="00980F59">
      <w:pPr>
        <w:ind w:firstLine="720"/>
        <w:contextualSpacing/>
        <w:jc w:val="both"/>
        <w:rPr>
          <w:rFonts w:asciiTheme="majorHAnsi" w:hAnsiTheme="majorHAnsi"/>
        </w:rPr>
      </w:pPr>
    </w:p>
    <w:p w14:paraId="3AD84597" w14:textId="77777777" w:rsidR="00F21DA5" w:rsidRDefault="00F21DA5" w:rsidP="00980F59">
      <w:pPr>
        <w:ind w:firstLine="720"/>
        <w:contextualSpacing/>
        <w:jc w:val="both"/>
        <w:rPr>
          <w:rFonts w:asciiTheme="majorHAnsi" w:hAnsiTheme="majorHAnsi"/>
        </w:rPr>
      </w:pPr>
    </w:p>
    <w:p w14:paraId="15F281CF" w14:textId="77777777" w:rsidR="00F21DA5" w:rsidRDefault="00F21DA5" w:rsidP="00980F59">
      <w:pPr>
        <w:ind w:firstLine="720"/>
        <w:contextualSpacing/>
        <w:jc w:val="both"/>
        <w:rPr>
          <w:rFonts w:asciiTheme="majorHAnsi" w:hAnsiTheme="majorHAnsi"/>
        </w:rPr>
      </w:pPr>
    </w:p>
    <w:p w14:paraId="136A8E69" w14:textId="77777777" w:rsidR="00F21DA5" w:rsidRDefault="00F21DA5" w:rsidP="00980F59">
      <w:pPr>
        <w:ind w:firstLine="720"/>
        <w:contextualSpacing/>
        <w:jc w:val="both"/>
        <w:rPr>
          <w:rFonts w:asciiTheme="majorHAnsi" w:hAnsiTheme="majorHAnsi"/>
        </w:rPr>
      </w:pPr>
    </w:p>
    <w:p w14:paraId="79E60C10" w14:textId="77777777" w:rsidR="00F21DA5" w:rsidRDefault="00F21DA5" w:rsidP="00980F59">
      <w:pPr>
        <w:ind w:firstLine="720"/>
        <w:contextualSpacing/>
        <w:jc w:val="both"/>
        <w:rPr>
          <w:rFonts w:asciiTheme="majorHAnsi" w:hAnsiTheme="majorHAnsi"/>
        </w:rPr>
      </w:pPr>
    </w:p>
    <w:p w14:paraId="0969AB51" w14:textId="77777777" w:rsidR="00F21DA5" w:rsidRDefault="00F21DA5" w:rsidP="00980F59">
      <w:pPr>
        <w:ind w:firstLine="720"/>
        <w:contextualSpacing/>
        <w:jc w:val="both"/>
        <w:rPr>
          <w:rFonts w:asciiTheme="majorHAnsi" w:hAnsiTheme="majorHAnsi"/>
        </w:rPr>
      </w:pPr>
    </w:p>
    <w:p w14:paraId="35DDEC50" w14:textId="77777777" w:rsidR="00F21DA5" w:rsidRDefault="00F21DA5" w:rsidP="00980F59">
      <w:pPr>
        <w:ind w:firstLine="720"/>
        <w:contextualSpacing/>
        <w:jc w:val="both"/>
        <w:rPr>
          <w:rFonts w:asciiTheme="majorHAnsi" w:hAnsiTheme="majorHAnsi"/>
        </w:rPr>
      </w:pPr>
    </w:p>
    <w:p w14:paraId="1DBF8125" w14:textId="77777777" w:rsidR="00F21DA5" w:rsidRDefault="00F21DA5" w:rsidP="00980F59">
      <w:pPr>
        <w:ind w:firstLine="720"/>
        <w:contextualSpacing/>
        <w:jc w:val="both"/>
        <w:rPr>
          <w:rFonts w:asciiTheme="majorHAnsi" w:hAnsiTheme="majorHAnsi"/>
        </w:rPr>
      </w:pPr>
    </w:p>
    <w:p w14:paraId="56CA383D" w14:textId="77777777" w:rsidR="00F21DA5" w:rsidRDefault="00F21DA5" w:rsidP="00980F59">
      <w:pPr>
        <w:ind w:firstLine="720"/>
        <w:contextualSpacing/>
        <w:jc w:val="both"/>
        <w:rPr>
          <w:rFonts w:asciiTheme="majorHAnsi" w:hAnsiTheme="majorHAnsi"/>
        </w:rPr>
      </w:pPr>
    </w:p>
    <w:p w14:paraId="26DC6729" w14:textId="77777777" w:rsidR="00F21DA5" w:rsidRDefault="00F21DA5" w:rsidP="00980F59">
      <w:pPr>
        <w:ind w:firstLine="720"/>
        <w:contextualSpacing/>
        <w:jc w:val="both"/>
        <w:rPr>
          <w:rFonts w:asciiTheme="majorHAnsi" w:hAnsiTheme="majorHAnsi"/>
        </w:rPr>
      </w:pPr>
    </w:p>
    <w:p w14:paraId="56718809" w14:textId="77777777" w:rsidR="009E7DE0" w:rsidRDefault="009E7DE0" w:rsidP="009E7DE0">
      <w:pPr>
        <w:contextualSpacing/>
        <w:jc w:val="both"/>
        <w:rPr>
          <w:rFonts w:asciiTheme="majorHAnsi" w:hAnsiTheme="majorHAnsi"/>
        </w:rPr>
      </w:pPr>
    </w:p>
    <w:p w14:paraId="464357BA" w14:textId="77777777" w:rsidR="002B3CB1" w:rsidRDefault="002B3CB1" w:rsidP="002B3CB1">
      <w:pPr>
        <w:contextualSpacing/>
        <w:jc w:val="both"/>
        <w:rPr>
          <w:rFonts w:asciiTheme="majorHAnsi" w:hAnsiTheme="majorHAnsi"/>
        </w:rPr>
      </w:pPr>
    </w:p>
    <w:bookmarkStart w:id="25" w:name="_Toc487669395"/>
    <w:p w14:paraId="3CA147CA" w14:textId="44DEE93C" w:rsidR="00D0528F" w:rsidRPr="003C4B41" w:rsidRDefault="00D0528F" w:rsidP="003C4B41">
      <w:pPr>
        <w:pStyle w:val="Heading1"/>
        <w:rPr>
          <w:color w:val="000000" w:themeColor="text1"/>
        </w:rPr>
      </w:pPr>
      <w:r w:rsidRPr="00011943">
        <w:lastRenderedPageBreak/>
        <mc:AlternateContent>
          <mc:Choice Requires="wps">
            <w:drawing>
              <wp:anchor distT="0" distB="0" distL="114300" distR="114300" simplePos="0" relativeHeight="251686912" behindDoc="0" locked="0" layoutInCell="1" allowOverlap="1" wp14:anchorId="3D8CDED3" wp14:editId="2B25351B">
                <wp:simplePos x="0" y="0"/>
                <wp:positionH relativeFrom="column">
                  <wp:posOffset>-976630</wp:posOffset>
                </wp:positionH>
                <wp:positionV relativeFrom="paragraph">
                  <wp:posOffset>-222250</wp:posOffset>
                </wp:positionV>
                <wp:extent cx="7655560" cy="2540"/>
                <wp:effectExtent l="0" t="0" r="40640" b="48260"/>
                <wp:wrapNone/>
                <wp:docPr id="30" name="Straight Connector 3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3721CE" id="Straight Connector 30" o:spid="_x0000_s1026" style="position:absolute;flip: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wtV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pt+FuyxwlLb/SQgtCn&#10;LrEDOkcOYmAUJKd6H2sCHNwxTKfojyHLHlSwTBntv9EQFCNIGhuKz5fZZxgSk3R5s91sNluqJym2&#10;3rwr5NXIktl8iOkDoGV503CjXXZB1OL8MSaqTKnXlHxtHOup/9XNZlnSIhrd3mtjcrBMEhxMYGdB&#10;MyCkBJfWWQ2xPMukk3F0mTWOqsouXQyMNb6AIp+o+1HfH3lXE69xlJ1hirqYgVN3ebRfNnQFTvkZ&#10;CmV6/wY8I0pldGkGW+0wjN78Wj0Nc+Ux/+rAqDtb8ITtpbx3sYbGsDg3fZk858/PBf7zY+9/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g5wtV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t>7</w:t>
      </w:r>
      <w:r w:rsidRPr="00D24BD2">
        <w:tab/>
      </w:r>
      <w:r w:rsidRPr="003C4B41">
        <w:rPr>
          <w:color w:val="000000" w:themeColor="text1"/>
        </w:rPr>
        <w:t>REFERÊNCIAS BIBLIOGRÁFICAS</w:t>
      </w:r>
      <w:bookmarkEnd w:id="25"/>
    </w:p>
    <w:p w14:paraId="2E40275C" w14:textId="36A676B8" w:rsidR="008D5A57" w:rsidRDefault="003C4B41" w:rsidP="00B93E0A">
      <w:pPr>
        <w:spacing w:line="276" w:lineRule="auto"/>
        <w:jc w:val="both"/>
        <w:rPr>
          <w:rFonts w:asciiTheme="majorHAnsi" w:hAnsiTheme="majorHAnsi" w:cs="Times New Roman"/>
          <w:color w:val="000000" w:themeColor="text1"/>
        </w:rPr>
      </w:pPr>
      <w:r w:rsidRPr="00B77089">
        <w:rPr>
          <w:b/>
          <w:noProof/>
          <w:lang w:val="en-US"/>
        </w:rPr>
        <mc:AlternateContent>
          <mc:Choice Requires="wps">
            <w:drawing>
              <wp:anchor distT="0" distB="0" distL="114300" distR="114300" simplePos="0" relativeHeight="251685888" behindDoc="0" locked="0" layoutInCell="1" allowOverlap="1" wp14:anchorId="05D85936" wp14:editId="3C20EFC4">
                <wp:simplePos x="0" y="0"/>
                <wp:positionH relativeFrom="column">
                  <wp:posOffset>-974181</wp:posOffset>
                </wp:positionH>
                <wp:positionV relativeFrom="paragraph">
                  <wp:posOffset>163739</wp:posOffset>
                </wp:positionV>
                <wp:extent cx="7657580" cy="0"/>
                <wp:effectExtent l="0" t="0" r="13335" b="25400"/>
                <wp:wrapNone/>
                <wp:docPr id="29" name="Straight Connector 2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CABE4" id="Straight Connector 29"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12.9pt" to="526.2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oxkuQBAAAdBAAADgAAAGRycy9lMm9Eb2MueG1srFNNj9MwEL0j8R8s32naom6XqOkeulouCCoW&#10;uHudcWPJXxqbJv33jJ00LAsXEBfL9sx7M+95vLsbrGFnwKi9a/hqseQMnPStdqeGf/3y8OaWs5iE&#10;a4XxDhp+gcjv9q9f7fpQw9p33rSAjEhcrPvQ8C6lUFdVlB1YERc+gKOg8mhFoiOeqhZFT+zWVOvl&#10;8qbqPbYBvYQY6fZ+DPJ94VcKZPqkVITETMOpt1RWLOtTXqv9TtQnFKHTcmpD/EMXVmhHRWeqe5EE&#10;+476NyqrJfroVVpIbyuvlJZQNJCa1fKFmsdOBChayJwYZpvi/6OVH89HZLpt+PodZ05YeqPHhEKf&#10;usQO3jly0COjIDnVh1gT4OCOOJ1iOGKWPSi0TBkdvtEQFCNIGhuKz5fZZxgSk3S5vdlsN7f0HPIa&#10;q0aKTBUwpvfgLcubhhvtsgWiFucPMVFZSr2m5GvjWN/wt6vtZlnSoje6fdDG5GAZIzgYZGdBAyCk&#10;BJfWWQqxPMukk3F0mQWOksouXQyMNT6DIpOo9VHcH3lXE69xlJ1hirqYgVN3ea5fNnQFTvkZCmV0&#10;/wY8I0pl79IMttp5HL35tXoa5spj/tWBUXe24Mm3l/LYxRqaweLc9F/ykD8/F/jPX73/AQAA//8D&#10;AFBLAwQUAAYACAAAACEAnerHN94AAAALAQAADwAAAGRycy9kb3ducmV2LnhtbEyPwU7DMAyG70i8&#10;Q2Qkbluyso6pazohBAhxmVYqzl5j2orGqZpsK29PJg5wtP3p9/fn28n24kSj7xxrWMwVCOLamY4b&#10;DdX782wNwgdkg71j0vBNHrbF9VWOmXFn3tOpDI2IIewz1NCGMGRS+roli37uBuJ4+3SjxRDHsZFm&#10;xHMMt71MlFpJix3HDy0O9NhS/VUerYb73f7p9aX7kEEuUZXpW0XlqtL69mZ62IAINIU/GC76UR2K&#10;6HRwRzZe9Bpmi/RuGVkNSRo7XAiVJimIw+9GFrn836H4AQAA//8DAFBLAQItABQABgAIAAAAIQDk&#10;mcPA+wAAAOEBAAATAAAAAAAAAAAAAAAAAAAAAABbQ29udGVudF9UeXBlc10ueG1sUEsBAi0AFAAG&#10;AAgAAAAhACOyauHXAAAAlAEAAAsAAAAAAAAAAAAAAAAALAEAAF9yZWxzLy5yZWxzUEsBAi0AFAAG&#10;AAgAAAAhAGraMZLkAQAAHQQAAA4AAAAAAAAAAAAAAAAALAIAAGRycy9lMm9Eb2MueG1sUEsBAi0A&#10;FAAGAAgAAAAhAJ3qxzfeAAAACwEAAA8AAAAAAAAAAAAAAAAAPAQAAGRycy9kb3ducmV2LnhtbFBL&#10;BQYAAAAABAAEAPMAAABHBQAAAAA=&#10;" strokecolor="#ed7d31 [3205]" strokeweight="2.5pt">
                <v:stroke joinstyle="miter"/>
              </v:line>
            </w:pict>
          </mc:Fallback>
        </mc:AlternateContent>
      </w:r>
    </w:p>
    <w:p w14:paraId="67121249" w14:textId="77777777" w:rsidR="008E5475" w:rsidRPr="00A77E70" w:rsidRDefault="008E5475" w:rsidP="00B93E0A">
      <w:pPr>
        <w:spacing w:line="276" w:lineRule="auto"/>
        <w:jc w:val="both"/>
        <w:rPr>
          <w:rFonts w:asciiTheme="majorHAnsi" w:hAnsiTheme="majorHAnsi" w:cs="Times New Roman"/>
          <w:color w:val="000000" w:themeColor="text1"/>
        </w:rPr>
      </w:pPr>
    </w:p>
    <w:p w14:paraId="3D831AEB" w14:textId="5CE2457A" w:rsidR="00F86277" w:rsidRPr="005D497C" w:rsidRDefault="00F86277"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Abrams P. (1984). Variability in resource consumption rates and the coexistence of competing species. </w:t>
      </w:r>
      <w:proofErr w:type="spellStart"/>
      <w:r w:rsidRPr="00A77E70">
        <w:rPr>
          <w:rFonts w:asciiTheme="majorHAnsi" w:hAnsiTheme="majorHAnsi" w:cs="Times"/>
          <w:i/>
          <w:iCs/>
          <w:lang w:val="en-US"/>
        </w:rPr>
        <w:t>Theor</w:t>
      </w:r>
      <w:proofErr w:type="spellEnd"/>
      <w:r w:rsidRPr="00A77E70">
        <w:rPr>
          <w:rFonts w:asciiTheme="majorHAnsi" w:hAnsiTheme="majorHAnsi" w:cs="Times"/>
          <w:i/>
          <w:iCs/>
          <w:lang w:val="en-US"/>
        </w:rPr>
        <w:t xml:space="preserve">. </w:t>
      </w:r>
      <w:proofErr w:type="spellStart"/>
      <w:r w:rsidRPr="00A77E70">
        <w:rPr>
          <w:rFonts w:asciiTheme="majorHAnsi" w:hAnsiTheme="majorHAnsi" w:cs="Times"/>
          <w:i/>
          <w:iCs/>
          <w:lang w:val="en-US"/>
        </w:rPr>
        <w:t>Popul</w:t>
      </w:r>
      <w:proofErr w:type="spellEnd"/>
      <w:r w:rsidRPr="00A77E70">
        <w:rPr>
          <w:rFonts w:asciiTheme="majorHAnsi" w:hAnsiTheme="majorHAnsi" w:cs="Times"/>
          <w:i/>
          <w:iCs/>
          <w:lang w:val="en-US"/>
        </w:rPr>
        <w:t xml:space="preserve">. Biol. </w:t>
      </w:r>
      <w:r w:rsidRPr="00A77E70">
        <w:rPr>
          <w:rFonts w:asciiTheme="majorHAnsi" w:hAnsiTheme="majorHAnsi" w:cs="Times"/>
          <w:lang w:val="en-US"/>
        </w:rPr>
        <w:t>25:106– 24</w:t>
      </w:r>
    </w:p>
    <w:p w14:paraId="016E0784" w14:textId="69AC7E0A" w:rsidR="003E5F64" w:rsidRDefault="0011728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Arial Unicode MS" w:hAnsiTheme="majorHAnsi" w:cs="Arial Unicode MS"/>
          <w:color w:val="000000"/>
          <w:lang w:val="en-US"/>
        </w:rPr>
        <w:fldChar w:fldCharType="begin" w:fldLock="1"/>
      </w:r>
      <w:r w:rsidRPr="00A77E70">
        <w:rPr>
          <w:rFonts w:asciiTheme="majorHAnsi" w:eastAsia="Arial Unicode MS" w:hAnsiTheme="majorHAnsi" w:cs="Arial Unicode MS"/>
          <w:color w:val="000000"/>
          <w:lang w:val="en-US"/>
        </w:rPr>
        <w:instrText xml:space="preserve">ADDIN Mendeley Bibliography CSL_BIBLIOGRAPHY </w:instrText>
      </w:r>
      <w:r w:rsidRPr="00A77E70">
        <w:rPr>
          <w:rFonts w:asciiTheme="majorHAnsi" w:eastAsia="Arial Unicode MS" w:hAnsiTheme="majorHAnsi" w:cs="Arial Unicode MS"/>
          <w:color w:val="000000"/>
          <w:lang w:val="en-US"/>
        </w:rPr>
        <w:fldChar w:fldCharType="separate"/>
      </w:r>
      <w:r w:rsidR="003E5F64" w:rsidRPr="00A77E70">
        <w:rPr>
          <w:rFonts w:asciiTheme="majorHAnsi" w:eastAsia="Times New Roman" w:hAnsiTheme="majorHAnsi" w:cs="Times New Roman"/>
          <w:noProof/>
        </w:rPr>
        <w:t xml:space="preserve">Abrams, P. A. (2005). “Adaptive Dynamics” vs. “adaptive dynamics”. </w:t>
      </w:r>
      <w:r w:rsidR="003E5F64" w:rsidRPr="00A77E70">
        <w:rPr>
          <w:rFonts w:asciiTheme="majorHAnsi" w:eastAsia="Times New Roman" w:hAnsiTheme="majorHAnsi" w:cs="Times New Roman"/>
          <w:i/>
          <w:iCs/>
          <w:noProof/>
        </w:rPr>
        <w:t>Journal of Evolutionary Biology</w:t>
      </w:r>
      <w:r w:rsidR="003E5F64" w:rsidRPr="00A77E70">
        <w:rPr>
          <w:rFonts w:asciiTheme="majorHAnsi" w:eastAsia="Times New Roman" w:hAnsiTheme="majorHAnsi" w:cs="Times New Roman"/>
          <w:noProof/>
        </w:rPr>
        <w:t xml:space="preserve">, </w:t>
      </w:r>
      <w:r w:rsidR="003E5F64" w:rsidRPr="00A77E70">
        <w:rPr>
          <w:rFonts w:asciiTheme="majorHAnsi" w:eastAsia="Times New Roman" w:hAnsiTheme="majorHAnsi" w:cs="Times New Roman"/>
          <w:i/>
          <w:iCs/>
          <w:noProof/>
        </w:rPr>
        <w:t>18</w:t>
      </w:r>
      <w:r w:rsidR="003E5F64" w:rsidRPr="00A77E70">
        <w:rPr>
          <w:rFonts w:asciiTheme="majorHAnsi" w:eastAsia="Times New Roman" w:hAnsiTheme="majorHAnsi" w:cs="Times New Roman"/>
          <w:noProof/>
        </w:rPr>
        <w:t>(5), 1162–1165. http://doi.org/10.1111/j.1420-9101.2004.00843.x</w:t>
      </w:r>
    </w:p>
    <w:p w14:paraId="175C1B53" w14:textId="76F6E65F" w:rsidR="00F86277" w:rsidRPr="00F86277"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Adler FR. (1990). Coexistence of two types on a single resource in discrete time. </w:t>
      </w:r>
      <w:r w:rsidRPr="00A77E70">
        <w:rPr>
          <w:rFonts w:asciiTheme="majorHAnsi" w:hAnsiTheme="majorHAnsi" w:cs="Times"/>
          <w:i/>
          <w:iCs/>
          <w:lang w:val="en-US"/>
        </w:rPr>
        <w:t xml:space="preserve">J. Math. Biol. </w:t>
      </w:r>
      <w:r w:rsidRPr="00A77E70">
        <w:rPr>
          <w:rFonts w:asciiTheme="majorHAnsi" w:hAnsiTheme="majorHAnsi" w:cs="Times"/>
          <w:lang w:val="en-US"/>
        </w:rPr>
        <w:t>28:695–713</w:t>
      </w:r>
    </w:p>
    <w:p w14:paraId="7523142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Adler, P. B., HilleRislambers, J., &amp; Levine, J. M. (2007). A niche for neutrality.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(2), 95–104. http://doi.org/10.1111/j.1461-0248.2006.00996.x</w:t>
      </w:r>
    </w:p>
    <w:p w14:paraId="61C5862D" w14:textId="77777777" w:rsidR="00F86277" w:rsidRPr="00A77E70"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Armstrong RA, McGehee R. (1976). Coexistence of species competing for shared resources.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9:317–28 </w:t>
      </w:r>
    </w:p>
    <w:p w14:paraId="56003A32" w14:textId="6C420B8C" w:rsidR="00F86277" w:rsidRDefault="00F86277"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Armstrong RA, McGehee R. (1980). Competitive exclusion. </w:t>
      </w:r>
      <w:r w:rsidRPr="00A77E70">
        <w:rPr>
          <w:rFonts w:asciiTheme="majorHAnsi" w:hAnsiTheme="majorHAnsi" w:cs="Times"/>
          <w:i/>
          <w:iCs/>
          <w:lang w:val="en-US"/>
        </w:rPr>
        <w:t xml:space="preserve">Am. Nat. </w:t>
      </w:r>
      <w:r w:rsidRPr="00A77E70">
        <w:rPr>
          <w:rFonts w:asciiTheme="majorHAnsi" w:hAnsiTheme="majorHAnsi" w:cs="Times"/>
          <w:lang w:val="en-US"/>
        </w:rPr>
        <w:t xml:space="preserve">115:151–70 </w:t>
      </w:r>
    </w:p>
    <w:p w14:paraId="3D4B5139" w14:textId="77777777" w:rsidR="00F86277" w:rsidRPr="00A77E70"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Baer, C. F. Mutation.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IV.2.</w:t>
      </w:r>
    </w:p>
    <w:p w14:paraId="5DC883F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Bailey, J. K., Wooley, S. C., Lindroth, R. L., &amp; Whitham, T. G. (2006). Importance of species interactions to community heritability: A genetic basis to trophic-level interactions.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(1), 78–85. http://doi.org/10.1111/j.1461-0248.2005.00844.x</w:t>
      </w:r>
    </w:p>
    <w:p w14:paraId="707B8CD8"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Bassar, R. D., López-Sepulcre, A., Walsh, M. R., Turcotte, M. M., Torres-Mejia, M., &amp; Reznick, D. N. (2010). Bridging the gap between ecology and evolution: integrating density regulation and life-history evolution. </w:t>
      </w:r>
      <w:r w:rsidRPr="00A77E70">
        <w:rPr>
          <w:rFonts w:asciiTheme="majorHAnsi" w:eastAsia="Times New Roman" w:hAnsiTheme="majorHAnsi" w:cs="Times New Roman"/>
          <w:i/>
          <w:iCs/>
          <w:noProof/>
        </w:rPr>
        <w:t>Annals of the New York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1206</w:t>
      </w:r>
      <w:r w:rsidRPr="00A77E70">
        <w:rPr>
          <w:rFonts w:asciiTheme="majorHAnsi" w:eastAsia="Times New Roman" w:hAnsiTheme="majorHAnsi" w:cs="Times New Roman"/>
          <w:noProof/>
        </w:rPr>
        <w:t>, 17–34. http://doi.org/10.1111/j.1749-6632.2010.05706.x</w:t>
      </w:r>
    </w:p>
    <w:p w14:paraId="1F66DB77" w14:textId="77777777" w:rsidR="00F86277"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Bell, G. Responses to Selection: Experimental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III.6.</w:t>
      </w:r>
    </w:p>
    <w:p w14:paraId="4ED72CCF" w14:textId="47FE2D23" w:rsidR="003E5F64" w:rsidRPr="00F86277" w:rsidRDefault="003E5F64" w:rsidP="007A15AD">
      <w:pPr>
        <w:spacing w:line="276" w:lineRule="auto"/>
        <w:ind w:left="567" w:hanging="567"/>
        <w:jc w:val="both"/>
        <w:rPr>
          <w:rFonts w:asciiTheme="majorHAnsi" w:hAnsiTheme="majorHAnsi" w:cs="Times New Roman"/>
          <w:color w:val="000000" w:themeColor="text1"/>
        </w:rPr>
      </w:pPr>
      <w:r w:rsidRPr="00A77E70">
        <w:rPr>
          <w:rFonts w:asciiTheme="majorHAnsi" w:eastAsia="Times New Roman" w:hAnsiTheme="majorHAnsi" w:cs="Times New Roman"/>
          <w:noProof/>
        </w:rPr>
        <w:t xml:space="preserve">Benton, T. G., &amp; Grant, A. (1996). How to Keep Fit in the Real World: Elasticity Analyses and Selection Pressures on Life Histories in a Variable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147</w:t>
      </w:r>
      <w:r w:rsidRPr="00A77E70">
        <w:rPr>
          <w:rFonts w:asciiTheme="majorHAnsi" w:eastAsia="Times New Roman" w:hAnsiTheme="majorHAnsi" w:cs="Times New Roman"/>
          <w:noProof/>
        </w:rPr>
        <w:t>(1), 115–139.</w:t>
      </w:r>
    </w:p>
    <w:p w14:paraId="2FDEE23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Benton, T. G., &amp; Grant, A. (1999). Optimal Reproductive Effort in Stochastic, Density-Dependent Environments, </w:t>
      </w:r>
      <w:r w:rsidRPr="00A77E70">
        <w:rPr>
          <w:rFonts w:asciiTheme="majorHAnsi" w:eastAsia="Times New Roman" w:hAnsiTheme="majorHAnsi" w:cs="Times New Roman"/>
          <w:i/>
          <w:iCs/>
          <w:noProof/>
        </w:rPr>
        <w:t>53</w:t>
      </w:r>
      <w:r w:rsidRPr="00A77E70">
        <w:rPr>
          <w:rFonts w:asciiTheme="majorHAnsi" w:eastAsia="Times New Roman" w:hAnsiTheme="majorHAnsi" w:cs="Times New Roman"/>
          <w:noProof/>
        </w:rPr>
        <w:t>(3), 677–688.</w:t>
      </w:r>
    </w:p>
    <w:p w14:paraId="1499D3E4"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Bohn, K., Pavlick, R., Reu, B., &amp; Kleidon, A. (2014). The strengths of r- And K-selection shape diversity-disturbance relationships. </w:t>
      </w:r>
      <w:r w:rsidRPr="00A77E70">
        <w:rPr>
          <w:rFonts w:asciiTheme="majorHAnsi" w:eastAsia="Times New Roman" w:hAnsiTheme="majorHAnsi" w:cs="Times New Roman"/>
          <w:i/>
          <w:iCs/>
          <w:noProof/>
        </w:rPr>
        <w:t>PLoS ONE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(4). http://doi.org/10.1371/journal.pone.0095659</w:t>
      </w:r>
    </w:p>
    <w:p w14:paraId="5F8B17B7" w14:textId="5322F7DF" w:rsidR="00F86277" w:rsidRPr="00F86277" w:rsidRDefault="00F86277" w:rsidP="007A15AD">
      <w:pPr>
        <w:widowControl w:val="0"/>
        <w:autoSpaceDE w:val="0"/>
        <w:autoSpaceDN w:val="0"/>
        <w:adjustRightInd w:val="0"/>
        <w:spacing w:after="240" w:line="276" w:lineRule="auto"/>
        <w:rPr>
          <w:rFonts w:asciiTheme="majorHAnsi" w:hAnsiTheme="majorHAnsi" w:cs="Times New Roman"/>
          <w:lang w:val="en-US"/>
        </w:rPr>
      </w:pPr>
      <w:r w:rsidRPr="00A77E70">
        <w:rPr>
          <w:rFonts w:asciiTheme="majorHAnsi" w:hAnsiTheme="majorHAnsi" w:cs="Times New Roman"/>
          <w:lang w:val="en-US"/>
        </w:rPr>
        <w:t xml:space="preserve">Bolker, Ben. (2007). </w:t>
      </w:r>
      <w:r w:rsidRPr="00A77E70">
        <w:rPr>
          <w:rFonts w:asciiTheme="majorHAnsi" w:hAnsiTheme="majorHAnsi" w:cs="Times New Roman"/>
          <w:i/>
          <w:lang w:val="en-US"/>
        </w:rPr>
        <w:t>Ecological Models and Data in R. Princeton University Press</w:t>
      </w:r>
      <w:r w:rsidRPr="00A77E70">
        <w:rPr>
          <w:rFonts w:asciiTheme="majorHAnsi" w:hAnsiTheme="majorHAnsi" w:cs="Times New Roman"/>
          <w:lang w:val="en-US"/>
        </w:rPr>
        <w:t>, New Jersey.</w:t>
      </w:r>
    </w:p>
    <w:p w14:paraId="6C629F3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Bonsall, M. B. (2004). Life History Trade-Offs Assemble Ecological Guilds.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1E83664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Jansen, V. a a, &amp; Hassell, M. P. (2004). Life history trade-offs assemble ecological guilds. </w:t>
      </w:r>
      <w:r w:rsidRPr="00A77E70">
        <w:rPr>
          <w:rFonts w:asciiTheme="majorHAnsi" w:eastAsia="Times New Roman" w:hAnsiTheme="majorHAnsi" w:cs="Times New Roman"/>
          <w:i/>
          <w:iCs/>
          <w:noProof/>
        </w:rPr>
        <w:t>Science (New York, N.Y.)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3918F2C5" w14:textId="77777777" w:rsidR="004644F2" w:rsidRPr="00A77E70" w:rsidRDefault="004644F2" w:rsidP="007A15AD">
      <w:pPr>
        <w:widowControl w:val="0"/>
        <w:tabs>
          <w:tab w:val="left" w:pos="220"/>
          <w:tab w:val="left" w:pos="720"/>
        </w:tabs>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Brown JS. a (1989). Coexistence on a seasonal resource. </w:t>
      </w:r>
      <w:r w:rsidRPr="00A77E70">
        <w:rPr>
          <w:rFonts w:asciiTheme="majorHAnsi" w:hAnsiTheme="majorHAnsi" w:cs="Times"/>
          <w:i/>
          <w:iCs/>
          <w:lang w:val="en-US"/>
        </w:rPr>
        <w:t xml:space="preserve">Am. Nat. </w:t>
      </w:r>
      <w:r w:rsidRPr="00A77E70">
        <w:rPr>
          <w:rFonts w:asciiTheme="majorHAnsi" w:hAnsiTheme="majorHAnsi" w:cs="Times"/>
          <w:lang w:val="en-US"/>
        </w:rPr>
        <w:t xml:space="preserve">133:168–82 </w:t>
      </w:r>
      <w:r w:rsidRPr="00A77E70">
        <w:rPr>
          <w:rFonts w:ascii="MS Mincho" w:eastAsia="MS Mincho" w:hAnsi="MS Mincho" w:cs="MS Mincho"/>
          <w:lang w:val="en-US"/>
        </w:rPr>
        <w:t> </w:t>
      </w:r>
    </w:p>
    <w:p w14:paraId="0D2632DB" w14:textId="77777777" w:rsidR="004644F2" w:rsidRDefault="004644F2" w:rsidP="007A15AD">
      <w:pPr>
        <w:widowControl w:val="0"/>
        <w:tabs>
          <w:tab w:val="left" w:pos="220"/>
          <w:tab w:val="left" w:pos="720"/>
        </w:tabs>
        <w:autoSpaceDE w:val="0"/>
        <w:autoSpaceDN w:val="0"/>
        <w:adjustRightInd w:val="0"/>
        <w:spacing w:after="240" w:line="276" w:lineRule="auto"/>
        <w:ind w:left="567" w:hanging="567"/>
        <w:rPr>
          <w:rFonts w:ascii="MS Mincho" w:eastAsia="MS Mincho" w:hAnsi="MS Mincho" w:cs="MS Mincho"/>
          <w:lang w:val="en-US"/>
        </w:rPr>
      </w:pPr>
      <w:r w:rsidRPr="00A77E70">
        <w:rPr>
          <w:rFonts w:asciiTheme="majorHAnsi" w:hAnsiTheme="majorHAnsi" w:cs="Times"/>
          <w:lang w:val="en-US"/>
        </w:rPr>
        <w:t xml:space="preserve">Brown JS. b (1989). Desert rodent community structure: a test of four mechanisms of coexistence. </w:t>
      </w:r>
      <w:r w:rsidRPr="00A77E70">
        <w:rPr>
          <w:rFonts w:asciiTheme="majorHAnsi" w:hAnsiTheme="majorHAnsi" w:cs="Times"/>
          <w:i/>
          <w:iCs/>
          <w:lang w:val="en-US"/>
        </w:rPr>
        <w:t xml:space="preserve">Ecol. Monogr. </w:t>
      </w:r>
      <w:r w:rsidRPr="00A77E70">
        <w:rPr>
          <w:rFonts w:asciiTheme="majorHAnsi" w:hAnsiTheme="majorHAnsi" w:cs="Times"/>
          <w:lang w:val="en-US"/>
        </w:rPr>
        <w:t xml:space="preserve">59:1–20 </w:t>
      </w:r>
      <w:r w:rsidRPr="00A77E70">
        <w:rPr>
          <w:rFonts w:ascii="MS Mincho" w:eastAsia="MS Mincho" w:hAnsi="MS Mincho" w:cs="MS Mincho"/>
          <w:lang w:val="en-US"/>
        </w:rPr>
        <w:t> </w:t>
      </w:r>
    </w:p>
    <w:p w14:paraId="5BD6D069" w14:textId="18338BF8" w:rsidR="004644F2" w:rsidRPr="004644F2" w:rsidRDefault="004644F2"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Bürger, R., &amp; Gimelfarb, A. (2002). Fluctuating environments and the role of mutation in maintaining quantitative genetic variation. </w:t>
      </w:r>
      <w:r w:rsidRPr="00A77E70">
        <w:rPr>
          <w:rFonts w:asciiTheme="majorHAnsi" w:eastAsia="Times New Roman" w:hAnsiTheme="majorHAnsi" w:cs="Times New Roman"/>
          <w:i/>
          <w:iCs/>
          <w:noProof/>
        </w:rPr>
        <w:t>Genetical research</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80</w:t>
      </w:r>
      <w:r w:rsidRPr="00A77E70">
        <w:rPr>
          <w:rFonts w:asciiTheme="majorHAnsi" w:eastAsia="Times New Roman" w:hAnsiTheme="majorHAnsi" w:cs="Times New Roman"/>
          <w:noProof/>
        </w:rPr>
        <w:t>(1), 31–46. http://doi.org/10.1017/S0016672302005682</w:t>
      </w:r>
    </w:p>
    <w:p w14:paraId="1A01DA8A" w14:textId="77777777" w:rsidR="004644F2" w:rsidRDefault="004644F2"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Burnham, Kenneth P. &amp; Anderson, David. R. (2002). Model selection and multimodel inference: </w:t>
      </w:r>
      <w:r w:rsidRPr="00A77E70">
        <w:rPr>
          <w:rFonts w:asciiTheme="majorHAnsi" w:hAnsiTheme="majorHAnsi" w:cs="Times New Roman"/>
          <w:i/>
          <w:lang w:val="en-US"/>
        </w:rPr>
        <w:t>a practical information-theoretic approach. Springer</w:t>
      </w:r>
      <w:r w:rsidRPr="00A77E70">
        <w:rPr>
          <w:rFonts w:asciiTheme="majorHAnsi" w:hAnsiTheme="majorHAnsi" w:cs="Times New Roman"/>
          <w:lang w:val="en-US"/>
        </w:rPr>
        <w:t>, New York.</w:t>
      </w:r>
    </w:p>
    <w:p w14:paraId="68AD2C47" w14:textId="54299F73" w:rsidR="003E5F64" w:rsidRDefault="003E5F6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Times New Roman" w:hAnsiTheme="majorHAnsi" w:cs="Times New Roman"/>
          <w:noProof/>
        </w:rPr>
        <w:t xml:space="preserve">Cadotte, M. W. (2007). Competition-colonization trade-offs and disturbance effects at multiple scales.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88</w:t>
      </w:r>
      <w:r w:rsidRPr="00A77E70">
        <w:rPr>
          <w:rFonts w:asciiTheme="majorHAnsi" w:eastAsia="Times New Roman" w:hAnsiTheme="majorHAnsi" w:cs="Times New Roman"/>
          <w:noProof/>
        </w:rPr>
        <w:t>(4), 823–829. http://doi.org/10.1890/06-1117</w:t>
      </w:r>
    </w:p>
    <w:p w14:paraId="569348F8" w14:textId="5A425756" w:rsidR="00EF4509" w:rsidRPr="004644F2"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Chalom, A., &amp; Prado, P. I. (2012). Parameter space exploration of ecological models, 1–37. </w:t>
      </w:r>
    </w:p>
    <w:p w14:paraId="17BC1F7F" w14:textId="51E7E000" w:rsidR="003032B9" w:rsidRDefault="003032B9" w:rsidP="007A15AD">
      <w:pPr>
        <w:widowControl w:val="0"/>
        <w:autoSpaceDE w:val="0"/>
        <w:autoSpaceDN w:val="0"/>
        <w:adjustRightInd w:val="0"/>
        <w:spacing w:line="276" w:lineRule="auto"/>
        <w:ind w:left="480" w:hanging="480"/>
        <w:rPr>
          <w:rFonts w:asciiTheme="majorHAnsi" w:eastAsia="Times New Roman" w:hAnsiTheme="majorHAnsi" w:cs="Arial"/>
          <w:color w:val="000000" w:themeColor="text1"/>
          <w:bdr w:val="none" w:sz="0" w:space="0" w:color="auto" w:frame="1"/>
          <w:lang w:val="en-US"/>
        </w:rPr>
      </w:pPr>
      <w:r w:rsidRPr="00A77E70">
        <w:rPr>
          <w:rFonts w:asciiTheme="majorHAnsi" w:eastAsia="Times New Roman" w:hAnsiTheme="majorHAnsi" w:cs="Arial"/>
          <w:color w:val="000000" w:themeColor="text1"/>
          <w:bdr w:val="none" w:sz="0" w:space="0" w:color="auto" w:frame="1"/>
          <w:lang w:val="en-US"/>
        </w:rPr>
        <w:t>Charlesworth, B. (1980) </w:t>
      </w:r>
      <w:r w:rsidRPr="00A77E70">
        <w:rPr>
          <w:rFonts w:asciiTheme="majorHAnsi" w:eastAsia="Times New Roman" w:hAnsiTheme="majorHAnsi" w:cs="Arial"/>
          <w:i/>
          <w:iCs/>
          <w:color w:val="000000" w:themeColor="text1"/>
          <w:bdr w:val="none" w:sz="0" w:space="0" w:color="auto" w:frame="1"/>
          <w:lang w:val="en-US"/>
        </w:rPr>
        <w:t>Evolution in age-structured populations</w:t>
      </w:r>
      <w:r w:rsidRPr="00A77E70">
        <w:rPr>
          <w:rFonts w:asciiTheme="majorHAnsi" w:eastAsia="Times New Roman" w:hAnsiTheme="majorHAnsi" w:cs="Arial"/>
          <w:color w:val="000000" w:themeColor="text1"/>
          <w:bdr w:val="none" w:sz="0" w:space="0" w:color="auto" w:frame="1"/>
          <w:lang w:val="en-US"/>
        </w:rPr>
        <w:t xml:space="preserve">. Cambridge University Press, Cambridge, UK. </w:t>
      </w:r>
    </w:p>
    <w:p w14:paraId="1F215CA2"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(1993). Temporal hierarchies of variation and the maintenance of diversity. </w:t>
      </w:r>
      <w:r w:rsidRPr="00A77E70">
        <w:rPr>
          <w:rFonts w:asciiTheme="majorHAnsi" w:hAnsiTheme="majorHAnsi" w:cs="Times"/>
          <w:i/>
          <w:iCs/>
          <w:lang w:val="en-US"/>
        </w:rPr>
        <w:t xml:space="preserve">Plant Species Biol. </w:t>
      </w:r>
      <w:r w:rsidRPr="00A77E70">
        <w:rPr>
          <w:rFonts w:asciiTheme="majorHAnsi" w:hAnsiTheme="majorHAnsi" w:cs="Times"/>
          <w:lang w:val="en-US"/>
        </w:rPr>
        <w:t xml:space="preserve">8:195–206 </w:t>
      </w:r>
    </w:p>
    <w:p w14:paraId="5DEB73E3"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(1997). The roles of harsh and fluctuating conditions in the dynamics of ecological communities. </w:t>
      </w:r>
      <w:r w:rsidRPr="00A77E70">
        <w:rPr>
          <w:rFonts w:asciiTheme="majorHAnsi" w:hAnsiTheme="majorHAnsi" w:cs="Times"/>
          <w:i/>
          <w:iCs/>
          <w:lang w:val="en-US"/>
        </w:rPr>
        <w:t xml:space="preserve">Am. Nat. </w:t>
      </w:r>
      <w:r w:rsidRPr="00A77E70">
        <w:rPr>
          <w:rFonts w:asciiTheme="majorHAnsi" w:hAnsiTheme="majorHAnsi" w:cs="Times"/>
          <w:lang w:val="en-US"/>
        </w:rPr>
        <w:t xml:space="preserve">150:519–53 </w:t>
      </w:r>
    </w:p>
    <w:p w14:paraId="63967C09" w14:textId="52A8C709"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Chesson P. (1994). Multispecies competition in variable environments.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45:227–76 </w:t>
      </w:r>
      <w:r w:rsidRPr="00A77E70">
        <w:rPr>
          <w:rFonts w:ascii="MS Mincho" w:eastAsia="MS Mincho" w:hAnsi="MS Mincho" w:cs="MS Mincho"/>
          <w:lang w:val="en-US"/>
        </w:rPr>
        <w:t> </w:t>
      </w:r>
    </w:p>
    <w:p w14:paraId="56889B0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Chesson, P. (2000). Mechanisms of Maintenance of Species Diversity.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31</w:t>
      </w:r>
      <w:r w:rsidRPr="00A77E70">
        <w:rPr>
          <w:rFonts w:asciiTheme="majorHAnsi" w:eastAsia="Times New Roman" w:hAnsiTheme="majorHAnsi" w:cs="Times New Roman"/>
          <w:noProof/>
        </w:rPr>
        <w:t>, 343–366.</w:t>
      </w:r>
    </w:p>
    <w:p w14:paraId="51B113D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Clark, J. S. (2010). Individuals and the Variation Needed for High Species Diversity in Forest Trees.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327</w:t>
      </w:r>
      <w:r w:rsidRPr="00A77E70">
        <w:rPr>
          <w:rFonts w:asciiTheme="majorHAnsi" w:eastAsia="Times New Roman" w:hAnsiTheme="majorHAnsi" w:cs="Times New Roman"/>
          <w:noProof/>
        </w:rPr>
        <w:t>(5969), 1129–1132. http://doi.org/10.1126/science.1183506</w:t>
      </w:r>
    </w:p>
    <w:p w14:paraId="115322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Connell, J. H. (1978). Diversity in Tropical Rain Forests and Coral Reefs High diversity of trees and corals is maintained.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199</w:t>
      </w:r>
      <w:r w:rsidRPr="00A77E70">
        <w:rPr>
          <w:rFonts w:asciiTheme="majorHAnsi" w:eastAsia="Times New Roman" w:hAnsiTheme="majorHAnsi" w:cs="Times New Roman"/>
          <w:noProof/>
        </w:rPr>
        <w:t>(4335), 1302–1310.</w:t>
      </w:r>
    </w:p>
    <w:p w14:paraId="3D57E63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Crutsinger, G. M. (2016). A community genetics perspective: Opportunities for the coming decade. </w:t>
      </w:r>
      <w:r w:rsidRPr="00A77E70">
        <w:rPr>
          <w:rFonts w:asciiTheme="majorHAnsi" w:eastAsia="Times New Roman" w:hAnsiTheme="majorHAnsi" w:cs="Times New Roman"/>
          <w:i/>
          <w:iCs/>
          <w:noProof/>
        </w:rPr>
        <w:t>New Phytologist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210</w:t>
      </w:r>
      <w:r w:rsidRPr="00A77E70">
        <w:rPr>
          <w:rFonts w:asciiTheme="majorHAnsi" w:eastAsia="Times New Roman" w:hAnsiTheme="majorHAnsi" w:cs="Times New Roman"/>
          <w:noProof/>
        </w:rPr>
        <w:t>(1), 65–70. http://doi.org/10.1111/nph.13537</w:t>
      </w:r>
    </w:p>
    <w:p w14:paraId="76D8BAA3" w14:textId="1ACA5B5E" w:rsidR="003032B9" w:rsidRDefault="003032B9"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lastRenderedPageBreak/>
        <w:t>Darwin, C. (1859). </w:t>
      </w:r>
      <w:r w:rsidRPr="00A77E70">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sidRPr="00A77E70">
        <w:rPr>
          <w:rFonts w:asciiTheme="majorHAnsi" w:eastAsia="Arial Unicode MS" w:hAnsiTheme="majorHAnsi" w:cs="Arial Unicode MS"/>
          <w:color w:val="000000" w:themeColor="text1"/>
          <w:lang w:val="en-US"/>
        </w:rPr>
        <w:t>. London: J. Murray.</w:t>
      </w:r>
    </w:p>
    <w:p w14:paraId="40D4AED6" w14:textId="62E8C160"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de Lima, R. A. F., Mori, D. P., Pitta, G., Melito, M. O., Bello, C., Magnago, L. F., ... Prado, P. I. (2015).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 xml:space="preserve">(9), 2135–2148. http://doi.org/10.1007/s10531-015-0953-1 </w:t>
      </w:r>
    </w:p>
    <w:p w14:paraId="7027008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Ellner, S. P. (1985). ESS Germination Strategies in Randomly Varying Environments.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w:t>
      </w:r>
    </w:p>
    <w:p w14:paraId="1BC357EC" w14:textId="77777777" w:rsidR="00EF4509" w:rsidRPr="00A77E70"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Ellner S. (1986). Alternate plant life history strategies and coexistence in randomly varying environments. </w:t>
      </w:r>
      <w:r w:rsidRPr="00A77E70">
        <w:rPr>
          <w:rFonts w:asciiTheme="majorHAnsi" w:hAnsiTheme="majorHAnsi" w:cs="Times"/>
          <w:i/>
          <w:lang w:val="en-US"/>
        </w:rPr>
        <w:t>Vegetatio</w:t>
      </w:r>
      <w:r w:rsidRPr="00A77E70">
        <w:rPr>
          <w:rFonts w:asciiTheme="majorHAnsi" w:hAnsiTheme="majorHAnsi" w:cs="Times"/>
          <w:lang w:val="en-US"/>
        </w:rPr>
        <w:t xml:space="preserve"> 69:199-208. </w:t>
      </w:r>
      <w:r w:rsidRPr="00A77E70">
        <w:rPr>
          <w:rFonts w:ascii="MS Mincho" w:eastAsia="MS Mincho" w:hAnsi="MS Mincho" w:cs="MS Mincho"/>
          <w:lang w:val="en-US"/>
        </w:rPr>
        <w:t> </w:t>
      </w:r>
    </w:p>
    <w:p w14:paraId="597FED66" w14:textId="0C82D015" w:rsidR="00EF4509" w:rsidRPr="00EF4509" w:rsidRDefault="00EF4509" w:rsidP="007A15AD">
      <w:pPr>
        <w:spacing w:line="276" w:lineRule="auto"/>
        <w:ind w:left="567" w:hanging="567"/>
        <w:jc w:val="both"/>
        <w:rPr>
          <w:rFonts w:asciiTheme="majorHAnsi" w:hAnsiTheme="majorHAnsi" w:cs="Times"/>
          <w:lang w:val="en-US"/>
        </w:rPr>
      </w:pPr>
      <w:r w:rsidRPr="00A77E70">
        <w:rPr>
          <w:rFonts w:asciiTheme="majorHAnsi" w:hAnsiTheme="majorHAnsi" w:cs="Times"/>
          <w:lang w:val="en-US"/>
        </w:rPr>
        <w:t>Falconer, D. S., and T. C. Mackay. (1996). Introduction to Quantitative Genetics. New York: Longman. Introduces and explains the theory behind heritability, genetic correlations, and the response to selection.</w:t>
      </w:r>
    </w:p>
    <w:p w14:paraId="234C184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Fox, J. W. (2013). The intermediate disturbance hypothesis should be abandoned.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(2), 86–92. http://doi.org/10.1016/j.tree.2012.08.014</w:t>
      </w:r>
    </w:p>
    <w:p w14:paraId="394B4DF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Fussmann, G. F., Loreau, M., &amp; Abrams, P. A. (2007). Eco-evolutionary dynamics of communities and ecosystems.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(3), 465–477. http://doi.org/10.1111/j.1365-2435.2007.01275.x</w:t>
      </w:r>
    </w:p>
    <w:p w14:paraId="18FA6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Gadgil, M., &amp; Bossert, W. H. (1970). Life Historical Consequences of Natural 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(935), 1–24.</w:t>
      </w:r>
    </w:p>
    <w:p w14:paraId="59AA4D2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Geritz, S. A. H., Kisdi, É., Meszéna, G., &amp; Metz, J. A. J. (1998). Evolutionarily Singular Strategies and the Adaptive Growth and Branching of the Evolutionary Tree.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w:t>
      </w:r>
      <w:r w:rsidRPr="00A77E70">
        <w:rPr>
          <w:rFonts w:asciiTheme="majorHAnsi" w:eastAsia="Times New Roman" w:hAnsiTheme="majorHAnsi" w:cs="Times New Roman"/>
          <w:noProof/>
        </w:rPr>
        <w:t>, 35–57.</w:t>
      </w:r>
    </w:p>
    <w:p w14:paraId="755E24C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Grant, P. R. (1972). Convergent and divergent character displacement. </w:t>
      </w:r>
      <w:r w:rsidRPr="00A77E70">
        <w:rPr>
          <w:rFonts w:asciiTheme="majorHAnsi" w:eastAsia="Times New Roman" w:hAnsiTheme="majorHAnsi" w:cs="Times New Roman"/>
          <w:i/>
          <w:iCs/>
          <w:noProof/>
        </w:rPr>
        <w:t>Biological Journal of the Linnean Society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w:t>
      </w:r>
      <w:r w:rsidRPr="00A77E70">
        <w:rPr>
          <w:rFonts w:asciiTheme="majorHAnsi" w:eastAsia="Times New Roman" w:hAnsiTheme="majorHAnsi" w:cs="Times New Roman"/>
          <w:noProof/>
        </w:rPr>
        <w:t>(March), 39–68. http://doi.org/10.1111/j.1095-8312.1972.tb00690.x</w:t>
      </w:r>
    </w:p>
    <w:p w14:paraId="37B7050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(1973). Competitive exclusion in herbaceous vegetation.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242</w:t>
      </w:r>
      <w:r w:rsidRPr="00A77E70">
        <w:rPr>
          <w:rFonts w:asciiTheme="majorHAnsi" w:eastAsia="Times New Roman" w:hAnsiTheme="majorHAnsi" w:cs="Times New Roman"/>
          <w:noProof/>
        </w:rPr>
        <w:t>(5396), 344–347. http://doi.org/10.1038/242344a0</w:t>
      </w:r>
    </w:p>
    <w:p w14:paraId="0348795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(1979). </w:t>
      </w:r>
      <w:r w:rsidRPr="00A77E70">
        <w:rPr>
          <w:rFonts w:asciiTheme="majorHAnsi" w:eastAsia="Times New Roman" w:hAnsiTheme="majorHAnsi" w:cs="Times New Roman"/>
          <w:i/>
          <w:iCs/>
          <w:noProof/>
        </w:rPr>
        <w:t>Plant Strategies and Vegetation Processes</w:t>
      </w:r>
      <w:r w:rsidRPr="00A77E70">
        <w:rPr>
          <w:rFonts w:asciiTheme="majorHAnsi" w:eastAsia="Times New Roman" w:hAnsiTheme="majorHAnsi" w:cs="Times New Roman"/>
          <w:noProof/>
        </w:rPr>
        <w:t>. John Wiley &amp; Sons.</w:t>
      </w:r>
    </w:p>
    <w:p w14:paraId="0E63E7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Hall, A. R., Miller, A. D., Leggett, H. C., Roxburgh, S. H., Buckling, A., &amp; Shea, K. (2012). Diversity – disturbance relationships: frequency and intensity interact. </w:t>
      </w:r>
      <w:r w:rsidRPr="00A77E70">
        <w:rPr>
          <w:rFonts w:asciiTheme="majorHAnsi" w:eastAsia="Times New Roman" w:hAnsiTheme="majorHAnsi" w:cs="Times New Roman"/>
          <w:i/>
          <w:iCs/>
          <w:noProof/>
        </w:rPr>
        <w:t>Biology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 768–771. http://doi.org/10.1098/rsbl.2012.0282</w:t>
      </w:r>
    </w:p>
    <w:p w14:paraId="29AF655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Hardin, G. (1960). The Competitive Exclusion Principle.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http://doi.org/10.1126/science.131.3409.1292</w:t>
      </w:r>
    </w:p>
    <w:p w14:paraId="48D00FA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Hastings, A. (1980). Disturbance, coexistence, history, and competition for space.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(3), 363–373. http://doi.org/10.1016/0040-5809(80)90059-3</w:t>
      </w:r>
    </w:p>
    <w:p w14:paraId="42B8D2DA" w14:textId="77777777" w:rsidR="00EF4509" w:rsidRDefault="00EF4509"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Holsinger, K. E. Theory of Selection in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III.3.</w:t>
      </w:r>
    </w:p>
    <w:p w14:paraId="195B2456" w14:textId="517E7C9D" w:rsidR="00A8449D" w:rsidRPr="00A8449D" w:rsidRDefault="00A8449D"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Holt, R. D. (2006). Emergent neutrality.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(10).</w:t>
      </w:r>
    </w:p>
    <w:p w14:paraId="3F79E7A7" w14:textId="408ED2E4" w:rsidR="00EF4509" w:rsidRPr="00A8449D" w:rsidRDefault="00EF4509"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eastAsia="Times New Roman" w:hAnsiTheme="majorHAnsi" w:cs="Times New Roman"/>
          <w:color w:val="000000" w:themeColor="text1"/>
          <w:shd w:val="clear" w:color="auto" w:fill="FFFFFF"/>
          <w:lang w:val="en-US"/>
        </w:rPr>
        <w:t>Horn H. S. (1975). </w:t>
      </w:r>
      <w:r w:rsidRPr="00A77E70">
        <w:rPr>
          <w:rFonts w:asciiTheme="majorHAnsi" w:eastAsia="Times New Roman" w:hAnsiTheme="majorHAnsi" w:cs="Times New Roman"/>
          <w:color w:val="000000" w:themeColor="text1"/>
          <w:lang w:val="en-US"/>
        </w:rPr>
        <w:t>Markovian properties of forest succession</w:t>
      </w:r>
      <w:r w:rsidRPr="00A77E70">
        <w:rPr>
          <w:rFonts w:asciiTheme="majorHAnsi" w:eastAsia="Times New Roman" w:hAnsiTheme="majorHAnsi" w:cs="Times New Roman"/>
          <w:color w:val="000000" w:themeColor="text1"/>
          <w:shd w:val="clear" w:color="auto" w:fill="FFFFFF"/>
          <w:lang w:val="en-US"/>
        </w:rPr>
        <w:t>. In: </w:t>
      </w:r>
      <w:r w:rsidRPr="00A77E70">
        <w:rPr>
          <w:rFonts w:asciiTheme="majorHAnsi" w:eastAsia="Times New Roman" w:hAnsiTheme="majorHAnsi" w:cs="Times New Roman"/>
          <w:color w:val="000000" w:themeColor="text1"/>
          <w:lang w:val="en-US"/>
        </w:rPr>
        <w:t>Ecology and evolution of communities</w:t>
      </w:r>
      <w:r w:rsidRPr="00A77E70">
        <w:rPr>
          <w:rFonts w:asciiTheme="majorHAnsi" w:eastAsia="Times New Roman" w:hAnsiTheme="majorHAnsi" w:cs="Times New Roman"/>
          <w:color w:val="000000" w:themeColor="text1"/>
          <w:shd w:val="clear" w:color="auto" w:fill="FFFFFF"/>
          <w:lang w:val="en-US"/>
        </w:rPr>
        <w:t> (eds Cody M. L., HoltDiamond J. M., editors. ), pp. 196-211 Cambridge, UK: Belknap Press of Harvard University Press</w:t>
      </w:r>
    </w:p>
    <w:p w14:paraId="68A648A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Hubbell, S. P. (2001). </w:t>
      </w:r>
      <w:r w:rsidRPr="00A77E70">
        <w:rPr>
          <w:rFonts w:asciiTheme="majorHAnsi" w:eastAsia="Times New Roman" w:hAnsiTheme="majorHAnsi" w:cs="Times New Roman"/>
          <w:i/>
          <w:iCs/>
          <w:noProof/>
        </w:rPr>
        <w:t>The Unified Neutral Theory of Biodiversity and Biogeography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w:t>
      </w:r>
    </w:p>
    <w:p w14:paraId="4E3D3F4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Byrnes, J. E., Kimbro, D. L., &amp; Stachowicz, J. J. (2007). Reciprocal relationships and potential feedbacks between biodiversity and disturbance.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(9), 849–864. http://doi.org/10.1111/j.1461-0248.2007.01075.x</w:t>
      </w:r>
    </w:p>
    <w:p w14:paraId="1EB0504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Inouye, B. D., Johnson, M. T. J., Underwood, N., &amp; Vellend, M. (2008). Ecological consequences of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w:t>
      </w:r>
      <w:r w:rsidRPr="00A77E70">
        <w:rPr>
          <w:rFonts w:asciiTheme="majorHAnsi" w:eastAsia="Times New Roman" w:hAnsiTheme="majorHAnsi" w:cs="Times New Roman"/>
          <w:noProof/>
        </w:rPr>
        <w:t>(6), 609–623. http://doi.org/10.1111/j.1461-0248.2008.01179.x</w:t>
      </w:r>
    </w:p>
    <w:p w14:paraId="423D4A79" w14:textId="04396643"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Huisman J, Weissing FJ. (1999). Biodiversity of plankton by species oscillations and chaos. </w:t>
      </w:r>
      <w:r w:rsidRPr="00A77E70">
        <w:rPr>
          <w:rFonts w:asciiTheme="majorHAnsi" w:hAnsiTheme="majorHAnsi" w:cs="Times"/>
          <w:i/>
          <w:iCs/>
          <w:lang w:val="en-US"/>
        </w:rPr>
        <w:t xml:space="preserve">Nature </w:t>
      </w:r>
      <w:r w:rsidRPr="00A77E70">
        <w:rPr>
          <w:rFonts w:asciiTheme="majorHAnsi" w:hAnsiTheme="majorHAnsi" w:cs="Times"/>
          <w:lang w:val="en-US"/>
        </w:rPr>
        <w:t xml:space="preserve">402:407–10 </w:t>
      </w:r>
    </w:p>
    <w:p w14:paraId="6D042E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Huston, M. (1979). A General Hypothesis of Species Diversity.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(1), 81–101.</w:t>
      </w:r>
    </w:p>
    <w:p w14:paraId="547D7582"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Hutchinson, G. E. (1957). Concluding Remarks. </w:t>
      </w:r>
      <w:r w:rsidRPr="00A77E70">
        <w:rPr>
          <w:rFonts w:asciiTheme="majorHAnsi" w:eastAsia="Times New Roman" w:hAnsiTheme="majorHAnsi" w:cs="Times New Roman"/>
          <w:i/>
          <w:iCs/>
          <w:noProof/>
        </w:rPr>
        <w:t>Cold Spring Harbor Symposia on Quantitative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(0), 415–427. http://doi.org/10.1101/SQB.1957.022.01.039</w:t>
      </w:r>
    </w:p>
    <w:p w14:paraId="42BEBA8D" w14:textId="09478B8E"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t xml:space="preserve">Jari Oksanen, F. Guillaume Blanchet, Michael Friendly, Roeland Kindt, Pierre Legendre, Dan McGlinn, Peter R. Minchin, R. B. O'Hara, Gavin L. Simpson, Peter Solymos, M. Henry H. Stevens, Eduard Szoecs and Helene Wagner (2017). vegan: Community Ecology Package. R package version 2.4-3. https://CRAN.R-project.org/package=vegan </w:t>
      </w:r>
    </w:p>
    <w:p w14:paraId="6C11DDD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Johnson, M. T. J., &amp; Stinchcombe, J. R. (2007). An emerging synthesis between community ecology and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(5), 250–257. http://doi.org/10.1016/j.tree.2007.01.014</w:t>
      </w:r>
    </w:p>
    <w:p w14:paraId="04790E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Kassen, R. (2002). The experimental evolution of specialists, generalists, and the maintenance of diversity.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173–190. http://doi.org/10.1046/j.1420-9101.2002.00377.x</w:t>
      </w:r>
    </w:p>
    <w:p w14:paraId="332A320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Kisdi, É. (1999). Evolutionary Branching under Asymmetric Competition. </w:t>
      </w:r>
      <w:r w:rsidRPr="00A77E70">
        <w:rPr>
          <w:rFonts w:asciiTheme="majorHAnsi" w:eastAsia="Times New Roman" w:hAnsiTheme="majorHAnsi" w:cs="Times New Roman"/>
          <w:i/>
          <w:iCs/>
          <w:noProof/>
        </w:rPr>
        <w:t>J. theor. Biol</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197</w:t>
      </w:r>
      <w:r w:rsidRPr="00A77E70">
        <w:rPr>
          <w:rFonts w:asciiTheme="majorHAnsi" w:eastAsia="Times New Roman" w:hAnsiTheme="majorHAnsi" w:cs="Times New Roman"/>
          <w:noProof/>
        </w:rPr>
        <w:t>, 149–162. http://doi.org/DOI: 10.1006/jtbi.1998.0864</w:t>
      </w:r>
    </w:p>
    <w:p w14:paraId="74CD06C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Kondoh, M. (2001). Unifying the relationships of species richness to productivity and disturbance. </w:t>
      </w:r>
      <w:r w:rsidRPr="00A77E70">
        <w:rPr>
          <w:rFonts w:asciiTheme="majorHAnsi" w:eastAsia="Times New Roman" w:hAnsiTheme="majorHAnsi" w:cs="Times New Roman"/>
          <w:i/>
          <w:iCs/>
          <w:noProof/>
        </w:rPr>
        <w:t>Proceedings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268</w:t>
      </w:r>
      <w:r w:rsidRPr="00A77E70">
        <w:rPr>
          <w:rFonts w:asciiTheme="majorHAnsi" w:eastAsia="Times New Roman" w:hAnsiTheme="majorHAnsi" w:cs="Times New Roman"/>
          <w:noProof/>
        </w:rPr>
        <w:t>(1464), 269–271. http://doi.org/10.1098/rspb.2000.1384</w:t>
      </w:r>
    </w:p>
    <w:p w14:paraId="78893BB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Matthews, B., &amp; Feldman, M. W. (2016). An introduction to niche construction theory.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w:t>
      </w:r>
      <w:r w:rsidRPr="00A77E70">
        <w:rPr>
          <w:rFonts w:asciiTheme="majorHAnsi" w:eastAsia="Times New Roman" w:hAnsiTheme="majorHAnsi" w:cs="Times New Roman"/>
          <w:noProof/>
        </w:rPr>
        <w:t>(2), 191–202. http://doi.org/10.1007/s10682-016-9821-z</w:t>
      </w:r>
    </w:p>
    <w:p w14:paraId="43C56D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N., Odling-Smee, F. J., &amp; Feldman, M. W. (1999). Evolutionary consequences of niche construction and their implications for ecology.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(18), 10242–10247. http://doi.org/10.1073/pnas.96.18.10242</w:t>
      </w:r>
    </w:p>
    <w:p w14:paraId="08065EA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 R. (1979). Optimal Life Histories Under Age-Specific Predation.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114</w:t>
      </w:r>
      <w:r w:rsidRPr="00A77E70">
        <w:rPr>
          <w:rFonts w:asciiTheme="majorHAnsi" w:eastAsia="Times New Roman" w:hAnsiTheme="majorHAnsi" w:cs="Times New Roman"/>
          <w:noProof/>
        </w:rPr>
        <w:t>(3), 399–417.</w:t>
      </w:r>
    </w:p>
    <w:p w14:paraId="776A0B6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Lawton, J. H. (1999). Are There General Laws in Ecology?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(2), 177–192.</w:t>
      </w:r>
    </w:p>
    <w:p w14:paraId="18C17322" w14:textId="2659F08D" w:rsidR="00A8449D" w:rsidRPr="00A8449D" w:rsidRDefault="00A8449D"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Leon JA, Tumpson DB. (1975). Competition between two species for two complimentary or substitutable resources. </w:t>
      </w:r>
      <w:r w:rsidRPr="00A77E70">
        <w:rPr>
          <w:rFonts w:asciiTheme="majorHAnsi" w:hAnsiTheme="majorHAnsi" w:cs="Times"/>
          <w:i/>
          <w:iCs/>
          <w:lang w:val="en-US"/>
        </w:rPr>
        <w:t xml:space="preserve">J. Theor. Biol. </w:t>
      </w:r>
      <w:r w:rsidRPr="00A77E70">
        <w:rPr>
          <w:rFonts w:asciiTheme="majorHAnsi" w:hAnsiTheme="majorHAnsi" w:cs="Times"/>
          <w:lang w:val="en-US"/>
        </w:rPr>
        <w:t>50:185–201</w:t>
      </w:r>
    </w:p>
    <w:p w14:paraId="3A4352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 S. A., &amp; Paine, R. T. (1974). Disturbance, Patch Formation, and Community Structure. </w:t>
      </w:r>
      <w:r w:rsidRPr="00A77E70">
        <w:rPr>
          <w:rFonts w:asciiTheme="majorHAnsi" w:eastAsia="Times New Roman" w:hAnsiTheme="majorHAnsi" w:cs="Times New Roman"/>
          <w:i/>
          <w:iCs/>
          <w:noProof/>
        </w:rPr>
        <w:t>Proceedings of the National Academy of 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71</w:t>
      </w:r>
      <w:r w:rsidRPr="00A77E70">
        <w:rPr>
          <w:rFonts w:asciiTheme="majorHAnsi" w:eastAsia="Times New Roman" w:hAnsiTheme="majorHAnsi" w:cs="Times New Roman"/>
          <w:noProof/>
        </w:rPr>
        <w:t>(7), 2744–2747. http://doi.org/10.1073/pnas.71.7.2744</w:t>
      </w:r>
    </w:p>
    <w:p w14:paraId="43C085E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(1962). Theory of Fitness in a Heterogeneous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(891), 361–373.</w:t>
      </w:r>
    </w:p>
    <w:p w14:paraId="4BDE293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(1966). The strategy of model building in population biology. </w:t>
      </w:r>
      <w:r w:rsidRPr="00A77E70">
        <w:rPr>
          <w:rFonts w:asciiTheme="majorHAnsi" w:eastAsia="Times New Roman" w:hAnsiTheme="majorHAnsi" w:cs="Times New Roman"/>
          <w:i/>
          <w:iCs/>
          <w:noProof/>
        </w:rPr>
        <w:t>American Scientist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54</w:t>
      </w:r>
      <w:r w:rsidRPr="00A77E70">
        <w:rPr>
          <w:rFonts w:asciiTheme="majorHAnsi" w:eastAsia="Times New Roman" w:hAnsiTheme="majorHAnsi" w:cs="Times New Roman"/>
          <w:noProof/>
        </w:rPr>
        <w:t>(4), 421–431. http://doi.org/10.2307/27836590</w:t>
      </w:r>
    </w:p>
    <w:p w14:paraId="6D5D181D" w14:textId="024517BF" w:rsidR="003A12EB" w:rsidRDefault="003A12EB"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t xml:space="preserve">Levins, R. (1968) </w:t>
      </w:r>
      <w:r w:rsidRPr="00A77E70">
        <w:rPr>
          <w:rFonts w:asciiTheme="majorHAnsi" w:eastAsia="Arial Unicode MS" w:hAnsiTheme="majorHAnsi" w:cs="Arial Unicode MS"/>
          <w:i/>
          <w:color w:val="000000" w:themeColor="text1"/>
          <w:lang w:val="en-US"/>
        </w:rPr>
        <w:t>Evolution in Changing Environments</w:t>
      </w:r>
      <w:r w:rsidRPr="00A77E70">
        <w:rPr>
          <w:rFonts w:asciiTheme="majorHAnsi" w:eastAsia="Arial Unicode MS" w:hAnsiTheme="majorHAnsi" w:cs="Arial Unicode MS"/>
          <w:color w:val="000000" w:themeColor="text1"/>
          <w:lang w:val="en-US"/>
        </w:rPr>
        <w:t>. Princeton University Press, Princeton.</w:t>
      </w:r>
    </w:p>
    <w:p w14:paraId="13490411" w14:textId="3CDBAD9F" w:rsidR="00A8449D" w:rsidRDefault="00A8449D"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Levins R. (1979). Coexistence in a variable environment. </w:t>
      </w:r>
      <w:r w:rsidRPr="00A77E70">
        <w:rPr>
          <w:rFonts w:asciiTheme="majorHAnsi" w:hAnsiTheme="majorHAnsi" w:cs="Times"/>
          <w:i/>
          <w:iCs/>
          <w:lang w:val="en-US"/>
        </w:rPr>
        <w:t xml:space="preserve">Am. Nat. </w:t>
      </w:r>
      <w:r w:rsidRPr="00A77E70">
        <w:rPr>
          <w:rFonts w:asciiTheme="majorHAnsi" w:hAnsiTheme="majorHAnsi" w:cs="Times"/>
          <w:lang w:val="en-US"/>
        </w:rPr>
        <w:t>114:765–83</w:t>
      </w:r>
    </w:p>
    <w:p w14:paraId="74EB0182" w14:textId="4406C88F"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Loreau M. (1992). Time scale of resource </w:t>
      </w:r>
      <w:r w:rsidRPr="002C078F">
        <w:rPr>
          <w:rFonts w:asciiTheme="majorHAnsi" w:hAnsiTheme="majorHAnsi" w:cs="Times"/>
          <w:lang w:val="en-US"/>
        </w:rPr>
        <w:t xml:space="preserve">dynamics, and coexistence through time partitioning. </w:t>
      </w:r>
      <w:r w:rsidRPr="002C078F">
        <w:rPr>
          <w:rFonts w:asciiTheme="majorHAnsi" w:hAnsiTheme="majorHAnsi" w:cs="Times"/>
          <w:i/>
          <w:iCs/>
          <w:lang w:val="en-US"/>
        </w:rPr>
        <w:t xml:space="preserve">Theor. Popul. Biol. </w:t>
      </w:r>
      <w:r w:rsidRPr="002C078F">
        <w:rPr>
          <w:rFonts w:asciiTheme="majorHAnsi" w:hAnsiTheme="majorHAnsi" w:cs="Times"/>
          <w:lang w:val="en-US"/>
        </w:rPr>
        <w:t xml:space="preserve">41:401–12 </w:t>
      </w:r>
    </w:p>
    <w:p w14:paraId="24DF05B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Lytle, D. A. (2001). Disturbance Regimes and Life</w:t>
      </w:r>
      <w:r w:rsidRPr="00A77E70">
        <w:rPr>
          <w:rFonts w:asciiTheme="majorHAnsi" w:eastAsia="Calibri" w:hAnsiTheme="majorHAnsi" w:cs="Calibri"/>
          <w:noProof/>
        </w:rPr>
        <w:t>‐</w:t>
      </w:r>
      <w:r w:rsidRPr="00A77E70">
        <w:rPr>
          <w:rFonts w:asciiTheme="majorHAnsi" w:eastAsia="Times New Roman" w:hAnsiTheme="majorHAnsi" w:cs="Times New Roman"/>
          <w:noProof/>
        </w:rPr>
        <w:t xml:space="preserve">History Evolution.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157</w:t>
      </w:r>
      <w:r w:rsidRPr="00A77E70">
        <w:rPr>
          <w:rFonts w:asciiTheme="majorHAnsi" w:eastAsia="Times New Roman" w:hAnsiTheme="majorHAnsi" w:cs="Times New Roman"/>
          <w:noProof/>
        </w:rPr>
        <w:t>(5), 525–536. http://doi.org/10.1086/319930</w:t>
      </w:r>
    </w:p>
    <w:p w14:paraId="1AEAC07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H. (1957). On the relative abundance of bird species.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43</w:t>
      </w:r>
      <w:r w:rsidRPr="00A77E70">
        <w:rPr>
          <w:rFonts w:asciiTheme="majorHAnsi" w:eastAsia="Times New Roman" w:hAnsiTheme="majorHAnsi" w:cs="Times New Roman"/>
          <w:noProof/>
        </w:rPr>
        <w:t>(3), 293–295. http://doi.org/10.1073/pnas.43.3.293</w:t>
      </w:r>
    </w:p>
    <w:p w14:paraId="3AE6EC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&amp; Levins, R. (1967). The Limiting Similarity, Convergence, and Divergence of Coexisting Species.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101</w:t>
      </w:r>
      <w:r w:rsidRPr="00A77E70">
        <w:rPr>
          <w:rFonts w:asciiTheme="majorHAnsi" w:eastAsia="Times New Roman" w:hAnsiTheme="majorHAnsi" w:cs="Times New Roman"/>
          <w:noProof/>
        </w:rPr>
        <w:t>(921), 377–385. http://doi.org/10.2307/2678832</w:t>
      </w:r>
    </w:p>
    <w:p w14:paraId="4805FEFA"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Mackey, R. L., &amp; Currie, D. J. (2001). The diversity-disturbance relationship: Is it generally strong and peaked?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82</w:t>
      </w:r>
      <w:r w:rsidRPr="00A77E70">
        <w:rPr>
          <w:rFonts w:asciiTheme="majorHAnsi" w:eastAsia="Times New Roman" w:hAnsiTheme="majorHAnsi" w:cs="Times New Roman"/>
          <w:noProof/>
        </w:rPr>
        <w:t>(12), 3479–3492. http://doi.org/10.1890/0012-9658(2001)082[3479:TDDRII]2.0.CO;2</w:t>
      </w:r>
    </w:p>
    <w:p w14:paraId="4D1B6F1E" w14:textId="1F14AE12"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2C078F">
        <w:rPr>
          <w:rFonts w:asciiTheme="majorHAnsi" w:hAnsiTheme="majorHAnsi" w:cs="Times"/>
          <w:lang w:val="en-US"/>
        </w:rPr>
        <w:t xml:space="preserve">Mandai, C. Y., Banks-Leite, C. &amp; Prado, P.I. (em preparação). Can disturbance be responsible for maintaining diversity in biological communities? </w:t>
      </w:r>
      <w:r w:rsidRPr="002A3C3D">
        <w:rPr>
          <w:rFonts w:asciiTheme="majorHAnsi" w:hAnsiTheme="majorHAnsi" w:cs="Times"/>
          <w:i/>
          <w:lang w:val="en-US"/>
        </w:rPr>
        <w:t>Predictions from a community model with varying degrees of disturbance and demographic stochasticity</w:t>
      </w:r>
      <w:r w:rsidRPr="002C078F">
        <w:rPr>
          <w:rFonts w:asciiTheme="majorHAnsi" w:hAnsiTheme="majorHAnsi" w:cs="Times"/>
          <w:lang w:val="en-US"/>
        </w:rPr>
        <w:t>.</w:t>
      </w:r>
    </w:p>
    <w:p w14:paraId="6F4B9D36" w14:textId="6AD791FF" w:rsidR="003A12EB" w:rsidRPr="00A77E70" w:rsidRDefault="003A12EB"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hAnsiTheme="majorHAnsi" w:cs="Times"/>
          <w:lang w:val="en-US"/>
        </w:rPr>
        <w:t xml:space="preserve">Maynard Smith, J. (1972)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A77E70">
        <w:rPr>
          <w:rFonts w:asciiTheme="majorHAnsi" w:hAnsiTheme="majorHAnsi" w:cs="Times"/>
          <w:i/>
          <w:lang w:val="en-US"/>
        </w:rPr>
        <w:t>Edinburgh University Press</w:t>
      </w:r>
      <w:r w:rsidRPr="00A77E70">
        <w:rPr>
          <w:rFonts w:asciiTheme="majorHAnsi" w:hAnsiTheme="majorHAnsi" w:cs="Times"/>
          <w:lang w:val="en-US"/>
        </w:rPr>
        <w:t>, Edinburgh, UK</w:t>
      </w:r>
      <w:r>
        <w:rPr>
          <w:rFonts w:asciiTheme="majorHAnsi" w:hAnsiTheme="majorHAnsi" w:cs="Times"/>
          <w:lang w:val="en-US"/>
        </w:rPr>
        <w:t>.</w:t>
      </w:r>
    </w:p>
    <w:p w14:paraId="2913A53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Maynard Smith, J., &amp; Price, G. R. (1973). The Logic of Animal Conflict.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246</w:t>
      </w:r>
      <w:r w:rsidRPr="00A77E70">
        <w:rPr>
          <w:rFonts w:asciiTheme="majorHAnsi" w:eastAsia="Times New Roman" w:hAnsiTheme="majorHAnsi" w:cs="Times New Roman"/>
          <w:noProof/>
        </w:rPr>
        <w:t>, 15–18. http://doi.org/10.1038/254463b0</w:t>
      </w:r>
    </w:p>
    <w:p w14:paraId="71B549F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Metz, J. A. J., Nisbet, R. M., &amp; Geritz, S. A. H. (1992). How should we define “fitness” for general ecological scenarios? </w:t>
      </w:r>
      <w:r w:rsidRPr="00A77E70">
        <w:rPr>
          <w:rFonts w:asciiTheme="majorHAnsi" w:eastAsia="Times New Roman" w:hAnsiTheme="majorHAnsi" w:cs="Times New Roman"/>
          <w:i/>
          <w:iCs/>
          <w:noProof/>
        </w:rPr>
        <w:t>Trends in Ecology &amp;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198–202. http://doi.org/10.1016/0169-5347(92)90073-K</w:t>
      </w:r>
    </w:p>
    <w:p w14:paraId="35EF3D76" w14:textId="7AC4ED9C"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2C078F">
        <w:rPr>
          <w:rFonts w:asciiTheme="majorHAnsi" w:hAnsiTheme="majorHAnsi" w:cs="Times New Roman"/>
          <w:color w:val="000000" w:themeColor="text1"/>
        </w:rPr>
        <w:t xml:space="preserve">Morris, W. F. Life History. In: LEVIN, Simon A. (Editor). </w:t>
      </w:r>
      <w:r w:rsidRPr="002C078F">
        <w:rPr>
          <w:rFonts w:asciiTheme="majorHAnsi" w:hAnsiTheme="majorHAnsi" w:cs="Times New Roman"/>
          <w:i/>
          <w:color w:val="000000" w:themeColor="text1"/>
        </w:rPr>
        <w:t>The Princeton Guide to Ecology</w:t>
      </w:r>
      <w:r w:rsidRPr="002C078F">
        <w:rPr>
          <w:rFonts w:asciiTheme="majorHAnsi" w:hAnsiTheme="majorHAnsi" w:cs="Times New Roman"/>
          <w:color w:val="000000" w:themeColor="text1"/>
        </w:rPr>
        <w:t>. New Jersey: Princeton University Press, 2009. Cap. I.10.</w:t>
      </w:r>
    </w:p>
    <w:p w14:paraId="52E3DB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Michod, R. E. (1979). Evolution of Life Histories in Response to Age-Specific Mortality Factors.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(4), 229–246.</w:t>
      </w:r>
    </w:p>
    <w:p w14:paraId="0A62FC5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Miller, A. D., Roxburgh, S. H., &amp; Shea, K. (2011). How frequency and intensity shape diversity-disturbance relationships.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(14), 5643–5648. http://doi.org/10.1073/pnas.1018594108</w:t>
      </w:r>
    </w:p>
    <w:p w14:paraId="1276632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Møller, A. P., &amp; Jennions, M. D. (2002). How much variance can be explained by ecologists and evolutionary biologists? </w:t>
      </w:r>
      <w:r w:rsidRPr="00A77E70">
        <w:rPr>
          <w:rFonts w:asciiTheme="majorHAnsi" w:eastAsia="Times New Roman" w:hAnsiTheme="majorHAnsi" w:cs="Times New Roman"/>
          <w:i/>
          <w:iCs/>
          <w:noProof/>
        </w:rPr>
        <w:t>Oecologia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132</w:t>
      </w:r>
      <w:r w:rsidRPr="00A77E70">
        <w:rPr>
          <w:rFonts w:asciiTheme="majorHAnsi" w:eastAsia="Times New Roman" w:hAnsiTheme="majorHAnsi" w:cs="Times New Roman"/>
          <w:noProof/>
        </w:rPr>
        <w:t>(4), 492–500. http://doi.org/10.1007/s00442-002-0952-2</w:t>
      </w:r>
    </w:p>
    <w:p w14:paraId="62C5A93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Nagylaki, T. (1975). Polymorphisms in cyclically-varying environments. </w:t>
      </w:r>
      <w:r w:rsidRPr="00A77E70">
        <w:rPr>
          <w:rFonts w:asciiTheme="majorHAnsi" w:eastAsia="Times New Roman" w:hAnsiTheme="majorHAnsi" w:cs="Times New Roman"/>
          <w:i/>
          <w:iCs/>
          <w:noProof/>
        </w:rPr>
        <w:t>Heredity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35</w:t>
      </w:r>
      <w:r w:rsidRPr="00A77E70">
        <w:rPr>
          <w:rFonts w:asciiTheme="majorHAnsi" w:eastAsia="Times New Roman" w:hAnsiTheme="majorHAnsi" w:cs="Times New Roman"/>
          <w:noProof/>
        </w:rPr>
        <w:t>(1), 67–74.</w:t>
      </w:r>
    </w:p>
    <w:p w14:paraId="53F8FCE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Norberg, J., Swaney, D. P., Dushoff, J., Lin, J., Casagrandi, R., &amp; Levin, S. A. (2001). Phenotypic Diversity and Ecosystem Functioning in Changing Environments: A Theoretical Framework.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98</w:t>
      </w:r>
      <w:r w:rsidRPr="00A77E70">
        <w:rPr>
          <w:rFonts w:asciiTheme="majorHAnsi" w:eastAsia="Times New Roman" w:hAnsiTheme="majorHAnsi" w:cs="Times New Roman"/>
          <w:noProof/>
        </w:rPr>
        <w:t>(20), 11376–11381. http://doi.org/doi: 10.1073/pnas.171315998</w:t>
      </w:r>
    </w:p>
    <w:p w14:paraId="120B92B9"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Odling-Smee, F. . J., Laland, K. N., &amp; Feldman, M. W. (2003). </w:t>
      </w:r>
      <w:r w:rsidRPr="00A77E70">
        <w:rPr>
          <w:rFonts w:asciiTheme="majorHAnsi" w:eastAsia="Times New Roman" w:hAnsiTheme="majorHAnsi" w:cs="Times New Roman"/>
          <w:i/>
          <w:iCs/>
          <w:noProof/>
        </w:rPr>
        <w:t>Niche Construction: The Neglected Process in Evolution</w:t>
      </w:r>
      <w:r w:rsidRPr="00A77E70">
        <w:rPr>
          <w:rFonts w:asciiTheme="majorHAnsi" w:eastAsia="Times New Roman" w:hAnsiTheme="majorHAnsi" w:cs="Times New Roman"/>
          <w:noProof/>
        </w:rPr>
        <w:t>. Princeton University Press. Recuperado de http://www.jstor.org/stable/j.ctt24hqpd</w:t>
      </w:r>
    </w:p>
    <w:p w14:paraId="610884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(1995). Is coexistence of sonoran desert annuals mediated by temporal variability in reproductive sucess?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76</w:t>
      </w:r>
      <w:r w:rsidRPr="00A77E70">
        <w:rPr>
          <w:rFonts w:asciiTheme="majorHAnsi" w:eastAsia="Times New Roman" w:hAnsiTheme="majorHAnsi" w:cs="Times New Roman"/>
          <w:noProof/>
        </w:rPr>
        <w:t>(1), 246–261.</w:t>
      </w:r>
    </w:p>
    <w:p w14:paraId="1ECBF19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(1996). Seed Banks in Desert Annuals: Implications for Persistence and Coexistence in Variable Environments.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77</w:t>
      </w:r>
      <w:r w:rsidRPr="00A77E70">
        <w:rPr>
          <w:rFonts w:asciiTheme="majorHAnsi" w:eastAsia="Times New Roman" w:hAnsiTheme="majorHAnsi" w:cs="Times New Roman"/>
          <w:noProof/>
        </w:rPr>
        <w:t>(5), 1427–1435.</w:t>
      </w:r>
    </w:p>
    <w:p w14:paraId="785ED691" w14:textId="7FDE7932"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lastRenderedPageBreak/>
        <w:t xml:space="preserve">Peres, C. a, Baider, C., Zuidema, P. a, Wadt, L. H. O., Kainer, K. a, Gomes-Silva, D. a P, ... Freckleton, R. P. (2003). Demographic threats to the sustainability of Brazil nut exploitation. </w:t>
      </w:r>
      <w:r w:rsidRPr="00A77E70">
        <w:rPr>
          <w:rFonts w:asciiTheme="majorHAnsi" w:hAnsiTheme="majorHAnsi" w:cs="Times"/>
          <w:i/>
          <w:iCs/>
          <w:lang w:val="en-US"/>
        </w:rPr>
        <w:t xml:space="preserve">Science, 302 </w:t>
      </w:r>
      <w:r w:rsidRPr="00A77E70">
        <w:rPr>
          <w:rFonts w:asciiTheme="majorHAnsi" w:hAnsiTheme="majorHAnsi" w:cs="Times New Roman"/>
          <w:lang w:val="en-US"/>
        </w:rPr>
        <w:t xml:space="preserve">(5653), 2112–2114. </w:t>
      </w:r>
      <w:r w:rsidRPr="009441FA">
        <w:rPr>
          <w:rFonts w:asciiTheme="majorHAnsi" w:hAnsiTheme="majorHAnsi" w:cs="Times New Roman"/>
          <w:lang w:val="en-US"/>
        </w:rPr>
        <w:t>http://doi.org/10.1126/science.1091698</w:t>
      </w:r>
    </w:p>
    <w:p w14:paraId="10FFA14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Pianka, E. R. (1970). On r- and K-Selection.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(940), 592–597.</w:t>
      </w:r>
    </w:p>
    <w:p w14:paraId="39DA9A2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Post, D. M., &amp; Palkovacs, E. P. (2009). Eco-evolutionary feedbacks in community and ecosystem ecology: interactions between the ecological theatre and the evolutionary play. </w:t>
      </w:r>
      <w:r w:rsidRPr="00A77E70">
        <w:rPr>
          <w:rFonts w:asciiTheme="majorHAnsi" w:eastAsia="Times New Roman" w:hAnsiTheme="majorHAnsi" w:cs="Times New Roman"/>
          <w:i/>
          <w:iCs/>
          <w:noProof/>
        </w:rPr>
        <w:t>Philosophical Transactions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364</w:t>
      </w:r>
      <w:r w:rsidRPr="00A77E70">
        <w:rPr>
          <w:rFonts w:asciiTheme="majorHAnsi" w:eastAsia="Times New Roman" w:hAnsiTheme="majorHAnsi" w:cs="Times New Roman"/>
          <w:noProof/>
        </w:rPr>
        <w:t>(1523), 1629–1640. http://doi.org/10.1098/rstb.2009.0012</w:t>
      </w:r>
    </w:p>
    <w:p w14:paraId="1257911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Rankin, D. J., Bargum, K., &amp; Kokko, H. (2007). The tragedy of the commons in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(12), 643–651. http://doi.org/10.1016/j.tree.2007.07.009</w:t>
      </w:r>
    </w:p>
    <w:p w14:paraId="44662CE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Reznick, D., Bryant, M. J., &amp; Bashey, F. (2002). r - and K-Selection Revisited: The role of population regulation in life-history evolution.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83</w:t>
      </w:r>
      <w:r w:rsidRPr="00A77E70">
        <w:rPr>
          <w:rFonts w:asciiTheme="majorHAnsi" w:eastAsia="Times New Roman" w:hAnsiTheme="majorHAnsi" w:cs="Times New Roman"/>
          <w:noProof/>
        </w:rPr>
        <w:t>(6), 1509–1520. http://doi.org/10.1890/0012-9658(2002)083[1509:RAKSRT]2.0.CO;2</w:t>
      </w:r>
    </w:p>
    <w:p w14:paraId="060F4967" w14:textId="137FA400" w:rsid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Reznick, D. Evolution of Life Histories.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III.11.</w:t>
      </w:r>
    </w:p>
    <w:p w14:paraId="67001108" w14:textId="0C724CC7"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Rockwell, C. A., Guariguata, M. R., Menton, M., Arroyo Quispe, E., Quaedvlieg, J., Warren-Thomas, E., ... Salas, J. J. Y. (2015). Nut production in </w:t>
      </w:r>
      <w:r w:rsidRPr="00A77E70">
        <w:rPr>
          <w:rFonts w:asciiTheme="majorHAnsi" w:hAnsiTheme="majorHAnsi" w:cs="Times New Roman"/>
          <w:i/>
          <w:lang w:val="en-US"/>
        </w:rPr>
        <w:t>Bertholletia excelsa</w:t>
      </w:r>
      <w:r w:rsidRPr="00A77E70">
        <w:rPr>
          <w:rFonts w:asciiTheme="majorHAnsi" w:hAnsiTheme="majorHAnsi" w:cs="Times New Roman"/>
          <w:lang w:val="en-US"/>
        </w:rPr>
        <w:t xml:space="preserve"> across a logged forest mosaic: Implications for multiple forest use. </w:t>
      </w:r>
      <w:r w:rsidRPr="00A77E70">
        <w:rPr>
          <w:rFonts w:asciiTheme="majorHAnsi" w:hAnsiTheme="majorHAnsi" w:cs="Times"/>
          <w:i/>
          <w:iCs/>
          <w:lang w:val="en-US"/>
        </w:rPr>
        <w:t>PLoS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 xml:space="preserve">(8), 1–22. http://doi.org/10.1371/journal.pone.0135464 </w:t>
      </w:r>
    </w:p>
    <w:p w14:paraId="1ED52B9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Roxburgh, S. H., Shea, K., &amp; Wilson, J. B. (2004). The intermediate disturbance hypothesis: patch dynamics and mechanisms of species coexistence.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85</w:t>
      </w:r>
      <w:r w:rsidRPr="00A77E70">
        <w:rPr>
          <w:rFonts w:asciiTheme="majorHAnsi" w:eastAsia="Times New Roman" w:hAnsiTheme="majorHAnsi" w:cs="Times New Roman"/>
          <w:noProof/>
        </w:rPr>
        <w:t>(2), 359–371.</w:t>
      </w:r>
    </w:p>
    <w:p w14:paraId="72F687B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Sasaki, A., &amp; Ellner, S. P. (1995). The evolutionarily stable phenotype distribution in a random environment. </w:t>
      </w:r>
      <w:r w:rsidRPr="00A77E70">
        <w:rPr>
          <w:rFonts w:asciiTheme="majorHAnsi" w:eastAsia="Times New Roman" w:hAnsiTheme="majorHAnsi" w:cs="Times New Roman"/>
          <w:i/>
          <w:iCs/>
          <w:noProof/>
        </w:rPr>
        <w:t>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49</w:t>
      </w:r>
      <w:r w:rsidRPr="00A77E70">
        <w:rPr>
          <w:rFonts w:asciiTheme="majorHAnsi" w:eastAsia="Times New Roman" w:hAnsiTheme="majorHAnsi" w:cs="Times New Roman"/>
          <w:noProof/>
        </w:rPr>
        <w:t>(2), 337–350. http://doi.org/10.2307/2410344</w:t>
      </w:r>
    </w:p>
    <w:p w14:paraId="76C0557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Schaffer, W. (1974). Optimal Reproductive Effort in Fluctuating Environments.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(964), 783–790.</w:t>
      </w:r>
    </w:p>
    <w:p w14:paraId="4B9C5B4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Scheffer, M., &amp; Nes, E. H. Van. (2006). Self-organized similarity, the evolutionary emergence of groups of similar species.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103</w:t>
      </w:r>
      <w:r w:rsidRPr="00A77E70">
        <w:rPr>
          <w:rFonts w:asciiTheme="majorHAnsi" w:eastAsia="Times New Roman" w:hAnsiTheme="majorHAnsi" w:cs="Times New Roman"/>
          <w:noProof/>
        </w:rPr>
        <w:t>(16), 6230–6235. http://doi.org/10.1073/pnas.0508024103</w:t>
      </w:r>
    </w:p>
    <w:p w14:paraId="04F9A6DC" w14:textId="54B7A371" w:rsidR="003A12EB" w:rsidRPr="003A12EB" w:rsidRDefault="003A12EB"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color w:val="000000" w:themeColor="text1"/>
          <w:lang w:val="en-US"/>
        </w:rPr>
        <w:t xml:space="preserve">Shipley, B. (2010).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A77E70">
        <w:rPr>
          <w:rFonts w:asciiTheme="majorHAnsi" w:hAnsiTheme="majorHAnsi" w:cs="Times"/>
          <w:i/>
          <w:color w:val="000000" w:themeColor="text1"/>
          <w:lang w:val="en-US"/>
        </w:rPr>
        <w:t>Cambridge University Press</w:t>
      </w:r>
      <w:r w:rsidRPr="00A77E70">
        <w:rPr>
          <w:rFonts w:asciiTheme="majorHAnsi" w:hAnsiTheme="majorHAnsi" w:cs="Times"/>
          <w:color w:val="000000" w:themeColor="text1"/>
          <w:lang w:val="en-US"/>
        </w:rPr>
        <w:t xml:space="preserve">, Cambridge. </w:t>
      </w:r>
    </w:p>
    <w:p w14:paraId="4866758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Schoener, T. W. (1983). Field Experiments on Interspecific Competition.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122</w:t>
      </w:r>
      <w:r w:rsidRPr="00A77E70">
        <w:rPr>
          <w:rFonts w:asciiTheme="majorHAnsi" w:eastAsia="Times New Roman" w:hAnsiTheme="majorHAnsi" w:cs="Times New Roman"/>
          <w:noProof/>
        </w:rPr>
        <w:t>(2), 240–285.</w:t>
      </w:r>
    </w:p>
    <w:p w14:paraId="1DB89C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Shea, K., Roxburgh, S. H., &amp; Rauschert, E. S. J. (2004). Moving from pattern to process: Coexistence mechanisms under intermediate disturbance regimes.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 xml:space="preserve">(6), </w:t>
      </w:r>
      <w:r w:rsidRPr="00A77E70">
        <w:rPr>
          <w:rFonts w:asciiTheme="majorHAnsi" w:eastAsia="Times New Roman" w:hAnsiTheme="majorHAnsi" w:cs="Times New Roman"/>
          <w:noProof/>
        </w:rPr>
        <w:lastRenderedPageBreak/>
        <w:t>491–508. http://doi.org/10.1111/j.1461-0248.2004.00600.x</w:t>
      </w:r>
    </w:p>
    <w:p w14:paraId="4E532BB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Sheil, D., &amp; Burslem, D. F. R. P. (2003). Disturbing hypotheses in tropical forests.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(1), 18–26. http://doi.org/10.1016/S0169-5347(02)00005-8</w:t>
      </w:r>
    </w:p>
    <w:p w14:paraId="67C20C4F"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Slatkin, M., &amp; Anderson, D. J. (1984). A Model of Competition for Space.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(6), 1840–1845.</w:t>
      </w:r>
    </w:p>
    <w:p w14:paraId="6F903135" w14:textId="29423BE9" w:rsidR="005D497C" w:rsidRPr="005D497C" w:rsidRDefault="005D497C" w:rsidP="007A15AD">
      <w:pPr>
        <w:widowControl w:val="0"/>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Smith HL. (1981). Competitive coexistence in an oscillating chemostat. </w:t>
      </w:r>
      <w:r w:rsidRPr="00A77E70">
        <w:rPr>
          <w:rFonts w:asciiTheme="majorHAnsi" w:hAnsiTheme="majorHAnsi" w:cs="Times"/>
          <w:i/>
          <w:iCs/>
          <w:lang w:val="en-US"/>
        </w:rPr>
        <w:t xml:space="preserve">SIAM J. Appl. Math. </w:t>
      </w:r>
      <w:r w:rsidRPr="00A77E70">
        <w:rPr>
          <w:rFonts w:asciiTheme="majorHAnsi" w:hAnsiTheme="majorHAnsi" w:cs="Times"/>
          <w:lang w:val="en-US"/>
        </w:rPr>
        <w:t>40:498–522</w:t>
      </w:r>
      <w:r w:rsidRPr="00A77E70">
        <w:rPr>
          <w:rFonts w:ascii="MS Mincho" w:eastAsia="MS Mincho" w:hAnsi="MS Mincho" w:cs="MS Mincho"/>
          <w:lang w:val="en-US"/>
        </w:rPr>
        <w:t> </w:t>
      </w:r>
    </w:p>
    <w:p w14:paraId="1A5F2F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Sousa, W. P. (1984). The Role of Dusturbance in Natural Communities.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353–391.</w:t>
      </w:r>
    </w:p>
    <w:p w14:paraId="50A69FCC"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Stearns, S. C. (1989). Trade-offs in life history evolution.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w:t>
      </w:r>
      <w:r w:rsidRPr="00A77E70">
        <w:rPr>
          <w:rFonts w:asciiTheme="majorHAnsi" w:eastAsia="Times New Roman" w:hAnsiTheme="majorHAnsi" w:cs="Times New Roman"/>
          <w:noProof/>
        </w:rPr>
        <w:t>, 259–268.</w:t>
      </w:r>
    </w:p>
    <w:p w14:paraId="768DC477" w14:textId="77777777" w:rsidR="005D497C" w:rsidRPr="00A77E70"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(1992). </w:t>
      </w:r>
      <w:r w:rsidRPr="00A77E70">
        <w:rPr>
          <w:rFonts w:asciiTheme="majorHAnsi" w:hAnsiTheme="majorHAnsi" w:cs="Times New Roman"/>
          <w:i/>
          <w:color w:val="000000" w:themeColor="text1"/>
        </w:rPr>
        <w:t>The Evolution of Life Histories</w:t>
      </w:r>
      <w:r w:rsidRPr="00A77E70">
        <w:rPr>
          <w:rFonts w:asciiTheme="majorHAnsi" w:hAnsiTheme="majorHAnsi" w:cs="Times New Roman"/>
          <w:color w:val="000000" w:themeColor="text1"/>
        </w:rPr>
        <w:t>. Oxford University Press, London, UK.</w:t>
      </w:r>
    </w:p>
    <w:p w14:paraId="65152087" w14:textId="017675BB"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Natural Selection, Adaptation and Fitness: Overview.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w:t>
      </w:r>
    </w:p>
    <w:p w14:paraId="234D347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Stuart, Y. E., Campbell, T. S., Hohenlohe, P. A., Reynolds, R. G., Revell, L. J., &amp; Losos, J. B. (2014). Rapid evolution of a native species following invasion by a congener.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346</w:t>
      </w:r>
      <w:r w:rsidRPr="00A77E70">
        <w:rPr>
          <w:rFonts w:asciiTheme="majorHAnsi" w:eastAsia="Times New Roman" w:hAnsiTheme="majorHAnsi" w:cs="Times New Roman"/>
          <w:noProof/>
        </w:rPr>
        <w:t>(6208), 463–466. http://doi.org/10.1126/science.1257008</w:t>
      </w:r>
    </w:p>
    <w:p w14:paraId="63E3A86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Thompson, J. N. (2005). Coevolution: The Geographic Mosaic Of Coevolutionary Arms Race. </w:t>
      </w:r>
      <w:r w:rsidRPr="00A77E70">
        <w:rPr>
          <w:rFonts w:asciiTheme="majorHAnsi" w:eastAsia="Times New Roman" w:hAnsiTheme="majorHAnsi" w:cs="Times New Roman"/>
          <w:i/>
          <w:iCs/>
          <w:noProof/>
        </w:rPr>
        <w:t>Current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(24), 992–994. http://doi.org/10.1016/j.cub.2005.11.047</w:t>
      </w:r>
    </w:p>
    <w:p w14:paraId="2FBF6C9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(1982). </w:t>
      </w:r>
      <w:r w:rsidRPr="00A77E70">
        <w:rPr>
          <w:rFonts w:asciiTheme="majorHAnsi" w:eastAsia="Times New Roman" w:hAnsiTheme="majorHAnsi" w:cs="Times New Roman"/>
          <w:i/>
          <w:iCs/>
          <w:noProof/>
        </w:rPr>
        <w:t>Resource Competition and Community Structure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 Princeton, New Jersey.</w:t>
      </w:r>
    </w:p>
    <w:p w14:paraId="5DB52D5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(1990). Constraints and Tradeoffs: Toward a Predictive Theory of Competition and Succession.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58</w:t>
      </w:r>
      <w:r w:rsidRPr="00A77E70">
        <w:rPr>
          <w:rFonts w:asciiTheme="majorHAnsi" w:eastAsia="Times New Roman" w:hAnsiTheme="majorHAnsi" w:cs="Times New Roman"/>
          <w:noProof/>
        </w:rPr>
        <w:t>(1), 3–15.</w:t>
      </w:r>
    </w:p>
    <w:p w14:paraId="0A99A9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Turner, M. (2010). Disturbance and landscape dynamics in a changing world.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91</w:t>
      </w:r>
      <w:r w:rsidRPr="00A77E70">
        <w:rPr>
          <w:rFonts w:asciiTheme="majorHAnsi" w:eastAsia="Times New Roman" w:hAnsiTheme="majorHAnsi" w:cs="Times New Roman"/>
          <w:noProof/>
        </w:rPr>
        <w:t>(March), 2833–2849. http://doi.org/doi:10.1890/10-0097.1</w:t>
      </w:r>
    </w:p>
    <w:p w14:paraId="4404370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Leibold, M. a., Amarasekare, P., De Meester, L., Gomulkiewicz, R., Hochberg, M. E., … Wade, M. J. (2008). The evolutionary ecology of metacommunities.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23</w:t>
      </w:r>
      <w:r w:rsidRPr="00A77E70">
        <w:rPr>
          <w:rFonts w:asciiTheme="majorHAnsi" w:eastAsia="Times New Roman" w:hAnsiTheme="majorHAnsi" w:cs="Times New Roman"/>
          <w:noProof/>
        </w:rPr>
        <w:t>(6), 311–317. http://doi.org/10.1016/j.tree.2008.02.007</w:t>
      </w:r>
    </w:p>
    <w:p w14:paraId="70C09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&amp; Skelly, D. K. (2006). Evolving Metacommunities: Toward an Evolutionary Perspective on Metacommunities.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87</w:t>
      </w:r>
      <w:r w:rsidRPr="00A77E70">
        <w:rPr>
          <w:rFonts w:asciiTheme="majorHAnsi" w:eastAsia="Times New Roman" w:hAnsiTheme="majorHAnsi" w:cs="Times New Roman"/>
          <w:noProof/>
        </w:rPr>
        <w:t>(7), 1616–1626.</w:t>
      </w:r>
    </w:p>
    <w:p w14:paraId="27CA00A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Vance, R. R. (1984). Interference Competition and the Coexistence of Two Competitors on a Single Limiting Resource.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(5), 1349–1357.</w:t>
      </w:r>
    </w:p>
    <w:p w14:paraId="0B87C07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(2016). </w:t>
      </w:r>
      <w:r w:rsidRPr="00A77E70">
        <w:rPr>
          <w:rFonts w:asciiTheme="majorHAnsi" w:eastAsia="Times New Roman" w:hAnsiTheme="majorHAnsi" w:cs="Times New Roman"/>
          <w:i/>
          <w:iCs/>
          <w:noProof/>
        </w:rPr>
        <w:t>The Theory of Ecological Communities</w:t>
      </w:r>
      <w:r w:rsidRPr="00A77E70">
        <w:rPr>
          <w:rFonts w:asciiTheme="majorHAnsi" w:eastAsia="Times New Roman" w:hAnsiTheme="majorHAnsi" w:cs="Times New Roman"/>
          <w:noProof/>
        </w:rPr>
        <w:t>. Princeton University Press. http://doi.org/10.1016/S0074-6142(05)80002-6</w:t>
      </w:r>
    </w:p>
    <w:p w14:paraId="71EE643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Vellend, M., &amp; Geber, M. A. (2005). Connections between species diversity and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(7), 767–781. http://doi.org/10.1111/j.1461-0248.2005.00775.x</w:t>
      </w:r>
    </w:p>
    <w:p w14:paraId="6188C3B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Venail, P. A., Kaltz, O., Olivieri, I., Pommier, T., &amp; Mouquet, N. (2011). Diversification in temporally heterogeneous environments: Effect of the grain in experimental bacterial populations.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w:t>
      </w:r>
      <w:r w:rsidRPr="00A77E70">
        <w:rPr>
          <w:rFonts w:asciiTheme="majorHAnsi" w:eastAsia="Times New Roman" w:hAnsiTheme="majorHAnsi" w:cs="Times New Roman"/>
          <w:noProof/>
        </w:rPr>
        <w:t>(11), 2485–2495. http://doi.org/10.1111/j.1420-9101.2011.02376.x</w:t>
      </w:r>
    </w:p>
    <w:p w14:paraId="56CA176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Violle, C., Enquist, B. J., McGill, B. J., Jiang, L., Albert, C. H., Hulshof, C., … Messier, J. (2012). The return of the variance: Intraspecific variability in community ecology.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27</w:t>
      </w:r>
      <w:r w:rsidRPr="00A77E70">
        <w:rPr>
          <w:rFonts w:asciiTheme="majorHAnsi" w:eastAsia="Times New Roman" w:hAnsiTheme="majorHAnsi" w:cs="Times New Roman"/>
          <w:noProof/>
        </w:rPr>
        <w:t>(4), 244–252. http://doi.org/10.1016/j.tree.2011.11.014</w:t>
      </w:r>
    </w:p>
    <w:p w14:paraId="21F1B4C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Waxman, D., &amp; Gavrilets, S. (2005). 20 Questions on Adaptive Dynamics.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(5), 1139–1154. http://doi.org/10.1111/j.1420-9101.2005.00948.x</w:t>
      </w:r>
    </w:p>
    <w:p w14:paraId="50B0D34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Weber, M. G., Wagner, C. E., Best, R. J., Harmon, L. J., &amp; Matthews, B. (2017). Evolution in a Community Context: On Integrating Ecological Interactions and Macroevolution.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w:t>
      </w:r>
      <w:r w:rsidRPr="00A77E70">
        <w:rPr>
          <w:rFonts w:asciiTheme="majorHAnsi" w:eastAsia="Times New Roman" w:hAnsiTheme="majorHAnsi" w:cs="Times New Roman"/>
          <w:noProof/>
        </w:rPr>
        <w:t>(4), 291–304. http://doi.org/10.1016/j.tree.2017.01.003</w:t>
      </w:r>
    </w:p>
    <w:p w14:paraId="2AA6A30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Whitham, T. G., Bailey, J. K., Schweitzer, J. a, Shuster, S. M., Bangert, R. K., LeRoy, C. J., … Wooley, S. C. (2006). A framework for community and ecosystem genetics: from genes to ecosystems. </w:t>
      </w:r>
      <w:r w:rsidRPr="00A77E70">
        <w:rPr>
          <w:rFonts w:asciiTheme="majorHAnsi" w:eastAsia="Times New Roman" w:hAnsiTheme="majorHAnsi" w:cs="Times New Roman"/>
          <w:i/>
          <w:iCs/>
          <w:noProof/>
        </w:rPr>
        <w:t>Nature reviews. Genetics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(7), 510–523. http://doi.org/10.1038/nrg1877</w:t>
      </w:r>
    </w:p>
    <w:p w14:paraId="55C972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Wilkinson, D. M. (1999). The Disturbing History of Intermediate Disturbance.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(1), 145–147.</w:t>
      </w:r>
    </w:p>
    <w:p w14:paraId="2C34B7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Williams, G. C. (1966). Natural Selection, the Costs of Reproduction, and a Refinement of Lack’s Principle.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100</w:t>
      </w:r>
      <w:r w:rsidRPr="00A77E70">
        <w:rPr>
          <w:rFonts w:asciiTheme="majorHAnsi" w:eastAsia="Times New Roman" w:hAnsiTheme="majorHAnsi" w:cs="Times New Roman"/>
          <w:noProof/>
        </w:rPr>
        <w:t>(916), 687–690.</w:t>
      </w:r>
    </w:p>
    <w:p w14:paraId="7D7508D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hAnsiTheme="majorHAnsi"/>
          <w:noProof/>
        </w:rPr>
      </w:pPr>
      <w:r w:rsidRPr="00A77E70">
        <w:rPr>
          <w:rFonts w:asciiTheme="majorHAnsi" w:eastAsia="Times New Roman" w:hAnsiTheme="majorHAnsi" w:cs="Times New Roman"/>
          <w:noProof/>
        </w:rPr>
        <w:t xml:space="preserve">Wilson, J. B. (1994). The “Intermediate Disturbance Hypothesis” of species coexistance is based on patch dynamics. </w:t>
      </w:r>
      <w:r w:rsidRPr="00A77E70">
        <w:rPr>
          <w:rFonts w:asciiTheme="majorHAnsi" w:eastAsia="Times New Roman" w:hAnsiTheme="majorHAnsi" w:cs="Times New Roman"/>
          <w:i/>
          <w:iCs/>
          <w:noProof/>
        </w:rPr>
        <w:t>New Zealand Journal of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(2), 176–181. http://doi.org/10.1093/plankt/23.10.1147</w:t>
      </w:r>
    </w:p>
    <w:p w14:paraId="29D45F8D" w14:textId="5DCCD803" w:rsidR="00B304BF" w:rsidRDefault="00117284"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r w:rsidRPr="00A77E70">
        <w:rPr>
          <w:rFonts w:asciiTheme="majorHAnsi" w:eastAsia="Arial Unicode MS" w:hAnsiTheme="majorHAnsi" w:cs="Arial Unicode MS"/>
          <w:color w:val="000000"/>
          <w:lang w:val="en-US"/>
        </w:rPr>
        <w:fldChar w:fldCharType="end"/>
      </w:r>
    </w:p>
    <w:p w14:paraId="65FB2F9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705DB9F9"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741AD16"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6382A4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4063A0B4" w14:textId="0B773BAA" w:rsidR="002B3CB1" w:rsidRDefault="002B3CB1"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p w14:paraId="78388E5E" w14:textId="77777777" w:rsidR="003463E3" w:rsidRDefault="003463E3"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bookmarkStart w:id="26" w:name="_Toc487669396"/>
    <w:p w14:paraId="7FF08745" w14:textId="2937780A" w:rsidR="003463E3" w:rsidRPr="00D24BD2" w:rsidRDefault="003463E3" w:rsidP="003C4B41">
      <w:pPr>
        <w:pStyle w:val="Heading1"/>
      </w:pPr>
      <w:r w:rsidRPr="00B77089">
        <w:lastRenderedPageBreak/>
        <mc:AlternateContent>
          <mc:Choice Requires="wps">
            <w:drawing>
              <wp:anchor distT="0" distB="0" distL="114300" distR="114300" simplePos="0" relativeHeight="251698176" behindDoc="0" locked="0" layoutInCell="1" allowOverlap="1" wp14:anchorId="6C118B9B" wp14:editId="70DFC959">
                <wp:simplePos x="0" y="0"/>
                <wp:positionH relativeFrom="column">
                  <wp:posOffset>-979714</wp:posOffset>
                </wp:positionH>
                <wp:positionV relativeFrom="paragraph">
                  <wp:posOffset>459740</wp:posOffset>
                </wp:positionV>
                <wp:extent cx="7622449" cy="0"/>
                <wp:effectExtent l="0" t="0" r="23495" b="25400"/>
                <wp:wrapNone/>
                <wp:docPr id="42" name="Straight Connector 42"/>
                <wp:cNvGraphicFramePr/>
                <a:graphic xmlns:a="http://schemas.openxmlformats.org/drawingml/2006/main">
                  <a:graphicData uri="http://schemas.microsoft.com/office/word/2010/wordprocessingShape">
                    <wps:wsp>
                      <wps:cNvCnPr/>
                      <wps:spPr>
                        <a:xfrm flipV="1">
                          <a:off x="0" y="0"/>
                          <a:ext cx="7622449"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CDC133" id="Straight Connector 42" o:spid="_x0000_s1026" style="position:absolute;flip:y;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15pt,36.2pt" to="523.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cRVeUBAAAdBAAADgAAAGRycy9lMm9Eb2MueG1srFPBbhMxEL0j8Q+W72Q3S2jpKpseUpULgohC&#10;767XzlqyPdbYZJO/Z+xNllK4gLhYtmfem3nP4/Xt0Vl2UBgN+I4vFzVnykvojd93/NvX+zfvOYtJ&#10;+F5Y8KrjJxX57eb1q/UYWtXAALZXyIjEx3YMHR9SCm1VRTkoJ+ICgvIU1IBOJDrivupRjMTubNXU&#10;9VU1AvYBQaoY6fZuCvJN4ddayfRZ66gSsx2n3lJZsaxPea02a9HuUYTByHMb4h+6cMJ4KjpT3Ykk&#10;2Hc0v1E5IxEi6LSQ4CrQ2khVNJCaZf1CzcMggipayJwYZpvi/6OVnw47ZKbv+KrhzAtHb/SQUJj9&#10;kNgWvCcHARkFyakxxJYAW7/D8ymGHWbZR42OaWvCIw1BMYKksWPx+TT7rI6JSbq8vmqa1eqGM3mJ&#10;VRNFpgoY0wcFjuVNx63x2QLRisPHmKgspV5S8rX1bOz42+X1u7qkRbCmvzfW5mAZI7W1yA6CBkBI&#10;qXwqUojlWSadrCfqLHCSVHbpZNVU44vSZBK1Pon7I+8yW1SYKDvDNHUxA8/d5bl+2dAFeM7PUFVG&#10;92/AM6JUBp9msDMecPLm1+rpOFee8i8OTLqzBU/Qn8pjF2toBovC83/JQ/78XOA/f/XmBwAAAP//&#10;AwBQSwMEFAAGAAgAAAAhACaphMzeAAAACwEAAA8AAABkcnMvZG93bnJldi54bWxMj8FOwzAMhu9I&#10;vENkJG5b0tEVVJpOCAFCXKaVirPXmLaicaom28rbk4kDHG3/+vz9xWa2gzjS5HvHGpKlAkHcONNz&#10;q6F+f17cgfAB2eDgmDR8k4dNeXlRYG7ciXd0rEIrIoR9jhq6EMZcSt90ZNEv3Ugcb59ushjiOLXS&#10;THiKcDvIlVKZtNhz/NDhSI8dNV/VwWq43e6eXl/6Dxlkiqpav9VUZbXW11fzwz2IQHP4C8NZP6pD&#10;GZ327sDGi0HDIlmnNzEbaasUxDmh0iwBsf/dyLKQ/zuUPwAAAP//AwBQSwECLQAUAAYACAAAACEA&#10;5JnDwPsAAADhAQAAEwAAAAAAAAAAAAAAAAAAAAAAW0NvbnRlbnRfVHlwZXNdLnhtbFBLAQItABQA&#10;BgAIAAAAIQAjsmrh1wAAAJQBAAALAAAAAAAAAAAAAAAAACwBAABfcmVscy8ucmVsc1BLAQItABQA&#10;BgAIAAAAIQAilxFV5QEAAB0EAAAOAAAAAAAAAAAAAAAAACwCAABkcnMvZTJvRG9jLnhtbFBLAQIt&#10;ABQABgAIAAAAIQAmqYTM3gAAAAsBAAAPAAAAAAAAAAAAAAAAAD0EAABkcnMvZG93bnJldi54bWxQ&#10;SwUGAAAAAAQABADzAAAASAUAAAAA&#10;" strokecolor="#ed7d31 [3205]" strokeweight="2.5pt">
                <v:stroke joinstyle="miter"/>
              </v:line>
            </w:pict>
          </mc:Fallback>
        </mc:AlternateContent>
      </w:r>
      <w:r w:rsidRPr="00A96594">
        <mc:AlternateContent>
          <mc:Choice Requires="wps">
            <w:drawing>
              <wp:anchor distT="0" distB="0" distL="114300" distR="114300" simplePos="0" relativeHeight="251699200" behindDoc="0" locked="0" layoutInCell="1" allowOverlap="1" wp14:anchorId="77431964" wp14:editId="6431F85A">
                <wp:simplePos x="0" y="0"/>
                <wp:positionH relativeFrom="column">
                  <wp:posOffset>-976630</wp:posOffset>
                </wp:positionH>
                <wp:positionV relativeFrom="paragraph">
                  <wp:posOffset>-222250</wp:posOffset>
                </wp:positionV>
                <wp:extent cx="7655560" cy="2540"/>
                <wp:effectExtent l="0" t="0" r="40640" b="48260"/>
                <wp:wrapNone/>
                <wp:docPr id="41" name="Straight Connector 4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67A8D2" id="Straight Connector 41" o:spid="_x0000_s1026" style="position:absolute;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BCekBAAAgBAAADgAAAGRycy9lMm9Eb2MueG1srFPBjtMwEL0j8Q+W7zRt2XRR1HQPXS0XBBUL&#10;3L3OuLFkeyzbNO3fM3bSsCxcQFws2zPvzbzn8fbubA07QYgaXctXiyVn4CR22h1b/vXLw5t3nMUk&#10;XCcMOmj5BSK/271+tR18A2vs0XQQGJG42Ay+5X1KvqmqKHuwIi7Qg6OgwmBFomM4Vl0QA7FbU62X&#10;y001YOh8QAkx0u39GOS7wq8UyPRJqQiJmZZTb6msoaxPea12W9Ecg/C9llMb4h+6sEI7KjpT3Ysk&#10;2Pegf6OyWgaMqNJCoq1QKS2haCA1q+ULNY+98FC0kDnRzzbF/0crP54Ogemu5Tcrzpyw9EaPKQh9&#10;7BPbo3PkIAZGQXJq8LEhwN4dwnSK/hCy7LMKlimj/TcagmIESWPn4vNl9hnOiUm6vN3Udb2h55AU&#10;W9c35RmqkSWz+RDTe0DL8qblRrvsgmjE6UNMVJlSryn52jg2tPzt6rZelrSIRncP2pgcLJMEexPY&#10;SdAMCCnBpXVWQyzPMulkHF1mjaOqsksXA2ONz6DIJ+p+1PdH3uJSYaLsDFPUxQycusuj/bKhK3DK&#10;z1Ao0/s34BlRKqNLM9hqh2H05tfq6TxXHvOvDoy6swVP2F3KexdraAyLc9OXyXP+/FzgPz/27gc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BT8EJ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t>8</w:t>
      </w:r>
      <w:r w:rsidRPr="00D24BD2">
        <w:tab/>
      </w:r>
      <w:r w:rsidRPr="003C4B41">
        <w:rPr>
          <w:color w:val="000000" w:themeColor="text1"/>
        </w:rPr>
        <w:t>APÊNDICES</w:t>
      </w:r>
      <w:bookmarkEnd w:id="26"/>
    </w:p>
    <w:p w14:paraId="49825305" w14:textId="25F1872B" w:rsidR="003463E3" w:rsidRPr="008153C2" w:rsidRDefault="003463E3" w:rsidP="003463E3">
      <w:pPr>
        <w:pStyle w:val="p2"/>
        <w:contextualSpacing/>
        <w:rPr>
          <w:rFonts w:ascii="Calibri Light" w:hAnsi="Calibri Light"/>
          <w:sz w:val="22"/>
          <w:szCs w:val="22"/>
        </w:rPr>
      </w:pPr>
    </w:p>
    <w:p w14:paraId="27B7CD18" w14:textId="77777777" w:rsidR="003463E3" w:rsidRPr="00915DEE" w:rsidRDefault="003463E3" w:rsidP="003463E3">
      <w:pPr>
        <w:jc w:val="both"/>
        <w:rPr>
          <w:rFonts w:ascii="Calibri" w:hAnsi="Calibri"/>
          <w:b/>
          <w:sz w:val="22"/>
          <w:szCs w:val="22"/>
        </w:rPr>
      </w:pPr>
    </w:p>
    <w:p w14:paraId="5143E93C" w14:textId="6AA913EC" w:rsidR="003463E3" w:rsidRDefault="00C41845" w:rsidP="003463E3">
      <w:pPr>
        <w:ind w:hanging="426"/>
        <w:jc w:val="both"/>
        <w:rPr>
          <w:rFonts w:ascii="Calibri" w:hAnsi="Calibri"/>
          <w:b/>
          <w:sz w:val="22"/>
          <w:szCs w:val="22"/>
        </w:rPr>
      </w:pPr>
      <w:r>
        <w:rPr>
          <w:rFonts w:ascii="Calibri" w:hAnsi="Calibri"/>
          <w:b/>
          <w:color w:val="7F7F7F" w:themeColor="text1" w:themeTint="80"/>
        </w:rPr>
        <w:t>8</w:t>
      </w:r>
      <w:r w:rsidR="003463E3" w:rsidRPr="00591A01">
        <w:rPr>
          <w:rFonts w:ascii="Calibri" w:hAnsi="Calibri"/>
          <w:b/>
          <w:color w:val="7F7F7F" w:themeColor="text1" w:themeTint="80"/>
        </w:rPr>
        <w:t xml:space="preserve">. 1 </w:t>
      </w:r>
      <w:r w:rsidR="003463E3" w:rsidRPr="00915DEE">
        <w:rPr>
          <w:rFonts w:ascii="Calibri" w:hAnsi="Calibri"/>
          <w:b/>
        </w:rPr>
        <w:tab/>
        <w:t>Apêndice 1:</w:t>
      </w:r>
      <w:r w:rsidR="003463E3" w:rsidRPr="00915DEE">
        <w:rPr>
          <w:rFonts w:ascii="Calibri" w:hAnsi="Calibri"/>
          <w:b/>
          <w:sz w:val="22"/>
          <w:szCs w:val="22"/>
        </w:rPr>
        <w:t xml:space="preserve"> Explicação sobre a escolha do valor de taxa de mutação utilizado nas simulações</w:t>
      </w:r>
    </w:p>
    <w:p w14:paraId="355782A2" w14:textId="77777777" w:rsidR="003463E3" w:rsidRPr="00915DEE" w:rsidRDefault="003463E3" w:rsidP="003463E3">
      <w:pPr>
        <w:ind w:hanging="426"/>
        <w:jc w:val="both"/>
        <w:rPr>
          <w:rFonts w:ascii="Calibri Light" w:hAnsi="Calibri Light"/>
          <w:sz w:val="22"/>
          <w:szCs w:val="22"/>
        </w:rPr>
      </w:pPr>
    </w:p>
    <w:p w14:paraId="793B408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 xml:space="preserve">Para escolher o valor da taxa de mutação utilizado nas simulações </w:t>
      </w:r>
      <w:r>
        <w:rPr>
          <w:rFonts w:ascii="Calibri Light" w:hAnsi="Calibri Light"/>
          <w:sz w:val="22"/>
          <w:szCs w:val="22"/>
        </w:rPr>
        <w:t xml:space="preserve">dos cenários evolutivo e </w:t>
      </w:r>
      <w:proofErr w:type="spellStart"/>
      <w:r>
        <w:rPr>
          <w:rFonts w:ascii="Calibri Light" w:hAnsi="Calibri Light"/>
          <w:sz w:val="22"/>
          <w:szCs w:val="22"/>
        </w:rPr>
        <w:t>eco-evolutivo</w:t>
      </w:r>
      <w:proofErr w:type="spellEnd"/>
      <w:r w:rsidRPr="00915DEE">
        <w:rPr>
          <w:rFonts w:ascii="Calibri Light" w:hAnsi="Calibri Light"/>
          <w:sz w:val="22"/>
          <w:szCs w:val="22"/>
        </w:rPr>
        <w:t xml:space="preserve">, processamos simulações com diferentes valores para este parâmetro (o valor dos outros parâmetros foi igual ao do grupo de simulações </w:t>
      </w:r>
      <w:r>
        <w:rPr>
          <w:rFonts w:ascii="Calibri Light" w:hAnsi="Calibri Light"/>
          <w:sz w:val="22"/>
          <w:szCs w:val="22"/>
        </w:rPr>
        <w:t xml:space="preserve">do cenário </w:t>
      </w:r>
      <w:proofErr w:type="spellStart"/>
      <w:r>
        <w:rPr>
          <w:rFonts w:ascii="Calibri Light" w:hAnsi="Calibri Light"/>
          <w:sz w:val="22"/>
          <w:szCs w:val="22"/>
        </w:rPr>
        <w:t>eco-evolutivo</w:t>
      </w:r>
      <w:proofErr w:type="spellEnd"/>
      <w:r w:rsidRPr="00915DEE">
        <w:rPr>
          <w:rFonts w:ascii="Calibri Light" w:hAnsi="Calibri Light"/>
          <w:sz w:val="22"/>
          <w:szCs w:val="22"/>
        </w:rPr>
        <w:t>)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w:t>
      </w:r>
      <w:r>
        <w:rPr>
          <w:rFonts w:ascii="Calibri Light" w:hAnsi="Calibri Light"/>
          <w:sz w:val="22"/>
          <w:szCs w:val="22"/>
        </w:rPr>
        <w:t xml:space="preserve"> (Figuras A1, A2 e A3, respectivamente)</w:t>
      </w:r>
      <w:r w:rsidRPr="00915DEE">
        <w:rPr>
          <w:rFonts w:ascii="Calibri Light" w:hAnsi="Calibri Light"/>
          <w:sz w:val="22"/>
          <w:szCs w:val="22"/>
        </w:rPr>
        <w:t>.</w:t>
      </w:r>
    </w:p>
    <w:p w14:paraId="7127D71B" w14:textId="77777777" w:rsidR="003463E3" w:rsidRPr="0088337B" w:rsidRDefault="003463E3" w:rsidP="003463E3">
      <w:pPr>
        <w:jc w:val="both"/>
        <w:rPr>
          <w:rFonts w:ascii="Calibri Light" w:hAnsi="Calibri Light"/>
          <w:sz w:val="22"/>
          <w:szCs w:val="22"/>
        </w:rPr>
      </w:pPr>
      <w:r w:rsidRPr="00915DEE">
        <w:rPr>
          <w:rFonts w:ascii="Calibri Light" w:hAnsi="Calibri Light"/>
          <w:sz w:val="22"/>
          <w:szCs w:val="22"/>
        </w:rPr>
        <w:tab/>
        <w:t xml:space="preserve">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w:t>
      </w:r>
      <w:r>
        <w:rPr>
          <w:rFonts w:ascii="Calibri Light" w:hAnsi="Calibri Light"/>
          <w:sz w:val="22"/>
          <w:szCs w:val="22"/>
        </w:rPr>
        <w:t>taxa de mutação de 500</w:t>
      </w:r>
      <w:r w:rsidRPr="00915DEE">
        <w:rPr>
          <w:rFonts w:ascii="Calibri Light" w:hAnsi="Calibri Light"/>
          <w:sz w:val="22"/>
          <w:szCs w:val="22"/>
        </w:rPr>
        <w:t>, uma vez que os valores de índice de estratégia de vida se estabilizam mais rápido</w:t>
      </w:r>
      <w:r>
        <w:rPr>
          <w:rFonts w:ascii="Calibri Light" w:hAnsi="Calibri Light"/>
          <w:sz w:val="22"/>
          <w:szCs w:val="22"/>
        </w:rPr>
        <w:t xml:space="preserve"> neste cenário</w:t>
      </w:r>
      <w:r w:rsidRPr="00915DEE">
        <w:rPr>
          <w:rFonts w:ascii="Calibri Light" w:hAnsi="Calibri Light"/>
          <w:sz w:val="22"/>
          <w:szCs w:val="22"/>
        </w:rPr>
        <w:t xml:space="preserve"> e, portanto, em momentos em que a riqueza média das comunidades é maior do que no cenário com taxa de mutação mais baixa.</w:t>
      </w:r>
    </w:p>
    <w:p w14:paraId="20741315" w14:textId="77777777" w:rsidR="003463E3" w:rsidRDefault="003463E3" w:rsidP="003463E3">
      <w:pPr>
        <w:jc w:val="center"/>
        <w:rPr>
          <w:rFonts w:ascii="Calibri" w:hAnsi="Calibri"/>
          <w:b/>
          <w:sz w:val="22"/>
          <w:szCs w:val="22"/>
        </w:rPr>
        <w:sectPr w:rsidR="003463E3" w:rsidSect="006E5D79">
          <w:pgSz w:w="11900" w:h="16840"/>
          <w:pgMar w:top="1440" w:right="1440" w:bottom="1440" w:left="1440" w:header="708" w:footer="708" w:gutter="0"/>
          <w:cols w:space="708"/>
          <w:docGrid w:linePitch="360"/>
        </w:sectPr>
      </w:pPr>
    </w:p>
    <w:p w14:paraId="200CD23D"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560EF92B" wp14:editId="68D1C6CE">
            <wp:extent cx="5183293" cy="777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4">
                      <a:extLst>
                        <a:ext uri="{28A0092B-C50C-407E-A947-70E740481C1C}">
                          <a14:useLocalDpi xmlns:a14="http://schemas.microsoft.com/office/drawing/2010/main" val="0"/>
                        </a:ext>
                      </a:extLst>
                    </a:blip>
                    <a:stretch>
                      <a:fillRect/>
                    </a:stretch>
                  </pic:blipFill>
                  <pic:spPr>
                    <a:xfrm>
                      <a:off x="0" y="0"/>
                      <a:ext cx="5234464" cy="7851697"/>
                    </a:xfrm>
                    <a:prstGeom prst="rect">
                      <a:avLst/>
                    </a:prstGeom>
                  </pic:spPr>
                </pic:pic>
              </a:graphicData>
            </a:graphic>
          </wp:inline>
        </w:drawing>
      </w:r>
    </w:p>
    <w:p w14:paraId="26EA3E2F" w14:textId="77777777" w:rsidR="003463E3" w:rsidRDefault="003463E3" w:rsidP="003463E3">
      <w:pPr>
        <w:spacing w:line="276" w:lineRule="auto"/>
        <w:jc w:val="both"/>
        <w:rPr>
          <w:rFonts w:ascii="Calibri Light" w:hAnsi="Calibri Light"/>
          <w:noProof/>
          <w:color w:val="000000" w:themeColor="text1"/>
          <w:sz w:val="22"/>
          <w:szCs w:val="22"/>
          <w:lang w:val="en-US"/>
        </w:rPr>
      </w:pPr>
      <w:r w:rsidRPr="00F45E8D">
        <w:rPr>
          <w:rFonts w:ascii="Calibri" w:hAnsi="Calibri"/>
          <w:b/>
          <w:sz w:val="22"/>
          <w:szCs w:val="22"/>
        </w:rPr>
        <w:t>Figura A1:</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03606A9E"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33FECA5E" wp14:editId="50FEADE2">
            <wp:extent cx="5183294" cy="777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5">
                      <a:extLst>
                        <a:ext uri="{28A0092B-C50C-407E-A947-70E740481C1C}">
                          <a14:useLocalDpi xmlns:a14="http://schemas.microsoft.com/office/drawing/2010/main" val="0"/>
                        </a:ext>
                      </a:extLst>
                    </a:blip>
                    <a:stretch>
                      <a:fillRect/>
                    </a:stretch>
                  </pic:blipFill>
                  <pic:spPr>
                    <a:xfrm>
                      <a:off x="0" y="0"/>
                      <a:ext cx="5189691" cy="7784535"/>
                    </a:xfrm>
                    <a:prstGeom prst="rect">
                      <a:avLst/>
                    </a:prstGeom>
                  </pic:spPr>
                </pic:pic>
              </a:graphicData>
            </a:graphic>
          </wp:inline>
        </w:drawing>
      </w:r>
    </w:p>
    <w:p w14:paraId="24E6E533"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A2</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48F3990A"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18845E7F" wp14:editId="4E502FFE">
            <wp:extent cx="5179695" cy="7769542"/>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6">
                      <a:extLst>
                        <a:ext uri="{28A0092B-C50C-407E-A947-70E740481C1C}">
                          <a14:useLocalDpi xmlns:a14="http://schemas.microsoft.com/office/drawing/2010/main" val="0"/>
                        </a:ext>
                      </a:extLst>
                    </a:blip>
                    <a:stretch>
                      <a:fillRect/>
                    </a:stretch>
                  </pic:blipFill>
                  <pic:spPr>
                    <a:xfrm>
                      <a:off x="0" y="0"/>
                      <a:ext cx="5187102" cy="7780652"/>
                    </a:xfrm>
                    <a:prstGeom prst="rect">
                      <a:avLst/>
                    </a:prstGeom>
                  </pic:spPr>
                </pic:pic>
              </a:graphicData>
            </a:graphic>
          </wp:inline>
        </w:drawing>
      </w:r>
    </w:p>
    <w:p w14:paraId="4442E15C" w14:textId="77777777" w:rsidR="003463E3" w:rsidRPr="007D62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A3</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54CC6043" w14:textId="13DDFDB0" w:rsidR="003463E3" w:rsidRPr="00915DEE" w:rsidRDefault="00C41845" w:rsidP="003463E3">
      <w:pPr>
        <w:ind w:hanging="426"/>
        <w:jc w:val="both"/>
        <w:rPr>
          <w:rFonts w:ascii="Calibri" w:hAnsi="Calibri"/>
          <w:b/>
          <w:sz w:val="22"/>
          <w:szCs w:val="22"/>
        </w:rPr>
      </w:pPr>
      <w:r>
        <w:rPr>
          <w:rFonts w:ascii="Calibri" w:hAnsi="Calibri"/>
          <w:b/>
          <w:color w:val="7F7F7F" w:themeColor="text1" w:themeTint="80"/>
        </w:rPr>
        <w:lastRenderedPageBreak/>
        <w:t>8</w:t>
      </w:r>
      <w:r w:rsidR="003463E3" w:rsidRPr="00591A01">
        <w:rPr>
          <w:rFonts w:ascii="Calibri" w:hAnsi="Calibri"/>
          <w:b/>
          <w:color w:val="7F7F7F" w:themeColor="text1" w:themeTint="80"/>
        </w:rPr>
        <w:t xml:space="preserve">. </w:t>
      </w:r>
      <w:r>
        <w:rPr>
          <w:rFonts w:ascii="Calibri" w:hAnsi="Calibri"/>
          <w:b/>
          <w:color w:val="7F7F7F" w:themeColor="text1" w:themeTint="80"/>
        </w:rPr>
        <w:t>2</w:t>
      </w:r>
      <w:r w:rsidR="003463E3" w:rsidRPr="00591A01">
        <w:rPr>
          <w:rFonts w:ascii="Calibri" w:hAnsi="Calibri"/>
          <w:b/>
          <w:color w:val="7F7F7F" w:themeColor="text1" w:themeTint="80"/>
        </w:rPr>
        <w:t xml:space="preserve"> </w:t>
      </w:r>
      <w:r w:rsidR="003463E3" w:rsidRPr="00EB482D">
        <w:rPr>
          <w:rFonts w:ascii="Calibri" w:hAnsi="Calibri"/>
          <w:b/>
        </w:rPr>
        <w:tab/>
      </w:r>
      <w:r w:rsidR="003463E3">
        <w:rPr>
          <w:rFonts w:ascii="Calibri" w:hAnsi="Calibri"/>
          <w:b/>
        </w:rPr>
        <w:t>Apêndice 2</w:t>
      </w:r>
      <w:r w:rsidR="003463E3" w:rsidRPr="00EB482D">
        <w:rPr>
          <w:rFonts w:ascii="Calibri" w:hAnsi="Calibri"/>
          <w:b/>
        </w:rPr>
        <w:t>:</w:t>
      </w:r>
      <w:r w:rsidR="003463E3" w:rsidRPr="00915DEE">
        <w:rPr>
          <w:rFonts w:ascii="Calibri" w:hAnsi="Calibri"/>
          <w:b/>
          <w:sz w:val="22"/>
          <w:szCs w:val="22"/>
        </w:rPr>
        <w:t xml:space="preserve"> Explicação sobre a escolha do tempo em que as variáveis-resposta foram analisadas</w:t>
      </w:r>
    </w:p>
    <w:p w14:paraId="3F95BC03" w14:textId="77777777" w:rsidR="003463E3" w:rsidRDefault="003463E3" w:rsidP="003463E3">
      <w:pPr>
        <w:jc w:val="both"/>
        <w:rPr>
          <w:rFonts w:ascii="Calibri Light" w:hAnsi="Calibri Light"/>
          <w:sz w:val="22"/>
          <w:szCs w:val="22"/>
        </w:rPr>
      </w:pPr>
    </w:p>
    <w:p w14:paraId="6E5A987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w:t>
      </w:r>
      <w:r>
        <w:rPr>
          <w:rFonts w:ascii="Calibri Light" w:hAnsi="Calibri Light"/>
          <w:sz w:val="22"/>
          <w:szCs w:val="22"/>
        </w:rPr>
        <w:t>ós decorridas duas mil gerações (Figuras A5, A6 e A7).</w:t>
      </w:r>
    </w:p>
    <w:p w14:paraId="249874E9" w14:textId="77777777" w:rsidR="003463E3" w:rsidRDefault="003463E3" w:rsidP="003463E3">
      <w:pPr>
        <w:jc w:val="both"/>
        <w:rPr>
          <w:rFonts w:ascii="Calibri Light" w:hAnsi="Calibri Light"/>
          <w:sz w:val="22"/>
          <w:szCs w:val="22"/>
        </w:rPr>
      </w:pPr>
    </w:p>
    <w:p w14:paraId="07C9DA67" w14:textId="77777777" w:rsidR="003463E3" w:rsidRPr="00915DEE" w:rsidRDefault="003463E3" w:rsidP="003463E3">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4A41ED5B" wp14:editId="5E3BA807">
            <wp:extent cx="5727700" cy="4295775"/>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2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5CC4708" w14:textId="77777777" w:rsidR="003463E3" w:rsidRDefault="003463E3" w:rsidP="003463E3">
      <w:pPr>
        <w:spacing w:line="276" w:lineRule="auto"/>
        <w:jc w:val="both"/>
        <w:rPr>
          <w:rFonts w:ascii="Calibri Light" w:hAnsi="Calibri Light"/>
          <w:sz w:val="22"/>
          <w:szCs w:val="22"/>
        </w:rPr>
      </w:pPr>
      <w:r w:rsidRPr="00BE6802">
        <w:rPr>
          <w:rFonts w:ascii="Calibri" w:hAnsi="Calibri"/>
          <w:b/>
          <w:sz w:val="22"/>
          <w:szCs w:val="22"/>
        </w:rPr>
        <w:t>Figura A5:</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 e cuja</w:t>
      </w:r>
      <w:r>
        <w:rPr>
          <w:rFonts w:ascii="Calibri Light" w:hAnsi="Calibri Light"/>
          <w:noProof/>
          <w:color w:val="000000" w:themeColor="text1"/>
          <w:sz w:val="22"/>
          <w:szCs w:val="22"/>
          <w:lang w:val="en-US"/>
        </w:rPr>
        <w:t xml:space="preserve"> média do índice de estratégia de vida inicial variou de 0 a 1.</w:t>
      </w:r>
      <w:r>
        <w:rPr>
          <w:rFonts w:ascii="Calibri Light" w:hAnsi="Calibri Light"/>
          <w:sz w:val="22"/>
          <w:szCs w:val="22"/>
        </w:rPr>
        <w:t xml:space="preserve"> A linha vertical preta representa o ciclo correspondente à geração 2 000.</w:t>
      </w:r>
    </w:p>
    <w:p w14:paraId="68CDDEC9" w14:textId="77777777" w:rsidR="003463E3" w:rsidRDefault="003463E3" w:rsidP="003463E3">
      <w:pPr>
        <w:spacing w:line="276" w:lineRule="auto"/>
        <w:jc w:val="both"/>
        <w:rPr>
          <w:rFonts w:ascii="Calibri Light" w:hAnsi="Calibri Light"/>
          <w:sz w:val="22"/>
          <w:szCs w:val="22"/>
        </w:rPr>
      </w:pPr>
    </w:p>
    <w:p w14:paraId="3CE8BFE7" w14:textId="77777777"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1AA0AEE" wp14:editId="7B575D04">
            <wp:extent cx="5107093" cy="7660640"/>
            <wp:effectExtent l="0" t="0" r="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28">
                      <a:extLst>
                        <a:ext uri="{28A0092B-C50C-407E-A947-70E740481C1C}">
                          <a14:useLocalDpi xmlns:a14="http://schemas.microsoft.com/office/drawing/2010/main" val="0"/>
                        </a:ext>
                      </a:extLst>
                    </a:blip>
                    <a:stretch>
                      <a:fillRect/>
                    </a:stretch>
                  </pic:blipFill>
                  <pic:spPr>
                    <a:xfrm>
                      <a:off x="0" y="0"/>
                      <a:ext cx="5137653" cy="7706479"/>
                    </a:xfrm>
                    <a:prstGeom prst="rect">
                      <a:avLst/>
                    </a:prstGeom>
                  </pic:spPr>
                </pic:pic>
              </a:graphicData>
            </a:graphic>
          </wp:inline>
        </w:drawing>
      </w:r>
    </w:p>
    <w:p w14:paraId="4816D690"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A6</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2F321D64" w14:textId="4BB932CB"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2D28AA2A" wp14:editId="1434E170">
            <wp:extent cx="5030893" cy="7546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29">
                      <a:extLst>
                        <a:ext uri="{28A0092B-C50C-407E-A947-70E740481C1C}">
                          <a14:useLocalDpi xmlns:a14="http://schemas.microsoft.com/office/drawing/2010/main" val="0"/>
                        </a:ext>
                      </a:extLst>
                    </a:blip>
                    <a:stretch>
                      <a:fillRect/>
                    </a:stretch>
                  </pic:blipFill>
                  <pic:spPr>
                    <a:xfrm>
                      <a:off x="0" y="0"/>
                      <a:ext cx="5063810" cy="7595715"/>
                    </a:xfrm>
                    <a:prstGeom prst="rect">
                      <a:avLst/>
                    </a:prstGeom>
                  </pic:spPr>
                </pic:pic>
              </a:graphicData>
            </a:graphic>
          </wp:inline>
        </w:drawing>
      </w:r>
    </w:p>
    <w:p w14:paraId="309E5F51" w14:textId="77777777" w:rsidR="003463E3" w:rsidRDefault="003463E3" w:rsidP="003463E3">
      <w:pPr>
        <w:spacing w:line="276" w:lineRule="auto"/>
        <w:jc w:val="both"/>
        <w:rPr>
          <w:rFonts w:ascii="Calibri Light" w:hAnsi="Calibri Light"/>
          <w:sz w:val="22"/>
          <w:szCs w:val="22"/>
        </w:rPr>
      </w:pPr>
      <w:r>
        <w:rPr>
          <w:rFonts w:ascii="Calibri" w:hAnsi="Calibri"/>
          <w:b/>
          <w:sz w:val="22"/>
          <w:szCs w:val="22"/>
        </w:rPr>
        <w:t>Figura A7</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 xml:space="preserve">no decorrer de 5 000 gerações, da média do índice de estratégia de vida e da riqueza das comunidades pertencentes ao cenário </w:t>
      </w:r>
      <w:proofErr w:type="spellStart"/>
      <w:r>
        <w:rPr>
          <w:rFonts w:ascii="Calibri Light" w:hAnsi="Calibri Light"/>
          <w:sz w:val="22"/>
          <w:szCs w:val="22"/>
        </w:rPr>
        <w:t>eco-evolutivo</w:t>
      </w:r>
      <w:proofErr w:type="spellEnd"/>
      <w:r>
        <w:rPr>
          <w:rFonts w:ascii="Calibri Light" w:hAnsi="Calibri Light"/>
          <w:sz w:val="22"/>
          <w:szCs w:val="22"/>
        </w:rPr>
        <w:t xml:space="preserve"> (riqueza inicial que variou de 5 a 500 e taxa de mutação de 500).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46BB8609" w14:textId="6BB40AD6" w:rsidR="003463E3" w:rsidRPr="00915DEE" w:rsidRDefault="00F71E11" w:rsidP="003463E3">
      <w:pPr>
        <w:ind w:hanging="426"/>
        <w:jc w:val="both"/>
        <w:rPr>
          <w:rFonts w:ascii="Calibri" w:hAnsi="Calibri"/>
          <w:b/>
          <w:sz w:val="22"/>
          <w:szCs w:val="22"/>
        </w:rPr>
      </w:pPr>
      <w:r>
        <w:rPr>
          <w:rFonts w:ascii="Calibri" w:hAnsi="Calibri"/>
          <w:b/>
          <w:color w:val="7F7F7F" w:themeColor="text1" w:themeTint="80"/>
        </w:rPr>
        <w:lastRenderedPageBreak/>
        <w:t>8</w:t>
      </w:r>
      <w:r w:rsidR="00C41845">
        <w:rPr>
          <w:rFonts w:ascii="Calibri" w:hAnsi="Calibri"/>
          <w:b/>
          <w:color w:val="7F7F7F" w:themeColor="text1" w:themeTint="80"/>
        </w:rPr>
        <w:t>. 3</w:t>
      </w:r>
      <w:r w:rsidR="003463E3" w:rsidRPr="00591A01">
        <w:rPr>
          <w:rFonts w:ascii="Calibri" w:hAnsi="Calibri"/>
          <w:b/>
          <w:color w:val="7F7F7F" w:themeColor="text1" w:themeTint="80"/>
        </w:rPr>
        <w:t xml:space="preserve"> </w:t>
      </w:r>
      <w:r w:rsidR="003463E3" w:rsidRPr="00915DEE">
        <w:rPr>
          <w:rFonts w:ascii="Calibri" w:hAnsi="Calibri"/>
          <w:b/>
        </w:rPr>
        <w:tab/>
      </w:r>
      <w:r w:rsidR="003463E3">
        <w:rPr>
          <w:rFonts w:ascii="Calibri" w:hAnsi="Calibri"/>
          <w:b/>
        </w:rPr>
        <w:t>Apêndice 3</w:t>
      </w:r>
      <w:r w:rsidR="003463E3" w:rsidRPr="00915DEE">
        <w:rPr>
          <w:rFonts w:ascii="Calibri" w:hAnsi="Calibri"/>
          <w:b/>
        </w:rPr>
        <w:t>:</w:t>
      </w:r>
      <w:r w:rsidR="003463E3" w:rsidRPr="00915DEE">
        <w:rPr>
          <w:rFonts w:ascii="Calibri" w:hAnsi="Calibri"/>
          <w:b/>
          <w:sz w:val="22"/>
          <w:szCs w:val="22"/>
        </w:rPr>
        <w:t xml:space="preserve"> Explicação sobre a escolha de tratar o distúrbio por meio de um índice que unifica frequência e intensidade</w:t>
      </w:r>
    </w:p>
    <w:p w14:paraId="2311D86B" w14:textId="77777777" w:rsidR="003463E3" w:rsidRDefault="003463E3" w:rsidP="003463E3">
      <w:pPr>
        <w:jc w:val="both"/>
        <w:rPr>
          <w:rFonts w:ascii="Calibri Light" w:hAnsi="Calibri Light"/>
          <w:sz w:val="22"/>
          <w:szCs w:val="22"/>
        </w:rPr>
      </w:pPr>
    </w:p>
    <w:p w14:paraId="7EA84FD8" w14:textId="77777777" w:rsidR="003463E3" w:rsidRDefault="003463E3" w:rsidP="003463E3">
      <w:pPr>
        <w:jc w:val="both"/>
        <w:rPr>
          <w:rFonts w:ascii="Calibri Light" w:hAnsi="Calibri Light"/>
          <w:sz w:val="22"/>
          <w:szCs w:val="22"/>
        </w:rPr>
      </w:pPr>
      <w:r w:rsidRPr="00915DEE">
        <w:rPr>
          <w:rFonts w:ascii="Calibri Light" w:hAnsi="Calibri Light"/>
          <w:sz w:val="22"/>
          <w:szCs w:val="22"/>
        </w:rPr>
        <w:t xml:space="preserve">A transformação da frequência e da intensidade do distúrbio em um índice único permite que incluamos apenas uma variável preditora nos modelos, o que facilita o uso de funções não lineares e a interpretação dos coeficientes </w:t>
      </w:r>
      <w:r w:rsidRPr="00385691">
        <w:rPr>
          <w:rFonts w:ascii="Calibri Light" w:hAnsi="Calibri Light"/>
          <w:sz w:val="22"/>
          <w:szCs w:val="22"/>
        </w:rPr>
        <w:t>estimados. Isso foi possível após termos constatado que o efeito da frequência e da intensidade do distúrbio na média do índice de estratégia de vida é semelhante (Figura A4), e que o produto da frequência e da intensidade reduz a variação nos dados (TABELA A1; o que também pode ser percebido quando comparamos os gráficos da figura A4 abaixo com a figura 2, presente nos Resultados). Essa semelhança era esperada</w:t>
      </w:r>
      <w:r w:rsidRPr="00915DEE">
        <w:rPr>
          <w:rFonts w:ascii="Calibri Light" w:hAnsi="Calibri Light"/>
          <w:sz w:val="22"/>
          <w:szCs w:val="22"/>
        </w:rPr>
        <w:t>, dado que o produto da frequência e da intensidade resulta no número total de mortos por distúrbio.</w:t>
      </w:r>
    </w:p>
    <w:p w14:paraId="1A0BFC8B" w14:textId="77777777" w:rsidR="003463E3" w:rsidRDefault="003463E3" w:rsidP="003463E3">
      <w:pPr>
        <w:jc w:val="both"/>
        <w:rPr>
          <w:rFonts w:ascii="Calibri Light" w:hAnsi="Calibri Light"/>
          <w:sz w:val="22"/>
          <w:szCs w:val="22"/>
        </w:rPr>
      </w:pPr>
    </w:p>
    <w:p w14:paraId="58E429B3" w14:textId="77777777" w:rsidR="003463E3" w:rsidRDefault="003463E3" w:rsidP="003463E3">
      <w:pPr>
        <w:spacing w:line="276" w:lineRule="auto"/>
        <w:jc w:val="both"/>
        <w:rPr>
          <w:rFonts w:ascii="Calibri Light" w:hAnsi="Calibri Light"/>
          <w:sz w:val="22"/>
          <w:szCs w:val="22"/>
        </w:rPr>
      </w:pPr>
      <w:r w:rsidRPr="008240B8">
        <w:rPr>
          <w:rFonts w:ascii="Calibri" w:hAnsi="Calibri"/>
          <w:b/>
          <w:sz w:val="22"/>
          <w:szCs w:val="22"/>
        </w:rPr>
        <w:t>Tabela A1:</w:t>
      </w:r>
      <w:r>
        <w:rPr>
          <w:rFonts w:ascii="Calibri Light" w:hAnsi="Calibri Light"/>
          <w:sz w:val="22"/>
          <w:szCs w:val="22"/>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4420A3A0" w14:textId="77777777" w:rsidR="003463E3" w:rsidRPr="00915DEE" w:rsidRDefault="003463E3" w:rsidP="003463E3">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1599E24C" wp14:editId="4B8B3116">
            <wp:extent cx="3670300" cy="1181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0300" cy="1181100"/>
                    </a:xfrm>
                    <a:prstGeom prst="rect">
                      <a:avLst/>
                    </a:prstGeom>
                  </pic:spPr>
                </pic:pic>
              </a:graphicData>
            </a:graphic>
          </wp:inline>
        </w:drawing>
      </w:r>
    </w:p>
    <w:p w14:paraId="333204AC" w14:textId="77777777" w:rsidR="003463E3" w:rsidRPr="00915DEE" w:rsidRDefault="003463E3" w:rsidP="003463E3">
      <w:pPr>
        <w:jc w:val="both"/>
        <w:rPr>
          <w:rFonts w:ascii="Calibri Light" w:hAnsi="Calibri Light"/>
          <w:sz w:val="22"/>
          <w:szCs w:val="22"/>
        </w:rPr>
      </w:pPr>
    </w:p>
    <w:p w14:paraId="20EA0245" w14:textId="77777777" w:rsidR="003463E3" w:rsidRPr="00915DEE" w:rsidRDefault="003463E3" w:rsidP="00953D9D">
      <w:pPr>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5E6EAAA" wp14:editId="171B900A">
            <wp:extent cx="5118735" cy="7678103"/>
            <wp:effectExtent l="0" t="0" r="1206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31">
                      <a:extLst>
                        <a:ext uri="{28A0092B-C50C-407E-A947-70E740481C1C}">
                          <a14:useLocalDpi xmlns:a14="http://schemas.microsoft.com/office/drawing/2010/main" val="0"/>
                        </a:ext>
                      </a:extLst>
                    </a:blip>
                    <a:stretch>
                      <a:fillRect/>
                    </a:stretch>
                  </pic:blipFill>
                  <pic:spPr>
                    <a:xfrm>
                      <a:off x="0" y="0"/>
                      <a:ext cx="5126655" cy="7689983"/>
                    </a:xfrm>
                    <a:prstGeom prst="rect">
                      <a:avLst/>
                    </a:prstGeom>
                  </pic:spPr>
                </pic:pic>
              </a:graphicData>
            </a:graphic>
          </wp:inline>
        </w:drawing>
      </w:r>
    </w:p>
    <w:p w14:paraId="4C65C4FE" w14:textId="77777777" w:rsidR="003463E3" w:rsidRPr="007D62E3" w:rsidRDefault="003463E3" w:rsidP="003463E3">
      <w:pPr>
        <w:spacing w:line="276" w:lineRule="auto"/>
        <w:jc w:val="both"/>
        <w:rPr>
          <w:rFonts w:ascii="Calibri Light" w:hAnsi="Calibri Light"/>
          <w:sz w:val="22"/>
          <w:szCs w:val="22"/>
        </w:rPr>
      </w:pPr>
      <w:r w:rsidRPr="006566CB">
        <w:rPr>
          <w:rFonts w:ascii="Calibri" w:hAnsi="Calibri"/>
          <w:b/>
          <w:sz w:val="22"/>
          <w:szCs w:val="22"/>
        </w:rPr>
        <w:t>Figura A4:</w:t>
      </w:r>
      <w:r>
        <w:rPr>
          <w:rFonts w:ascii="Calibri Light" w:hAnsi="Calibri Light"/>
          <w:sz w:val="22"/>
          <w:szCs w:val="22"/>
        </w:rPr>
        <w:t xml:space="preserve"> Relação entre a média do índice de estratégia de vida das comunidades (a) e o número de eventos de distúrbio (b) e a intensidade dos eventos de distúrbio a que foram submetidas. Cada ponto representa uma comunidade do cenário </w:t>
      </w:r>
      <w:proofErr w:type="spellStart"/>
      <w:r>
        <w:rPr>
          <w:rFonts w:ascii="Calibri Light" w:hAnsi="Calibri Light"/>
          <w:sz w:val="22"/>
          <w:szCs w:val="22"/>
        </w:rPr>
        <w:t>eco-evolutivo</w:t>
      </w:r>
      <w:proofErr w:type="spellEnd"/>
      <w:r>
        <w:rPr>
          <w:rFonts w:ascii="Calibri Light" w:hAnsi="Calibri Light"/>
          <w:sz w:val="22"/>
          <w:szCs w:val="22"/>
        </w:rPr>
        <w:t>. As linhas pretas equivalem aos previstos pelos modelos ajustados.</w:t>
      </w:r>
    </w:p>
    <w:p w14:paraId="0F42B314" w14:textId="77777777" w:rsidR="002B3CB1" w:rsidRPr="00A77E70"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sectPr w:rsidR="002B3CB1" w:rsidRPr="00A77E70" w:rsidSect="005A45DD">
      <w:pgSz w:w="11901" w:h="16817"/>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AD9256" w14:textId="77777777" w:rsidR="00FC7333" w:rsidRDefault="00FC7333" w:rsidP="000C2B71">
      <w:pPr>
        <w:spacing w:line="240" w:lineRule="auto"/>
      </w:pPr>
      <w:r>
        <w:separator/>
      </w:r>
    </w:p>
  </w:endnote>
  <w:endnote w:type="continuationSeparator" w:id="0">
    <w:p w14:paraId="0B5A3F63" w14:textId="77777777" w:rsidR="00FC7333" w:rsidRDefault="00FC7333"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11812" w14:textId="77777777" w:rsidR="006F5866" w:rsidRDefault="006F5866" w:rsidP="006F58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A9D4A" w14:textId="77777777" w:rsidR="006F5866" w:rsidRDefault="006F5866" w:rsidP="00EF7D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CDA62" w14:textId="77777777" w:rsidR="006F5866" w:rsidRDefault="006F5866" w:rsidP="006F58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E0170">
      <w:rPr>
        <w:rStyle w:val="PageNumber"/>
        <w:noProof/>
      </w:rPr>
      <w:t>47</w:t>
    </w:r>
    <w:r>
      <w:rPr>
        <w:rStyle w:val="PageNumber"/>
      </w:rPr>
      <w:fldChar w:fldCharType="end"/>
    </w:r>
  </w:p>
  <w:p w14:paraId="174E562E" w14:textId="77777777" w:rsidR="006F5866" w:rsidRDefault="006F5866" w:rsidP="00EF7D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827841" w14:textId="77777777" w:rsidR="00FC7333" w:rsidRDefault="00FC7333" w:rsidP="000C2B71">
      <w:pPr>
        <w:spacing w:line="240" w:lineRule="auto"/>
      </w:pPr>
      <w:r>
        <w:separator/>
      </w:r>
    </w:p>
  </w:footnote>
  <w:footnote w:type="continuationSeparator" w:id="0">
    <w:p w14:paraId="4C4F409B" w14:textId="77777777" w:rsidR="00FC7333" w:rsidRDefault="00FC7333" w:rsidP="000C2B71">
      <w:pPr>
        <w:spacing w:line="240" w:lineRule="auto"/>
      </w:pPr>
      <w:r>
        <w:continuationSeparator/>
      </w:r>
    </w:p>
  </w:footnote>
  <w:footnote w:id="1">
    <w:p w14:paraId="02FDB377" w14:textId="3C362CBA" w:rsidR="006F5866" w:rsidRPr="00673AA7" w:rsidRDefault="006F5866" w:rsidP="00D7759C">
      <w:pPr>
        <w:pStyle w:val="FootnoteText"/>
        <w:spacing w:line="276" w:lineRule="auto"/>
        <w:jc w:val="both"/>
        <w:rPr>
          <w:rFonts w:asciiTheme="majorHAnsi" w:hAnsiTheme="majorHAnsi"/>
          <w:sz w:val="22"/>
          <w:szCs w:val="22"/>
        </w:rPr>
      </w:pPr>
      <w:r w:rsidRPr="00673AA7">
        <w:rPr>
          <w:rStyle w:val="FootnoteReference"/>
          <w:rFonts w:asciiTheme="majorHAnsi" w:hAnsiTheme="majorHAnsi"/>
          <w:sz w:val="22"/>
          <w:szCs w:val="22"/>
        </w:rPr>
        <w:footnoteRef/>
      </w:r>
      <w:r w:rsidRPr="00673AA7">
        <w:rPr>
          <w:rFonts w:asciiTheme="majorHAnsi" w:hAnsiTheme="majorHAnsi"/>
          <w:sz w:val="22"/>
          <w:szCs w:val="22"/>
        </w:rPr>
        <w:t xml:space="preserve"> As capacidades de manutenção, de crescimento e de reserva de recursos também são atributos relacionados à aptidão dos indivíduos (</w:t>
      </w:r>
      <w:proofErr w:type="spellStart"/>
      <w:r w:rsidRPr="00673AA7">
        <w:rPr>
          <w:rFonts w:asciiTheme="majorHAnsi" w:hAnsiTheme="majorHAnsi"/>
        </w:rPr>
        <w:t>Reznick</w:t>
      </w:r>
      <w:proofErr w:type="spellEnd"/>
      <w:r w:rsidRPr="00673AA7">
        <w:rPr>
          <w:rFonts w:asciiTheme="majorHAnsi" w:hAnsiTheme="majorHAnsi"/>
        </w:rPr>
        <w:t>, 2014</w:t>
      </w:r>
      <w:r w:rsidRPr="00673AA7">
        <w:rPr>
          <w:rFonts w:asciiTheme="majorHAnsi" w:hAnsiTheme="majorHAnsi"/>
          <w:sz w:val="22"/>
          <w:szCs w:val="22"/>
        </w:rPr>
        <w:t>). No entanto, em geral, essas capacidades se relacionam à aptidão de forma indireta, por meio do aumento ou da redução das capacidades de sobrevivência e de reprodução. Há, inclusive, definições de aptidão como o desempenho de um indivíduo (ou outra unidade replicante) em se reproduzir e sobreviver (</w:t>
      </w:r>
      <w:proofErr w:type="spellStart"/>
      <w:r w:rsidRPr="00673AA7">
        <w:rPr>
          <w:rFonts w:asciiTheme="majorHAnsi" w:hAnsiTheme="majorHAnsi" w:cs="Times New Roman"/>
          <w:color w:val="000000" w:themeColor="text1"/>
          <w:sz w:val="22"/>
          <w:szCs w:val="22"/>
        </w:rPr>
        <w:t>Holsinger</w:t>
      </w:r>
      <w:proofErr w:type="spellEnd"/>
      <w:r w:rsidRPr="00673AA7">
        <w:rPr>
          <w:rFonts w:asciiTheme="majorHAnsi" w:hAnsiTheme="majorHAnsi" w:cs="Times New Roman"/>
          <w:color w:val="000000" w:themeColor="text1"/>
          <w:sz w:val="22"/>
          <w:szCs w:val="22"/>
        </w:rPr>
        <w:t>, 2014</w:t>
      </w:r>
      <w:r w:rsidRPr="00673AA7">
        <w:rPr>
          <w:rFonts w:asciiTheme="majorHAnsi" w:hAnsiTheme="majorHAnsi"/>
          <w:sz w:val="22"/>
          <w:szCs w:val="22"/>
        </w:rPr>
        <w:t>).</w:t>
      </w:r>
    </w:p>
  </w:footnote>
  <w:footnote w:id="2">
    <w:p w14:paraId="1281E21D" w14:textId="5DA9AEE8" w:rsidR="006F5866" w:rsidRPr="00F4652D" w:rsidRDefault="006F5866"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competidores </w:t>
      </w:r>
      <w:r>
        <w:rPr>
          <w:rFonts w:asciiTheme="majorHAnsi" w:hAnsiTheme="majorHAnsi"/>
          <w:sz w:val="22"/>
          <w:szCs w:val="22"/>
        </w:rPr>
        <w:t xml:space="preserve">superiores </w:t>
      </w:r>
      <w:r w:rsidRPr="00F4652D">
        <w:rPr>
          <w:rFonts w:asciiTheme="majorHAnsi" w:hAnsiTheme="majorHAnsi"/>
          <w:sz w:val="22"/>
          <w:szCs w:val="22"/>
        </w:rPr>
        <w:t>quando a ocupação rápida do espaço for importante para a persistência na comunidade.</w:t>
      </w:r>
    </w:p>
  </w:footnote>
  <w:footnote w:id="3">
    <w:p w14:paraId="1BCC396B" w14:textId="30D7BE09" w:rsidR="006F5866" w:rsidRPr="000D627E" w:rsidRDefault="006F5866"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Pode haver, ainda, correlações genéticas en</w:t>
      </w:r>
      <w:r>
        <w:rPr>
          <w:rFonts w:asciiTheme="majorHAnsi" w:hAnsiTheme="majorHAnsi"/>
          <w:sz w:val="22"/>
          <w:szCs w:val="22"/>
        </w:rPr>
        <w:t xml:space="preserve">tre os atributos, </w:t>
      </w:r>
      <w:r w:rsidRPr="000D627E">
        <w:rPr>
          <w:rFonts w:asciiTheme="majorHAnsi" w:hAnsiTheme="majorHAnsi"/>
          <w:sz w:val="22"/>
          <w:szCs w:val="22"/>
        </w:rPr>
        <w:t xml:space="preserve">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5A6B5A44" w:rsidR="006F5866" w:rsidRPr="00BE056C" w:rsidRDefault="006F5866"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6F5866" w:rsidRPr="00623DD0" w:rsidRDefault="006F5866" w:rsidP="0076698F">
      <w:pPr>
        <w:pStyle w:val="FootnoteText"/>
        <w:spacing w:line="276" w:lineRule="auto"/>
        <w:jc w:val="both"/>
        <w:rPr>
          <w:sz w:val="22"/>
          <w:szCs w:val="22"/>
          <w:lang w:val="en-US"/>
        </w:rPr>
      </w:pPr>
      <w:r w:rsidRPr="00623DD0">
        <w:rPr>
          <w:rStyle w:val="FootnoteReference"/>
          <w:sz w:val="22"/>
          <w:szCs w:val="22"/>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w:t>
      </w:r>
      <w:proofErr w:type="spellStart"/>
      <w:r w:rsidRPr="00623DD0">
        <w:rPr>
          <w:rFonts w:asciiTheme="majorHAnsi" w:hAnsiTheme="majorHAnsi"/>
          <w:sz w:val="22"/>
          <w:szCs w:val="22"/>
        </w:rPr>
        <w:t>eco-evolutivo</w:t>
      </w:r>
      <w:proofErr w:type="spellEnd"/>
      <w:r w:rsidRPr="00623DD0">
        <w:rPr>
          <w:rFonts w:asciiTheme="majorHAnsi" w:hAnsiTheme="majorHAnsi"/>
          <w:sz w:val="22"/>
          <w:szCs w:val="22"/>
        </w:rPr>
        <w:t xml:space="preserve">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6F5866" w:rsidRPr="005639F8" w:rsidRDefault="006F5866"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w:t>
      </w:r>
      <w:proofErr w:type="spellStart"/>
      <w:r w:rsidRPr="00177C1F">
        <w:rPr>
          <w:rStyle w:val="s1"/>
          <w:rFonts w:ascii="Calibri Light" w:hAnsi="Calibri Light"/>
          <w:color w:val="000000" w:themeColor="text1"/>
          <w:sz w:val="22"/>
          <w:szCs w:val="22"/>
        </w:rPr>
        <w:t>Chalom</w:t>
      </w:r>
      <w:proofErr w:type="spellEnd"/>
      <w:r w:rsidRPr="00177C1F">
        <w:rPr>
          <w:rStyle w:val="s1"/>
          <w:rFonts w:ascii="Calibri Light" w:hAnsi="Calibri Light"/>
          <w:color w:val="000000" w:themeColor="text1"/>
          <w:sz w:val="22"/>
          <w:szCs w:val="22"/>
        </w:rPr>
        <w:t xml:space="preserve">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6F5866" w:rsidRPr="00592DA1" w:rsidRDefault="006F5866"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w:t>
      </w:r>
      <w:proofErr w:type="spellStart"/>
      <w:r>
        <w:rPr>
          <w:rFonts w:ascii="Calibri Light" w:hAnsi="Calibri Light"/>
          <w:color w:val="000000" w:themeColor="text1"/>
          <w:sz w:val="22"/>
          <w:szCs w:val="22"/>
        </w:rPr>
        <w:t>Bolker</w:t>
      </w:r>
      <w:proofErr w:type="spellEnd"/>
      <w:r>
        <w:rPr>
          <w:rFonts w:ascii="Calibri Light" w:hAnsi="Calibri Light"/>
          <w:color w:val="000000" w:themeColor="text1"/>
          <w:sz w:val="22"/>
          <w:szCs w:val="22"/>
        </w:rPr>
        <w:t>, 2007)</w:t>
      </w:r>
      <w:r w:rsidRPr="00592DA1">
        <w:rPr>
          <w:rFonts w:ascii="Calibri Light" w:hAnsi="Calibri Light"/>
          <w:color w:val="000000" w:themeColor="text1"/>
          <w:sz w:val="22"/>
          <w:szCs w:val="22"/>
        </w:rPr>
        <w:t>.</w:t>
      </w:r>
    </w:p>
  </w:footnote>
  <w:footnote w:id="8">
    <w:p w14:paraId="2F7A0946" w14:textId="6A70A9CC" w:rsidR="006F5866" w:rsidRPr="001C0ED8" w:rsidRDefault="006F5866"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w:t>
      </w:r>
      <w:proofErr w:type="gramStart"/>
      <w:r>
        <w:rPr>
          <w:rFonts w:asciiTheme="majorHAnsi" w:hAnsiTheme="majorHAnsi"/>
          <w:color w:val="000000" w:themeColor="text1"/>
          <w:sz w:val="22"/>
          <w:szCs w:val="22"/>
        </w:rPr>
        <w:t>usado</w:t>
      </w:r>
      <w:proofErr w:type="gramEnd"/>
      <w:r>
        <w:rPr>
          <w:rFonts w:asciiTheme="majorHAnsi" w:hAnsiTheme="majorHAnsi"/>
          <w:color w:val="000000" w:themeColor="text1"/>
          <w:sz w:val="22"/>
          <w:szCs w:val="22"/>
        </w:rPr>
        <w:t xml:space="preserve">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6F5866" w:rsidRDefault="006F5866"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 xml:space="preserve">Para ilustrar a atuação da taxa de mutação, é possível compararmos a mudança temporal na estratégia de vida média das comunidades entre os cenários sem e com mutação (Figuras A1 e A3).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6F5866" w:rsidRPr="00A16239" w:rsidRDefault="006F5866"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64FE"/>
    <w:rsid w:val="000178D8"/>
    <w:rsid w:val="0002060B"/>
    <w:rsid w:val="00021776"/>
    <w:rsid w:val="000240A7"/>
    <w:rsid w:val="00024CF9"/>
    <w:rsid w:val="00033943"/>
    <w:rsid w:val="00042344"/>
    <w:rsid w:val="00043B37"/>
    <w:rsid w:val="0004440B"/>
    <w:rsid w:val="00050D46"/>
    <w:rsid w:val="000511F0"/>
    <w:rsid w:val="00054D1B"/>
    <w:rsid w:val="0005556C"/>
    <w:rsid w:val="00060C6B"/>
    <w:rsid w:val="00062250"/>
    <w:rsid w:val="0006269D"/>
    <w:rsid w:val="000657CD"/>
    <w:rsid w:val="000739E8"/>
    <w:rsid w:val="00077AB1"/>
    <w:rsid w:val="000855B5"/>
    <w:rsid w:val="00085C73"/>
    <w:rsid w:val="00086AFC"/>
    <w:rsid w:val="00086CEC"/>
    <w:rsid w:val="0008729A"/>
    <w:rsid w:val="00091706"/>
    <w:rsid w:val="00091F47"/>
    <w:rsid w:val="000921E3"/>
    <w:rsid w:val="00092AC3"/>
    <w:rsid w:val="0009503A"/>
    <w:rsid w:val="00097117"/>
    <w:rsid w:val="000A42FE"/>
    <w:rsid w:val="000A50C3"/>
    <w:rsid w:val="000A62F2"/>
    <w:rsid w:val="000A7B9A"/>
    <w:rsid w:val="000B0C99"/>
    <w:rsid w:val="000B0D6C"/>
    <w:rsid w:val="000B0FFF"/>
    <w:rsid w:val="000B2F75"/>
    <w:rsid w:val="000B34C7"/>
    <w:rsid w:val="000B67B6"/>
    <w:rsid w:val="000C00DB"/>
    <w:rsid w:val="000C04BF"/>
    <w:rsid w:val="000C2B71"/>
    <w:rsid w:val="000C5276"/>
    <w:rsid w:val="000D0901"/>
    <w:rsid w:val="000D0E89"/>
    <w:rsid w:val="000D2C82"/>
    <w:rsid w:val="000D3571"/>
    <w:rsid w:val="000D3D48"/>
    <w:rsid w:val="000E6484"/>
    <w:rsid w:val="000E64EF"/>
    <w:rsid w:val="000F5FAA"/>
    <w:rsid w:val="000F63F9"/>
    <w:rsid w:val="001019DE"/>
    <w:rsid w:val="00101FD3"/>
    <w:rsid w:val="00102275"/>
    <w:rsid w:val="00104769"/>
    <w:rsid w:val="001049EB"/>
    <w:rsid w:val="001050D7"/>
    <w:rsid w:val="001054C0"/>
    <w:rsid w:val="00105D4B"/>
    <w:rsid w:val="001074F6"/>
    <w:rsid w:val="0011031C"/>
    <w:rsid w:val="001110A8"/>
    <w:rsid w:val="00117284"/>
    <w:rsid w:val="001203B2"/>
    <w:rsid w:val="00122583"/>
    <w:rsid w:val="001259FA"/>
    <w:rsid w:val="00127E0F"/>
    <w:rsid w:val="001310AB"/>
    <w:rsid w:val="00131447"/>
    <w:rsid w:val="00131495"/>
    <w:rsid w:val="00131534"/>
    <w:rsid w:val="00131D0E"/>
    <w:rsid w:val="0013246F"/>
    <w:rsid w:val="00132C18"/>
    <w:rsid w:val="00136972"/>
    <w:rsid w:val="00140EFD"/>
    <w:rsid w:val="001448E2"/>
    <w:rsid w:val="00150D01"/>
    <w:rsid w:val="0015147C"/>
    <w:rsid w:val="0015276C"/>
    <w:rsid w:val="00161E9F"/>
    <w:rsid w:val="001710D2"/>
    <w:rsid w:val="00173D93"/>
    <w:rsid w:val="00174577"/>
    <w:rsid w:val="001758F8"/>
    <w:rsid w:val="0017607A"/>
    <w:rsid w:val="00177C1F"/>
    <w:rsid w:val="00181B57"/>
    <w:rsid w:val="00183018"/>
    <w:rsid w:val="00185ACD"/>
    <w:rsid w:val="00186FD5"/>
    <w:rsid w:val="00190794"/>
    <w:rsid w:val="00190D15"/>
    <w:rsid w:val="0019438B"/>
    <w:rsid w:val="00194690"/>
    <w:rsid w:val="001970F7"/>
    <w:rsid w:val="001A16E0"/>
    <w:rsid w:val="001A3338"/>
    <w:rsid w:val="001B121B"/>
    <w:rsid w:val="001B148B"/>
    <w:rsid w:val="001B3D57"/>
    <w:rsid w:val="001B4A89"/>
    <w:rsid w:val="001B65DB"/>
    <w:rsid w:val="001B7BC7"/>
    <w:rsid w:val="001C24C4"/>
    <w:rsid w:val="001C5F4F"/>
    <w:rsid w:val="001C6EB8"/>
    <w:rsid w:val="001D0869"/>
    <w:rsid w:val="001D5D1F"/>
    <w:rsid w:val="001E0170"/>
    <w:rsid w:val="001E3877"/>
    <w:rsid w:val="001E4399"/>
    <w:rsid w:val="001E5912"/>
    <w:rsid w:val="001E6A72"/>
    <w:rsid w:val="001E7161"/>
    <w:rsid w:val="001F3950"/>
    <w:rsid w:val="001F4239"/>
    <w:rsid w:val="001F72C6"/>
    <w:rsid w:val="00204ADA"/>
    <w:rsid w:val="00205EF8"/>
    <w:rsid w:val="0021257E"/>
    <w:rsid w:val="00214C88"/>
    <w:rsid w:val="00214EE3"/>
    <w:rsid w:val="00215110"/>
    <w:rsid w:val="00215838"/>
    <w:rsid w:val="00217170"/>
    <w:rsid w:val="002175DA"/>
    <w:rsid w:val="00217E34"/>
    <w:rsid w:val="00221FC9"/>
    <w:rsid w:val="00227A62"/>
    <w:rsid w:val="002329F6"/>
    <w:rsid w:val="00233AB2"/>
    <w:rsid w:val="00237883"/>
    <w:rsid w:val="00237E00"/>
    <w:rsid w:val="00242A17"/>
    <w:rsid w:val="0024443A"/>
    <w:rsid w:val="00245514"/>
    <w:rsid w:val="00251327"/>
    <w:rsid w:val="00253596"/>
    <w:rsid w:val="00255AC9"/>
    <w:rsid w:val="00262BC6"/>
    <w:rsid w:val="00272690"/>
    <w:rsid w:val="00273BD8"/>
    <w:rsid w:val="002746AC"/>
    <w:rsid w:val="00277208"/>
    <w:rsid w:val="002812D5"/>
    <w:rsid w:val="00282D2A"/>
    <w:rsid w:val="00284545"/>
    <w:rsid w:val="0028471C"/>
    <w:rsid w:val="002934A1"/>
    <w:rsid w:val="00295F4C"/>
    <w:rsid w:val="00296FB3"/>
    <w:rsid w:val="002A0016"/>
    <w:rsid w:val="002A3C3D"/>
    <w:rsid w:val="002A5BC2"/>
    <w:rsid w:val="002A791F"/>
    <w:rsid w:val="002B11B9"/>
    <w:rsid w:val="002B2033"/>
    <w:rsid w:val="002B3497"/>
    <w:rsid w:val="002B3CB1"/>
    <w:rsid w:val="002B5FAA"/>
    <w:rsid w:val="002C00BA"/>
    <w:rsid w:val="002C078F"/>
    <w:rsid w:val="002C2CEB"/>
    <w:rsid w:val="002C3EA2"/>
    <w:rsid w:val="002C79A5"/>
    <w:rsid w:val="002D2621"/>
    <w:rsid w:val="002D26C6"/>
    <w:rsid w:val="002D4335"/>
    <w:rsid w:val="002D4F83"/>
    <w:rsid w:val="002E4585"/>
    <w:rsid w:val="002E6E76"/>
    <w:rsid w:val="002F092B"/>
    <w:rsid w:val="002F1CB0"/>
    <w:rsid w:val="002F2CFA"/>
    <w:rsid w:val="002F34A1"/>
    <w:rsid w:val="002F6813"/>
    <w:rsid w:val="003032B9"/>
    <w:rsid w:val="00303442"/>
    <w:rsid w:val="003047E3"/>
    <w:rsid w:val="003063BD"/>
    <w:rsid w:val="003064FE"/>
    <w:rsid w:val="003075DA"/>
    <w:rsid w:val="00316175"/>
    <w:rsid w:val="003202C2"/>
    <w:rsid w:val="003329D8"/>
    <w:rsid w:val="00334A65"/>
    <w:rsid w:val="00335AAB"/>
    <w:rsid w:val="0033725F"/>
    <w:rsid w:val="00340C9B"/>
    <w:rsid w:val="00341EAA"/>
    <w:rsid w:val="00342758"/>
    <w:rsid w:val="0034277C"/>
    <w:rsid w:val="00342D11"/>
    <w:rsid w:val="00343A66"/>
    <w:rsid w:val="003444BE"/>
    <w:rsid w:val="00345619"/>
    <w:rsid w:val="00345E54"/>
    <w:rsid w:val="003463E3"/>
    <w:rsid w:val="00353244"/>
    <w:rsid w:val="00355D8C"/>
    <w:rsid w:val="00356D58"/>
    <w:rsid w:val="00360ED4"/>
    <w:rsid w:val="003614B3"/>
    <w:rsid w:val="003675D3"/>
    <w:rsid w:val="00367B88"/>
    <w:rsid w:val="00370695"/>
    <w:rsid w:val="00376298"/>
    <w:rsid w:val="0037683A"/>
    <w:rsid w:val="003845F8"/>
    <w:rsid w:val="00385C0F"/>
    <w:rsid w:val="00386730"/>
    <w:rsid w:val="0038780A"/>
    <w:rsid w:val="00391C15"/>
    <w:rsid w:val="00391C50"/>
    <w:rsid w:val="00392C6A"/>
    <w:rsid w:val="00395D24"/>
    <w:rsid w:val="00395DEF"/>
    <w:rsid w:val="003A12EB"/>
    <w:rsid w:val="003A36C1"/>
    <w:rsid w:val="003B2211"/>
    <w:rsid w:val="003B4C83"/>
    <w:rsid w:val="003B5F06"/>
    <w:rsid w:val="003B63F0"/>
    <w:rsid w:val="003B6C40"/>
    <w:rsid w:val="003C2250"/>
    <w:rsid w:val="003C258D"/>
    <w:rsid w:val="003C2771"/>
    <w:rsid w:val="003C4B41"/>
    <w:rsid w:val="003D26D5"/>
    <w:rsid w:val="003D3ACB"/>
    <w:rsid w:val="003D7A5E"/>
    <w:rsid w:val="003E2916"/>
    <w:rsid w:val="003E5F64"/>
    <w:rsid w:val="003E64F1"/>
    <w:rsid w:val="004004AD"/>
    <w:rsid w:val="004008A8"/>
    <w:rsid w:val="004043CE"/>
    <w:rsid w:val="00404C04"/>
    <w:rsid w:val="004061DE"/>
    <w:rsid w:val="00407EB7"/>
    <w:rsid w:val="004101F3"/>
    <w:rsid w:val="00410513"/>
    <w:rsid w:val="004113D7"/>
    <w:rsid w:val="00411550"/>
    <w:rsid w:val="00411E24"/>
    <w:rsid w:val="004152A7"/>
    <w:rsid w:val="004155A9"/>
    <w:rsid w:val="00417272"/>
    <w:rsid w:val="004205BD"/>
    <w:rsid w:val="00435373"/>
    <w:rsid w:val="004413EC"/>
    <w:rsid w:val="004425B8"/>
    <w:rsid w:val="00443509"/>
    <w:rsid w:val="00443CCE"/>
    <w:rsid w:val="00443E55"/>
    <w:rsid w:val="00443FED"/>
    <w:rsid w:val="004462D6"/>
    <w:rsid w:val="00453360"/>
    <w:rsid w:val="004551AD"/>
    <w:rsid w:val="00457151"/>
    <w:rsid w:val="004577C1"/>
    <w:rsid w:val="00463805"/>
    <w:rsid w:val="004644F2"/>
    <w:rsid w:val="004645E9"/>
    <w:rsid w:val="00464CD1"/>
    <w:rsid w:val="004764A1"/>
    <w:rsid w:val="00482BE0"/>
    <w:rsid w:val="00487307"/>
    <w:rsid w:val="00490367"/>
    <w:rsid w:val="00490755"/>
    <w:rsid w:val="0049133C"/>
    <w:rsid w:val="00493403"/>
    <w:rsid w:val="00493ED3"/>
    <w:rsid w:val="004942BC"/>
    <w:rsid w:val="00494B2C"/>
    <w:rsid w:val="00495093"/>
    <w:rsid w:val="00497960"/>
    <w:rsid w:val="004A5900"/>
    <w:rsid w:val="004A729D"/>
    <w:rsid w:val="004B02FE"/>
    <w:rsid w:val="004B0F9B"/>
    <w:rsid w:val="004B3553"/>
    <w:rsid w:val="004B3696"/>
    <w:rsid w:val="004B3BD8"/>
    <w:rsid w:val="004B4DAF"/>
    <w:rsid w:val="004B6143"/>
    <w:rsid w:val="004C0AB9"/>
    <w:rsid w:val="004C16DC"/>
    <w:rsid w:val="004C6929"/>
    <w:rsid w:val="004D088B"/>
    <w:rsid w:val="004D10BF"/>
    <w:rsid w:val="004D33FD"/>
    <w:rsid w:val="004D3CED"/>
    <w:rsid w:val="004D558C"/>
    <w:rsid w:val="004D5F0D"/>
    <w:rsid w:val="004E6FA7"/>
    <w:rsid w:val="004F0A51"/>
    <w:rsid w:val="004F122A"/>
    <w:rsid w:val="004F31D8"/>
    <w:rsid w:val="005013AF"/>
    <w:rsid w:val="00501EAC"/>
    <w:rsid w:val="005103A1"/>
    <w:rsid w:val="00510B0E"/>
    <w:rsid w:val="005146FF"/>
    <w:rsid w:val="005168C0"/>
    <w:rsid w:val="00516DFC"/>
    <w:rsid w:val="005215EE"/>
    <w:rsid w:val="00522D29"/>
    <w:rsid w:val="00523437"/>
    <w:rsid w:val="0052391B"/>
    <w:rsid w:val="00524CC5"/>
    <w:rsid w:val="00530DAD"/>
    <w:rsid w:val="005326EF"/>
    <w:rsid w:val="00533CF8"/>
    <w:rsid w:val="00536D26"/>
    <w:rsid w:val="00537D39"/>
    <w:rsid w:val="005401BD"/>
    <w:rsid w:val="00540AB2"/>
    <w:rsid w:val="00540B97"/>
    <w:rsid w:val="005434A3"/>
    <w:rsid w:val="005436E6"/>
    <w:rsid w:val="00553740"/>
    <w:rsid w:val="005569DA"/>
    <w:rsid w:val="005608D5"/>
    <w:rsid w:val="0057257D"/>
    <w:rsid w:val="00572F73"/>
    <w:rsid w:val="00574723"/>
    <w:rsid w:val="00576013"/>
    <w:rsid w:val="0057687D"/>
    <w:rsid w:val="0058073D"/>
    <w:rsid w:val="00581FE2"/>
    <w:rsid w:val="00582A11"/>
    <w:rsid w:val="005833EA"/>
    <w:rsid w:val="00587C8B"/>
    <w:rsid w:val="0059123E"/>
    <w:rsid w:val="00591339"/>
    <w:rsid w:val="005953F9"/>
    <w:rsid w:val="00595BC0"/>
    <w:rsid w:val="005A1B52"/>
    <w:rsid w:val="005A2447"/>
    <w:rsid w:val="005A35AE"/>
    <w:rsid w:val="005A45DD"/>
    <w:rsid w:val="005A535B"/>
    <w:rsid w:val="005A635F"/>
    <w:rsid w:val="005B14C0"/>
    <w:rsid w:val="005B2A8F"/>
    <w:rsid w:val="005B68A5"/>
    <w:rsid w:val="005B79FD"/>
    <w:rsid w:val="005C03A8"/>
    <w:rsid w:val="005C2211"/>
    <w:rsid w:val="005C471B"/>
    <w:rsid w:val="005C4819"/>
    <w:rsid w:val="005C4FF0"/>
    <w:rsid w:val="005C5E85"/>
    <w:rsid w:val="005C77A5"/>
    <w:rsid w:val="005D497C"/>
    <w:rsid w:val="005E6B94"/>
    <w:rsid w:val="00612D86"/>
    <w:rsid w:val="006179B0"/>
    <w:rsid w:val="00620136"/>
    <w:rsid w:val="00623DD0"/>
    <w:rsid w:val="00626B20"/>
    <w:rsid w:val="00626E3B"/>
    <w:rsid w:val="0063004E"/>
    <w:rsid w:val="00632DCF"/>
    <w:rsid w:val="00633CB3"/>
    <w:rsid w:val="006423D3"/>
    <w:rsid w:val="006424E9"/>
    <w:rsid w:val="006426B2"/>
    <w:rsid w:val="00642C6C"/>
    <w:rsid w:val="00643413"/>
    <w:rsid w:val="00645EF6"/>
    <w:rsid w:val="006462DB"/>
    <w:rsid w:val="00647214"/>
    <w:rsid w:val="00647C9D"/>
    <w:rsid w:val="00650175"/>
    <w:rsid w:val="00652FDD"/>
    <w:rsid w:val="00654E37"/>
    <w:rsid w:val="0066472B"/>
    <w:rsid w:val="00665372"/>
    <w:rsid w:val="00665A61"/>
    <w:rsid w:val="00666655"/>
    <w:rsid w:val="00666FEF"/>
    <w:rsid w:val="00667268"/>
    <w:rsid w:val="00673AA7"/>
    <w:rsid w:val="00674395"/>
    <w:rsid w:val="00676FC0"/>
    <w:rsid w:val="006773B1"/>
    <w:rsid w:val="00677C77"/>
    <w:rsid w:val="00685B59"/>
    <w:rsid w:val="00690981"/>
    <w:rsid w:val="00692FA1"/>
    <w:rsid w:val="006957E6"/>
    <w:rsid w:val="006A072E"/>
    <w:rsid w:val="006A0F0C"/>
    <w:rsid w:val="006A1634"/>
    <w:rsid w:val="006A4B96"/>
    <w:rsid w:val="006A69E2"/>
    <w:rsid w:val="006B0E89"/>
    <w:rsid w:val="006B14A8"/>
    <w:rsid w:val="006B453C"/>
    <w:rsid w:val="006C273D"/>
    <w:rsid w:val="006C5922"/>
    <w:rsid w:val="006C7C76"/>
    <w:rsid w:val="006D244C"/>
    <w:rsid w:val="006D2756"/>
    <w:rsid w:val="006D2D02"/>
    <w:rsid w:val="006D39EA"/>
    <w:rsid w:val="006D5BC4"/>
    <w:rsid w:val="006E517B"/>
    <w:rsid w:val="006E5D79"/>
    <w:rsid w:val="006E6EFD"/>
    <w:rsid w:val="006F4169"/>
    <w:rsid w:val="006F5866"/>
    <w:rsid w:val="007001F7"/>
    <w:rsid w:val="0070089E"/>
    <w:rsid w:val="00702A4A"/>
    <w:rsid w:val="0070363F"/>
    <w:rsid w:val="00713750"/>
    <w:rsid w:val="00715BD0"/>
    <w:rsid w:val="0072283D"/>
    <w:rsid w:val="007239FF"/>
    <w:rsid w:val="007247A2"/>
    <w:rsid w:val="00724E53"/>
    <w:rsid w:val="00731F1F"/>
    <w:rsid w:val="007336CA"/>
    <w:rsid w:val="00737A14"/>
    <w:rsid w:val="007406E8"/>
    <w:rsid w:val="00740751"/>
    <w:rsid w:val="00750E42"/>
    <w:rsid w:val="00752B17"/>
    <w:rsid w:val="00752FFD"/>
    <w:rsid w:val="007531A2"/>
    <w:rsid w:val="007549FF"/>
    <w:rsid w:val="00756240"/>
    <w:rsid w:val="00757059"/>
    <w:rsid w:val="007577C2"/>
    <w:rsid w:val="007645CF"/>
    <w:rsid w:val="007665E2"/>
    <w:rsid w:val="0076698F"/>
    <w:rsid w:val="00772A4A"/>
    <w:rsid w:val="00774670"/>
    <w:rsid w:val="00775889"/>
    <w:rsid w:val="00776A86"/>
    <w:rsid w:val="00777718"/>
    <w:rsid w:val="0077771C"/>
    <w:rsid w:val="007877E3"/>
    <w:rsid w:val="0079313A"/>
    <w:rsid w:val="00793294"/>
    <w:rsid w:val="0079346A"/>
    <w:rsid w:val="00793E3E"/>
    <w:rsid w:val="007944A2"/>
    <w:rsid w:val="00794B08"/>
    <w:rsid w:val="0079663D"/>
    <w:rsid w:val="007A0A45"/>
    <w:rsid w:val="007A15AD"/>
    <w:rsid w:val="007A1C2D"/>
    <w:rsid w:val="007A2B79"/>
    <w:rsid w:val="007A64A0"/>
    <w:rsid w:val="007B1E36"/>
    <w:rsid w:val="007B399F"/>
    <w:rsid w:val="007B5014"/>
    <w:rsid w:val="007B50FA"/>
    <w:rsid w:val="007C0020"/>
    <w:rsid w:val="007C0241"/>
    <w:rsid w:val="007C4126"/>
    <w:rsid w:val="007C4554"/>
    <w:rsid w:val="007C629C"/>
    <w:rsid w:val="007D439E"/>
    <w:rsid w:val="007E0F00"/>
    <w:rsid w:val="007E40D7"/>
    <w:rsid w:val="007E5525"/>
    <w:rsid w:val="007E57E6"/>
    <w:rsid w:val="007E5C02"/>
    <w:rsid w:val="007F0433"/>
    <w:rsid w:val="007F226E"/>
    <w:rsid w:val="007F290B"/>
    <w:rsid w:val="007F2D6B"/>
    <w:rsid w:val="007F3404"/>
    <w:rsid w:val="007F5D0C"/>
    <w:rsid w:val="007F646D"/>
    <w:rsid w:val="007F6CE5"/>
    <w:rsid w:val="00802139"/>
    <w:rsid w:val="00803117"/>
    <w:rsid w:val="00804F81"/>
    <w:rsid w:val="00806F59"/>
    <w:rsid w:val="00811FA9"/>
    <w:rsid w:val="00814374"/>
    <w:rsid w:val="0081692B"/>
    <w:rsid w:val="008249C1"/>
    <w:rsid w:val="00826214"/>
    <w:rsid w:val="00826AF4"/>
    <w:rsid w:val="00827183"/>
    <w:rsid w:val="00830E2A"/>
    <w:rsid w:val="00832D93"/>
    <w:rsid w:val="00833E0F"/>
    <w:rsid w:val="00847014"/>
    <w:rsid w:val="00847BD0"/>
    <w:rsid w:val="00851806"/>
    <w:rsid w:val="00854C0B"/>
    <w:rsid w:val="00854D87"/>
    <w:rsid w:val="00857AA0"/>
    <w:rsid w:val="0086067D"/>
    <w:rsid w:val="00862D59"/>
    <w:rsid w:val="0086717B"/>
    <w:rsid w:val="008702FC"/>
    <w:rsid w:val="008712EF"/>
    <w:rsid w:val="008718DD"/>
    <w:rsid w:val="00871BD8"/>
    <w:rsid w:val="00885646"/>
    <w:rsid w:val="008856EC"/>
    <w:rsid w:val="008920BC"/>
    <w:rsid w:val="0089217E"/>
    <w:rsid w:val="00894FBF"/>
    <w:rsid w:val="00895600"/>
    <w:rsid w:val="008B215C"/>
    <w:rsid w:val="008B28C7"/>
    <w:rsid w:val="008B4504"/>
    <w:rsid w:val="008B6813"/>
    <w:rsid w:val="008B7639"/>
    <w:rsid w:val="008B7F8A"/>
    <w:rsid w:val="008C02FC"/>
    <w:rsid w:val="008C1219"/>
    <w:rsid w:val="008C2712"/>
    <w:rsid w:val="008D3B73"/>
    <w:rsid w:val="008D5A57"/>
    <w:rsid w:val="008D788D"/>
    <w:rsid w:val="008E033A"/>
    <w:rsid w:val="008E05C9"/>
    <w:rsid w:val="008E1E7F"/>
    <w:rsid w:val="008E4A5D"/>
    <w:rsid w:val="008E5081"/>
    <w:rsid w:val="008E5475"/>
    <w:rsid w:val="008E63BB"/>
    <w:rsid w:val="008E7619"/>
    <w:rsid w:val="008F061A"/>
    <w:rsid w:val="008F32C3"/>
    <w:rsid w:val="008F584B"/>
    <w:rsid w:val="008F5CC9"/>
    <w:rsid w:val="008F6C49"/>
    <w:rsid w:val="008F719D"/>
    <w:rsid w:val="008F7A36"/>
    <w:rsid w:val="008F7C63"/>
    <w:rsid w:val="009005E7"/>
    <w:rsid w:val="009036ED"/>
    <w:rsid w:val="00904100"/>
    <w:rsid w:val="00904B9E"/>
    <w:rsid w:val="00905251"/>
    <w:rsid w:val="009111F2"/>
    <w:rsid w:val="009120DA"/>
    <w:rsid w:val="00912D09"/>
    <w:rsid w:val="00913201"/>
    <w:rsid w:val="00913838"/>
    <w:rsid w:val="00916238"/>
    <w:rsid w:val="0091704B"/>
    <w:rsid w:val="009171E6"/>
    <w:rsid w:val="0092052C"/>
    <w:rsid w:val="00920FCD"/>
    <w:rsid w:val="00932DB0"/>
    <w:rsid w:val="009332EE"/>
    <w:rsid w:val="00937F95"/>
    <w:rsid w:val="00940DC3"/>
    <w:rsid w:val="009441FA"/>
    <w:rsid w:val="0094609C"/>
    <w:rsid w:val="00946D98"/>
    <w:rsid w:val="00953D9D"/>
    <w:rsid w:val="00955169"/>
    <w:rsid w:val="00955E6D"/>
    <w:rsid w:val="00956C3F"/>
    <w:rsid w:val="009642A6"/>
    <w:rsid w:val="009655F4"/>
    <w:rsid w:val="00966A87"/>
    <w:rsid w:val="00971BFC"/>
    <w:rsid w:val="00972CB9"/>
    <w:rsid w:val="009763D2"/>
    <w:rsid w:val="00980F59"/>
    <w:rsid w:val="00982FBA"/>
    <w:rsid w:val="00986EAA"/>
    <w:rsid w:val="00994265"/>
    <w:rsid w:val="00994B99"/>
    <w:rsid w:val="009A103B"/>
    <w:rsid w:val="009A2B6B"/>
    <w:rsid w:val="009A56DA"/>
    <w:rsid w:val="009A7F04"/>
    <w:rsid w:val="009B28B4"/>
    <w:rsid w:val="009B303A"/>
    <w:rsid w:val="009B686A"/>
    <w:rsid w:val="009C139B"/>
    <w:rsid w:val="009C6542"/>
    <w:rsid w:val="009C7C0A"/>
    <w:rsid w:val="009D49C9"/>
    <w:rsid w:val="009D4D35"/>
    <w:rsid w:val="009E081B"/>
    <w:rsid w:val="009E0B93"/>
    <w:rsid w:val="009E0E7D"/>
    <w:rsid w:val="009E225A"/>
    <w:rsid w:val="009E274D"/>
    <w:rsid w:val="009E2F30"/>
    <w:rsid w:val="009E31E9"/>
    <w:rsid w:val="009E3916"/>
    <w:rsid w:val="009E4037"/>
    <w:rsid w:val="009E4807"/>
    <w:rsid w:val="009E7DE0"/>
    <w:rsid w:val="009F32C0"/>
    <w:rsid w:val="009F4D84"/>
    <w:rsid w:val="00A02035"/>
    <w:rsid w:val="00A03992"/>
    <w:rsid w:val="00A04662"/>
    <w:rsid w:val="00A13127"/>
    <w:rsid w:val="00A139DD"/>
    <w:rsid w:val="00A15F1C"/>
    <w:rsid w:val="00A17EB2"/>
    <w:rsid w:val="00A2349E"/>
    <w:rsid w:val="00A27FF0"/>
    <w:rsid w:val="00A3121B"/>
    <w:rsid w:val="00A32B91"/>
    <w:rsid w:val="00A34E9B"/>
    <w:rsid w:val="00A35D67"/>
    <w:rsid w:val="00A43916"/>
    <w:rsid w:val="00A46FBE"/>
    <w:rsid w:val="00A500F6"/>
    <w:rsid w:val="00A507CB"/>
    <w:rsid w:val="00A50FC7"/>
    <w:rsid w:val="00A529DE"/>
    <w:rsid w:val="00A543DF"/>
    <w:rsid w:val="00A54BC8"/>
    <w:rsid w:val="00A564CF"/>
    <w:rsid w:val="00A602AC"/>
    <w:rsid w:val="00A60F0E"/>
    <w:rsid w:val="00A64183"/>
    <w:rsid w:val="00A7189E"/>
    <w:rsid w:val="00A72B24"/>
    <w:rsid w:val="00A75375"/>
    <w:rsid w:val="00A77E70"/>
    <w:rsid w:val="00A77EC1"/>
    <w:rsid w:val="00A80B3F"/>
    <w:rsid w:val="00A8449D"/>
    <w:rsid w:val="00A84C36"/>
    <w:rsid w:val="00A9211D"/>
    <w:rsid w:val="00A939D9"/>
    <w:rsid w:val="00A9438A"/>
    <w:rsid w:val="00AA0EE9"/>
    <w:rsid w:val="00AA1826"/>
    <w:rsid w:val="00AA3EB9"/>
    <w:rsid w:val="00AA4591"/>
    <w:rsid w:val="00AA7B38"/>
    <w:rsid w:val="00AB2ACA"/>
    <w:rsid w:val="00AB32FA"/>
    <w:rsid w:val="00AC0C5F"/>
    <w:rsid w:val="00AD26E3"/>
    <w:rsid w:val="00AD4F60"/>
    <w:rsid w:val="00AD5117"/>
    <w:rsid w:val="00AD59C7"/>
    <w:rsid w:val="00AD5F22"/>
    <w:rsid w:val="00AD7590"/>
    <w:rsid w:val="00AE0310"/>
    <w:rsid w:val="00AE1859"/>
    <w:rsid w:val="00AE3FBC"/>
    <w:rsid w:val="00AF0EFD"/>
    <w:rsid w:val="00AF44B0"/>
    <w:rsid w:val="00AF4D7A"/>
    <w:rsid w:val="00AF6BE9"/>
    <w:rsid w:val="00B00529"/>
    <w:rsid w:val="00B00FDA"/>
    <w:rsid w:val="00B011C8"/>
    <w:rsid w:val="00B04422"/>
    <w:rsid w:val="00B11CEB"/>
    <w:rsid w:val="00B11CF6"/>
    <w:rsid w:val="00B17381"/>
    <w:rsid w:val="00B20F7E"/>
    <w:rsid w:val="00B221AF"/>
    <w:rsid w:val="00B304BF"/>
    <w:rsid w:val="00B36898"/>
    <w:rsid w:val="00B36C92"/>
    <w:rsid w:val="00B36FF3"/>
    <w:rsid w:val="00B40C7D"/>
    <w:rsid w:val="00B42CF6"/>
    <w:rsid w:val="00B45105"/>
    <w:rsid w:val="00B46071"/>
    <w:rsid w:val="00B47B7B"/>
    <w:rsid w:val="00B502E2"/>
    <w:rsid w:val="00B52025"/>
    <w:rsid w:val="00B54920"/>
    <w:rsid w:val="00B600D2"/>
    <w:rsid w:val="00B62663"/>
    <w:rsid w:val="00B6498B"/>
    <w:rsid w:val="00B665E8"/>
    <w:rsid w:val="00B67B79"/>
    <w:rsid w:val="00B7012D"/>
    <w:rsid w:val="00B81F8F"/>
    <w:rsid w:val="00B864E1"/>
    <w:rsid w:val="00B87405"/>
    <w:rsid w:val="00B87C3D"/>
    <w:rsid w:val="00B90897"/>
    <w:rsid w:val="00B914CF"/>
    <w:rsid w:val="00B91786"/>
    <w:rsid w:val="00B93092"/>
    <w:rsid w:val="00B93E0A"/>
    <w:rsid w:val="00B95ABD"/>
    <w:rsid w:val="00B966AC"/>
    <w:rsid w:val="00BA01C2"/>
    <w:rsid w:val="00BB2E49"/>
    <w:rsid w:val="00BB372F"/>
    <w:rsid w:val="00BB521F"/>
    <w:rsid w:val="00BC2316"/>
    <w:rsid w:val="00BC3464"/>
    <w:rsid w:val="00BC5EF9"/>
    <w:rsid w:val="00BC6525"/>
    <w:rsid w:val="00BD0E59"/>
    <w:rsid w:val="00BD402C"/>
    <w:rsid w:val="00BE188A"/>
    <w:rsid w:val="00BF28A4"/>
    <w:rsid w:val="00BF2EE3"/>
    <w:rsid w:val="00BF55C3"/>
    <w:rsid w:val="00BF6CE8"/>
    <w:rsid w:val="00C004CF"/>
    <w:rsid w:val="00C00574"/>
    <w:rsid w:val="00C0372E"/>
    <w:rsid w:val="00C0681A"/>
    <w:rsid w:val="00C0716E"/>
    <w:rsid w:val="00C11715"/>
    <w:rsid w:val="00C14160"/>
    <w:rsid w:val="00C16F42"/>
    <w:rsid w:val="00C170BE"/>
    <w:rsid w:val="00C2083B"/>
    <w:rsid w:val="00C22511"/>
    <w:rsid w:val="00C227B0"/>
    <w:rsid w:val="00C22A5D"/>
    <w:rsid w:val="00C236D1"/>
    <w:rsid w:val="00C31C94"/>
    <w:rsid w:val="00C32255"/>
    <w:rsid w:val="00C334EF"/>
    <w:rsid w:val="00C41845"/>
    <w:rsid w:val="00C4377E"/>
    <w:rsid w:val="00C449C3"/>
    <w:rsid w:val="00C4684F"/>
    <w:rsid w:val="00C52A3B"/>
    <w:rsid w:val="00C569D9"/>
    <w:rsid w:val="00C57191"/>
    <w:rsid w:val="00C634B1"/>
    <w:rsid w:val="00C66712"/>
    <w:rsid w:val="00C70694"/>
    <w:rsid w:val="00C739D4"/>
    <w:rsid w:val="00C74968"/>
    <w:rsid w:val="00C803FF"/>
    <w:rsid w:val="00C8156B"/>
    <w:rsid w:val="00C833D0"/>
    <w:rsid w:val="00C84023"/>
    <w:rsid w:val="00C8545C"/>
    <w:rsid w:val="00C863E2"/>
    <w:rsid w:val="00C879E9"/>
    <w:rsid w:val="00C91278"/>
    <w:rsid w:val="00C92CB0"/>
    <w:rsid w:val="00C93326"/>
    <w:rsid w:val="00C9546B"/>
    <w:rsid w:val="00CA04D5"/>
    <w:rsid w:val="00CA3DA8"/>
    <w:rsid w:val="00CB0798"/>
    <w:rsid w:val="00CB1183"/>
    <w:rsid w:val="00CB18CB"/>
    <w:rsid w:val="00CB3D6F"/>
    <w:rsid w:val="00CB69EC"/>
    <w:rsid w:val="00CB7907"/>
    <w:rsid w:val="00CC3ACA"/>
    <w:rsid w:val="00CC4779"/>
    <w:rsid w:val="00CC6DDB"/>
    <w:rsid w:val="00CC7886"/>
    <w:rsid w:val="00CD1501"/>
    <w:rsid w:val="00CD2C4D"/>
    <w:rsid w:val="00CD46F0"/>
    <w:rsid w:val="00CE0F6C"/>
    <w:rsid w:val="00CE228F"/>
    <w:rsid w:val="00CE2E45"/>
    <w:rsid w:val="00CE3256"/>
    <w:rsid w:val="00CE370F"/>
    <w:rsid w:val="00CE775D"/>
    <w:rsid w:val="00CE7B92"/>
    <w:rsid w:val="00CF0729"/>
    <w:rsid w:val="00CF555D"/>
    <w:rsid w:val="00D00C02"/>
    <w:rsid w:val="00D0205E"/>
    <w:rsid w:val="00D026EC"/>
    <w:rsid w:val="00D0528F"/>
    <w:rsid w:val="00D11E0B"/>
    <w:rsid w:val="00D13F3C"/>
    <w:rsid w:val="00D140BE"/>
    <w:rsid w:val="00D14A3A"/>
    <w:rsid w:val="00D21EAD"/>
    <w:rsid w:val="00D24E18"/>
    <w:rsid w:val="00D25037"/>
    <w:rsid w:val="00D343D7"/>
    <w:rsid w:val="00D362FB"/>
    <w:rsid w:val="00D372F5"/>
    <w:rsid w:val="00D37EFE"/>
    <w:rsid w:val="00D40C47"/>
    <w:rsid w:val="00D42C6C"/>
    <w:rsid w:val="00D43336"/>
    <w:rsid w:val="00D4345F"/>
    <w:rsid w:val="00D44883"/>
    <w:rsid w:val="00D45060"/>
    <w:rsid w:val="00D500DC"/>
    <w:rsid w:val="00D52777"/>
    <w:rsid w:val="00D561CC"/>
    <w:rsid w:val="00D6043D"/>
    <w:rsid w:val="00D6249D"/>
    <w:rsid w:val="00D6300C"/>
    <w:rsid w:val="00D702A7"/>
    <w:rsid w:val="00D720AC"/>
    <w:rsid w:val="00D728AB"/>
    <w:rsid w:val="00D74516"/>
    <w:rsid w:val="00D76700"/>
    <w:rsid w:val="00D7759C"/>
    <w:rsid w:val="00D81F9C"/>
    <w:rsid w:val="00D833E5"/>
    <w:rsid w:val="00D854C2"/>
    <w:rsid w:val="00D9036E"/>
    <w:rsid w:val="00D90535"/>
    <w:rsid w:val="00D95C2A"/>
    <w:rsid w:val="00D96044"/>
    <w:rsid w:val="00DA1F1C"/>
    <w:rsid w:val="00DA1F69"/>
    <w:rsid w:val="00DA2838"/>
    <w:rsid w:val="00DA2DDE"/>
    <w:rsid w:val="00DA3A95"/>
    <w:rsid w:val="00DA7DD3"/>
    <w:rsid w:val="00DB044C"/>
    <w:rsid w:val="00DB706F"/>
    <w:rsid w:val="00DB7622"/>
    <w:rsid w:val="00DC043E"/>
    <w:rsid w:val="00DD0151"/>
    <w:rsid w:val="00DE00A1"/>
    <w:rsid w:val="00DE023B"/>
    <w:rsid w:val="00DE0EF7"/>
    <w:rsid w:val="00DE785A"/>
    <w:rsid w:val="00DF0315"/>
    <w:rsid w:val="00DF03A4"/>
    <w:rsid w:val="00DF14D3"/>
    <w:rsid w:val="00DF17C4"/>
    <w:rsid w:val="00DF6FFA"/>
    <w:rsid w:val="00E0047B"/>
    <w:rsid w:val="00E01362"/>
    <w:rsid w:val="00E01B91"/>
    <w:rsid w:val="00E01D36"/>
    <w:rsid w:val="00E020E6"/>
    <w:rsid w:val="00E05C19"/>
    <w:rsid w:val="00E060B7"/>
    <w:rsid w:val="00E075B0"/>
    <w:rsid w:val="00E14E8A"/>
    <w:rsid w:val="00E16F99"/>
    <w:rsid w:val="00E21868"/>
    <w:rsid w:val="00E222DF"/>
    <w:rsid w:val="00E25784"/>
    <w:rsid w:val="00E375F1"/>
    <w:rsid w:val="00E433F6"/>
    <w:rsid w:val="00E44048"/>
    <w:rsid w:val="00E4426D"/>
    <w:rsid w:val="00E51A81"/>
    <w:rsid w:val="00E54C35"/>
    <w:rsid w:val="00E560BA"/>
    <w:rsid w:val="00E56727"/>
    <w:rsid w:val="00E632CA"/>
    <w:rsid w:val="00E63612"/>
    <w:rsid w:val="00E6367D"/>
    <w:rsid w:val="00E70941"/>
    <w:rsid w:val="00E77290"/>
    <w:rsid w:val="00E8085F"/>
    <w:rsid w:val="00E811B1"/>
    <w:rsid w:val="00E86FCF"/>
    <w:rsid w:val="00E91A7E"/>
    <w:rsid w:val="00E92747"/>
    <w:rsid w:val="00E94AEC"/>
    <w:rsid w:val="00E95BDB"/>
    <w:rsid w:val="00E96CC3"/>
    <w:rsid w:val="00EA1F00"/>
    <w:rsid w:val="00EA2330"/>
    <w:rsid w:val="00EA5D20"/>
    <w:rsid w:val="00EA69F3"/>
    <w:rsid w:val="00EB22B4"/>
    <w:rsid w:val="00EB3948"/>
    <w:rsid w:val="00EB3C51"/>
    <w:rsid w:val="00EB467F"/>
    <w:rsid w:val="00EB5BD7"/>
    <w:rsid w:val="00ED290C"/>
    <w:rsid w:val="00ED2A09"/>
    <w:rsid w:val="00ED2F24"/>
    <w:rsid w:val="00EE5CDD"/>
    <w:rsid w:val="00EF0AFB"/>
    <w:rsid w:val="00EF3B71"/>
    <w:rsid w:val="00EF4509"/>
    <w:rsid w:val="00EF4849"/>
    <w:rsid w:val="00EF60AE"/>
    <w:rsid w:val="00EF7DCE"/>
    <w:rsid w:val="00F032A4"/>
    <w:rsid w:val="00F06769"/>
    <w:rsid w:val="00F070E4"/>
    <w:rsid w:val="00F072FE"/>
    <w:rsid w:val="00F12153"/>
    <w:rsid w:val="00F13517"/>
    <w:rsid w:val="00F145C1"/>
    <w:rsid w:val="00F14EA6"/>
    <w:rsid w:val="00F16F73"/>
    <w:rsid w:val="00F21DA5"/>
    <w:rsid w:val="00F227F3"/>
    <w:rsid w:val="00F25A9F"/>
    <w:rsid w:val="00F25FC4"/>
    <w:rsid w:val="00F2629D"/>
    <w:rsid w:val="00F326B5"/>
    <w:rsid w:val="00F32B45"/>
    <w:rsid w:val="00F32E7A"/>
    <w:rsid w:val="00F3480A"/>
    <w:rsid w:val="00F37518"/>
    <w:rsid w:val="00F4115E"/>
    <w:rsid w:val="00F43A1C"/>
    <w:rsid w:val="00F449E1"/>
    <w:rsid w:val="00F4652D"/>
    <w:rsid w:val="00F51552"/>
    <w:rsid w:val="00F53065"/>
    <w:rsid w:val="00F56D76"/>
    <w:rsid w:val="00F57531"/>
    <w:rsid w:val="00F60B8E"/>
    <w:rsid w:val="00F71E11"/>
    <w:rsid w:val="00F73562"/>
    <w:rsid w:val="00F816DA"/>
    <w:rsid w:val="00F82604"/>
    <w:rsid w:val="00F8367D"/>
    <w:rsid w:val="00F86277"/>
    <w:rsid w:val="00F90832"/>
    <w:rsid w:val="00F929D0"/>
    <w:rsid w:val="00F937CF"/>
    <w:rsid w:val="00F93A09"/>
    <w:rsid w:val="00F93A35"/>
    <w:rsid w:val="00F97B3D"/>
    <w:rsid w:val="00FA3539"/>
    <w:rsid w:val="00FA38CF"/>
    <w:rsid w:val="00FB1310"/>
    <w:rsid w:val="00FB3A08"/>
    <w:rsid w:val="00FB3E8E"/>
    <w:rsid w:val="00FB7C88"/>
    <w:rsid w:val="00FC1C25"/>
    <w:rsid w:val="00FC5A7D"/>
    <w:rsid w:val="00FC700B"/>
    <w:rsid w:val="00FC7333"/>
    <w:rsid w:val="00FC7EB6"/>
    <w:rsid w:val="00FD4D2F"/>
    <w:rsid w:val="00FD53DA"/>
    <w:rsid w:val="00FD6321"/>
    <w:rsid w:val="00FD6548"/>
    <w:rsid w:val="00FD706E"/>
    <w:rsid w:val="00FE103A"/>
    <w:rsid w:val="00FE2BF3"/>
    <w:rsid w:val="00FE33FF"/>
    <w:rsid w:val="00FE39E4"/>
    <w:rsid w:val="00FE579B"/>
    <w:rsid w:val="00FE6704"/>
    <w:rsid w:val="00FE6A0A"/>
    <w:rsid w:val="00FE78BF"/>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4CD1"/>
    <w:pPr>
      <w:spacing w:line="360" w:lineRule="auto"/>
    </w:pPr>
    <w:rPr>
      <w:lang w:val="pt-BR"/>
    </w:rPr>
  </w:style>
  <w:style w:type="paragraph" w:styleId="Heading1">
    <w:name w:val="heading 1"/>
    <w:basedOn w:val="Normal"/>
    <w:next w:val="Normal"/>
    <w:link w:val="Heading1Char"/>
    <w:autoRedefine/>
    <w:uiPriority w:val="9"/>
    <w:qFormat/>
    <w:rsid w:val="003C4B41"/>
    <w:pPr>
      <w:keepNext/>
      <w:keepLines/>
      <w:spacing w:before="240"/>
      <w:contextualSpacing/>
      <w:jc w:val="right"/>
      <w:outlineLvl w:val="0"/>
    </w:pPr>
    <w:rPr>
      <w:rFonts w:eastAsiaTheme="majorEastAsia" w:cstheme="majorBidi"/>
      <w:b/>
      <w:noProof/>
      <w:color w:val="7F7F7F" w:themeColor="text1" w:themeTint="80"/>
      <w:sz w:val="28"/>
      <w:szCs w:val="28"/>
      <w:lang w:val="en-US"/>
    </w:rPr>
  </w:style>
  <w:style w:type="paragraph" w:styleId="Heading2">
    <w:name w:val="heading 2"/>
    <w:basedOn w:val="Normal"/>
    <w:next w:val="Normal"/>
    <w:link w:val="Heading2Char"/>
    <w:uiPriority w:val="9"/>
    <w:unhideWhenUsed/>
    <w:qFormat/>
    <w:rsid w:val="003C4B41"/>
    <w:pPr>
      <w:keepNext/>
      <w:keepLines/>
      <w:spacing w:before="40"/>
      <w:ind w:hanging="709"/>
      <w:outlineLvl w:val="1"/>
    </w:pPr>
    <w:rPr>
      <w:rFonts w:eastAsiaTheme="majorEastAsia" w:cstheme="majorBidi"/>
      <w:b/>
      <w:color w:val="7F7F7F" w:themeColor="text1" w:themeTint="80"/>
    </w:rPr>
  </w:style>
  <w:style w:type="paragraph" w:styleId="Heading3">
    <w:name w:val="heading 3"/>
    <w:basedOn w:val="p1"/>
    <w:next w:val="Normal"/>
    <w:link w:val="Heading3Char"/>
    <w:uiPriority w:val="9"/>
    <w:unhideWhenUsed/>
    <w:qFormat/>
    <w:rsid w:val="003C4B41"/>
    <w:pPr>
      <w:spacing w:line="360" w:lineRule="auto"/>
      <w:ind w:hanging="709"/>
      <w:contextualSpacing/>
      <w:outlineLvl w:val="2"/>
    </w:pPr>
    <w:rPr>
      <w:rFonts w:asciiTheme="minorHAnsi" w:hAnsiTheme="minorHAnsi"/>
      <w:b/>
      <w:color w:val="7F7F7F" w:themeColor="text1" w:themeTint="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41"/>
    <w:rPr>
      <w:rFonts w:eastAsiaTheme="majorEastAsia" w:cstheme="majorBidi"/>
      <w:b/>
      <w:noProof/>
      <w:color w:val="7F7F7F" w:themeColor="text1" w:themeTint="80"/>
      <w:sz w:val="28"/>
      <w:szCs w:val="28"/>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paragraph" w:styleId="TOC1">
    <w:name w:val="toc 1"/>
    <w:basedOn w:val="Normal"/>
    <w:next w:val="Normal"/>
    <w:autoRedefine/>
    <w:uiPriority w:val="39"/>
    <w:unhideWhenUsed/>
    <w:rsid w:val="00847BD0"/>
    <w:pPr>
      <w:spacing w:before="240" w:after="120"/>
    </w:pPr>
    <w:rPr>
      <w:b/>
      <w:bCs/>
      <w:caps/>
      <w:sz w:val="22"/>
      <w:szCs w:val="22"/>
      <w:u w:val="single"/>
    </w:rPr>
  </w:style>
  <w:style w:type="paragraph" w:styleId="TOC2">
    <w:name w:val="toc 2"/>
    <w:basedOn w:val="Normal"/>
    <w:next w:val="Normal"/>
    <w:autoRedefine/>
    <w:uiPriority w:val="39"/>
    <w:unhideWhenUsed/>
    <w:rsid w:val="00847BD0"/>
    <w:rPr>
      <w:b/>
      <w:bCs/>
      <w:smallCaps/>
      <w:sz w:val="22"/>
      <w:szCs w:val="22"/>
    </w:rPr>
  </w:style>
  <w:style w:type="paragraph" w:styleId="TOC3">
    <w:name w:val="toc 3"/>
    <w:basedOn w:val="Normal"/>
    <w:next w:val="Normal"/>
    <w:autoRedefine/>
    <w:uiPriority w:val="39"/>
    <w:unhideWhenUsed/>
    <w:rsid w:val="00847BD0"/>
    <w:rPr>
      <w:smallCaps/>
      <w:sz w:val="22"/>
      <w:szCs w:val="22"/>
    </w:rPr>
  </w:style>
  <w:style w:type="paragraph" w:styleId="TOC4">
    <w:name w:val="toc 4"/>
    <w:basedOn w:val="Normal"/>
    <w:next w:val="Normal"/>
    <w:autoRedefine/>
    <w:uiPriority w:val="39"/>
    <w:unhideWhenUsed/>
    <w:rsid w:val="00847BD0"/>
    <w:rPr>
      <w:sz w:val="22"/>
      <w:szCs w:val="22"/>
    </w:rPr>
  </w:style>
  <w:style w:type="paragraph" w:styleId="TOC5">
    <w:name w:val="toc 5"/>
    <w:basedOn w:val="Normal"/>
    <w:next w:val="Normal"/>
    <w:autoRedefine/>
    <w:uiPriority w:val="39"/>
    <w:unhideWhenUsed/>
    <w:rsid w:val="00847BD0"/>
    <w:rPr>
      <w:sz w:val="22"/>
      <w:szCs w:val="22"/>
    </w:rPr>
  </w:style>
  <w:style w:type="paragraph" w:styleId="TOC6">
    <w:name w:val="toc 6"/>
    <w:basedOn w:val="Normal"/>
    <w:next w:val="Normal"/>
    <w:autoRedefine/>
    <w:uiPriority w:val="39"/>
    <w:unhideWhenUsed/>
    <w:rsid w:val="00847BD0"/>
    <w:rPr>
      <w:sz w:val="22"/>
      <w:szCs w:val="22"/>
    </w:rPr>
  </w:style>
  <w:style w:type="paragraph" w:styleId="TOC7">
    <w:name w:val="toc 7"/>
    <w:basedOn w:val="Normal"/>
    <w:next w:val="Normal"/>
    <w:autoRedefine/>
    <w:uiPriority w:val="39"/>
    <w:unhideWhenUsed/>
    <w:rsid w:val="00847BD0"/>
    <w:rPr>
      <w:sz w:val="22"/>
      <w:szCs w:val="22"/>
    </w:rPr>
  </w:style>
  <w:style w:type="paragraph" w:styleId="TOC8">
    <w:name w:val="toc 8"/>
    <w:basedOn w:val="Normal"/>
    <w:next w:val="Normal"/>
    <w:autoRedefine/>
    <w:uiPriority w:val="39"/>
    <w:unhideWhenUsed/>
    <w:rsid w:val="00847BD0"/>
    <w:rPr>
      <w:sz w:val="22"/>
      <w:szCs w:val="22"/>
    </w:rPr>
  </w:style>
  <w:style w:type="paragraph" w:styleId="TOC9">
    <w:name w:val="toc 9"/>
    <w:basedOn w:val="Normal"/>
    <w:next w:val="Normal"/>
    <w:autoRedefine/>
    <w:uiPriority w:val="39"/>
    <w:unhideWhenUsed/>
    <w:rsid w:val="00847BD0"/>
    <w:rPr>
      <w:sz w:val="22"/>
      <w:szCs w:val="22"/>
    </w:rPr>
  </w:style>
  <w:style w:type="character" w:customStyle="1" w:styleId="Heading2Char">
    <w:name w:val="Heading 2 Char"/>
    <w:basedOn w:val="DefaultParagraphFont"/>
    <w:link w:val="Heading2"/>
    <w:uiPriority w:val="9"/>
    <w:rsid w:val="003C4B41"/>
    <w:rPr>
      <w:rFonts w:eastAsiaTheme="majorEastAsia" w:cstheme="majorBidi"/>
      <w:b/>
      <w:color w:val="7F7F7F" w:themeColor="text1" w:themeTint="80"/>
      <w:lang w:val="pt-BR"/>
    </w:rPr>
  </w:style>
  <w:style w:type="character" w:customStyle="1" w:styleId="Heading3Char">
    <w:name w:val="Heading 3 Char"/>
    <w:basedOn w:val="DefaultParagraphFont"/>
    <w:link w:val="Heading3"/>
    <w:uiPriority w:val="9"/>
    <w:rsid w:val="003C4B41"/>
    <w:rPr>
      <w:rFonts w:cs="Times New Roman"/>
      <w:b/>
      <w:color w:val="7F7F7F" w:themeColor="text1" w:themeTint="80"/>
      <w:lang w:val="pt-BR"/>
    </w:rPr>
  </w:style>
  <w:style w:type="paragraph" w:styleId="Footer">
    <w:name w:val="footer"/>
    <w:basedOn w:val="Normal"/>
    <w:link w:val="FooterChar"/>
    <w:uiPriority w:val="99"/>
    <w:unhideWhenUsed/>
    <w:rsid w:val="00EF7DCE"/>
    <w:pPr>
      <w:tabs>
        <w:tab w:val="center" w:pos="4680"/>
        <w:tab w:val="right" w:pos="9360"/>
      </w:tabs>
      <w:spacing w:line="240" w:lineRule="auto"/>
    </w:pPr>
  </w:style>
  <w:style w:type="character" w:customStyle="1" w:styleId="FooterChar">
    <w:name w:val="Footer Char"/>
    <w:basedOn w:val="DefaultParagraphFont"/>
    <w:link w:val="Footer"/>
    <w:uiPriority w:val="99"/>
    <w:rsid w:val="00EF7DCE"/>
    <w:rPr>
      <w:lang w:val="pt-BR"/>
    </w:rPr>
  </w:style>
  <w:style w:type="character" w:styleId="PageNumber">
    <w:name w:val="page number"/>
    <w:basedOn w:val="DefaultParagraphFont"/>
    <w:uiPriority w:val="99"/>
    <w:semiHidden/>
    <w:unhideWhenUsed/>
    <w:rsid w:val="00EF7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emf"/><Relationship Id="rId31" Type="http://schemas.openxmlformats.org/officeDocument/2006/relationships/image" Target="media/image22.jpeg"/><Relationship Id="rId32" Type="http://schemas.openxmlformats.org/officeDocument/2006/relationships/fontTable" Target="fontTable.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C34C5D-EFD1-A34D-ADA4-B3014DEA9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64</Pages>
  <Words>56013</Words>
  <Characters>319279</Characters>
  <Application>Microsoft Macintosh Word</Application>
  <DocSecurity>0</DocSecurity>
  <Lines>2660</Lines>
  <Paragraphs>749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374543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131</cp:revision>
  <cp:lastPrinted>2017-07-11T05:33:00Z</cp:lastPrinted>
  <dcterms:created xsi:type="dcterms:W3CDTF">2017-07-13T00:59:00Z</dcterms:created>
  <dcterms:modified xsi:type="dcterms:W3CDTF">2017-07-14T16:23:00Z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