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932" w:rsidRDefault="000A6E04">
      <w:pPr>
        <w:rPr>
          <w:lang w:val="es-CL"/>
        </w:rPr>
      </w:pPr>
      <w:r w:rsidRPr="000A6E04">
        <w:rPr>
          <w:b/>
          <w:bCs/>
          <w:lang w:val="es-CL"/>
        </w:rPr>
        <w:t>Nota:</w:t>
      </w:r>
      <w:r w:rsidRPr="000A6E04">
        <w:rPr>
          <w:lang w:val="es-CL"/>
        </w:rPr>
        <w:t xml:space="preserve"> No necesitamos un archivo CSS aparte porque vamos a usar </w:t>
      </w:r>
      <w:proofErr w:type="spellStart"/>
      <w:r w:rsidRPr="000A6E04">
        <w:rPr>
          <w:lang w:val="es-CL"/>
        </w:rPr>
        <w:t>Bootstrap</w:t>
      </w:r>
      <w:proofErr w:type="spellEnd"/>
      <w:r w:rsidRPr="000A6E04">
        <w:rPr>
          <w:lang w:val="es-CL"/>
        </w:rPr>
        <w:t xml:space="preserve"> desde un </w:t>
      </w:r>
      <w:r w:rsidRPr="000A6E04">
        <w:rPr>
          <w:b/>
          <w:bCs/>
          <w:lang w:val="es-CL"/>
        </w:rPr>
        <w:t>CDN</w:t>
      </w:r>
      <w:r w:rsidRPr="000A6E04">
        <w:rPr>
          <w:lang w:val="es-CL"/>
        </w:rPr>
        <w:t xml:space="preserve"> (un enlace que carga los estilos directamente de internet).</w:t>
      </w:r>
    </w:p>
    <w:p w:rsidR="00761B45" w:rsidRDefault="00761B45">
      <w:pPr>
        <w:rPr>
          <w:lang w:val="es-CL"/>
        </w:rPr>
      </w:pPr>
      <w:r w:rsidRPr="00761B45">
        <w:rPr>
          <w:lang w:val="es-CL"/>
        </w:rPr>
        <w:t>Sistema de Grillas (</w:t>
      </w:r>
      <w:proofErr w:type="spellStart"/>
      <w:r w:rsidRPr="00761B45">
        <w:rPr>
          <w:lang w:val="es-CL"/>
        </w:rPr>
        <w:t>row</w:t>
      </w:r>
      <w:proofErr w:type="spellEnd"/>
      <w:r w:rsidRPr="00761B45">
        <w:rPr>
          <w:lang w:val="es-CL"/>
        </w:rPr>
        <w:t xml:space="preserve"> y col-md-4): </w:t>
      </w:r>
      <w:proofErr w:type="spellStart"/>
      <w:r w:rsidRPr="00761B45">
        <w:rPr>
          <w:lang w:val="es-CL"/>
        </w:rPr>
        <w:t>Bootstrap</w:t>
      </w:r>
      <w:proofErr w:type="spellEnd"/>
      <w:r w:rsidRPr="00761B45">
        <w:rPr>
          <w:lang w:val="es-CL"/>
        </w:rPr>
        <w:t xml:space="preserve"> divide la pantalla en 12 columnas. Como pusimos col-md-4, cada una de nuestras 3 columnas ocupa 4 espacios ($4 \times 3 = 12$). Al usar md (</w:t>
      </w:r>
      <w:proofErr w:type="spellStart"/>
      <w:r w:rsidRPr="00761B45">
        <w:rPr>
          <w:lang w:val="es-CL"/>
        </w:rPr>
        <w:t>medium</w:t>
      </w:r>
      <w:proofErr w:type="spellEnd"/>
      <w:r w:rsidRPr="00761B45">
        <w:rPr>
          <w:lang w:val="es-CL"/>
        </w:rPr>
        <w:t>), le decimos que en pantallas grandes se vean 3 columnas, pero en celulares se pongan una debajo de otra automáticamente.</w:t>
      </w:r>
    </w:p>
    <w:p w:rsidR="00761B45" w:rsidRDefault="00761B45">
      <w:pPr>
        <w:rPr>
          <w:lang w:val="es-CL"/>
        </w:rPr>
      </w:pPr>
      <w:r w:rsidRPr="00761B45">
        <w:rPr>
          <w:lang w:val="es-CL"/>
        </w:rPr>
        <w:t>Contenedores (</w:t>
      </w:r>
      <w:proofErr w:type="spellStart"/>
      <w:r w:rsidRPr="00761B45">
        <w:rPr>
          <w:lang w:val="es-CL"/>
        </w:rPr>
        <w:t>container</w:t>
      </w:r>
      <w:proofErr w:type="spellEnd"/>
      <w:r w:rsidRPr="00761B45">
        <w:rPr>
          <w:lang w:val="es-CL"/>
        </w:rPr>
        <w:t>): Es lo que hace que el texto no toque los bordes de la pantalla y se mantenga centrado.</w:t>
      </w:r>
    </w:p>
    <w:p w:rsidR="00761B45" w:rsidRDefault="00AA36FB">
      <w:pPr>
        <w:rPr>
          <w:lang w:val="es-CL"/>
        </w:rPr>
      </w:pPr>
      <w:proofErr w:type="spellStart"/>
      <w:r>
        <w:rPr>
          <w:lang w:val="es-CL"/>
        </w:rPr>
        <w:t>Responsividad</w:t>
      </w:r>
      <w:proofErr w:type="spellEnd"/>
      <w:r>
        <w:rPr>
          <w:lang w:val="es-CL"/>
        </w:rPr>
        <w:t>: Si achica la ventana del navegador, verá</w:t>
      </w:r>
      <w:r w:rsidR="00761B45" w:rsidRPr="00761B45">
        <w:rPr>
          <w:lang w:val="es-CL"/>
        </w:rPr>
        <w:t xml:space="preserve"> que el menú se convierte en un icono de "hamburguesa" y las columnas se apilan. Eso es </w:t>
      </w:r>
      <w:proofErr w:type="spellStart"/>
      <w:r w:rsidR="00761B45" w:rsidRPr="00761B45">
        <w:rPr>
          <w:lang w:val="es-CL"/>
        </w:rPr>
        <w:t>Bootstrap</w:t>
      </w:r>
      <w:proofErr w:type="spellEnd"/>
      <w:r w:rsidR="00761B45" w:rsidRPr="00761B45">
        <w:rPr>
          <w:lang w:val="es-CL"/>
        </w:rPr>
        <w:t xml:space="preserve"> haciendo su magia.</w:t>
      </w:r>
    </w:p>
    <w:p w:rsidR="00761B45" w:rsidRDefault="00761B45">
      <w:pPr>
        <w:rPr>
          <w:lang w:val="es-CL"/>
        </w:rPr>
      </w:pPr>
    </w:p>
    <w:p w:rsidR="00761B45" w:rsidRPr="000A6E04" w:rsidRDefault="00761B45">
      <w:pPr>
        <w:rPr>
          <w:lang w:val="es-CL"/>
        </w:rPr>
      </w:pPr>
      <w:bookmarkStart w:id="0" w:name="_GoBack"/>
      <w:bookmarkEnd w:id="0"/>
    </w:p>
    <w:sectPr w:rsidR="00761B45" w:rsidRPr="000A6E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E04"/>
    <w:rsid w:val="000A6E04"/>
    <w:rsid w:val="00747932"/>
    <w:rsid w:val="00761B45"/>
    <w:rsid w:val="00A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F977"/>
  <w15:chartTrackingRefBased/>
  <w15:docId w15:val="{CC84A505-9A0A-4D52-8E7D-351EDEB2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7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luis.ayresvidal@gmail.com</dc:creator>
  <cp:keywords/>
  <dc:description/>
  <cp:lastModifiedBy>luis.ayresvidal@gmail.com</cp:lastModifiedBy>
  <cp:revision>2</cp:revision>
  <dcterms:created xsi:type="dcterms:W3CDTF">2025-12-20T21:14:00Z</dcterms:created>
  <dcterms:modified xsi:type="dcterms:W3CDTF">2025-12-20T21:34:00Z</dcterms:modified>
</cp:coreProperties>
</file>