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E4E" w:rsidRDefault="00825E4E" w:rsidP="00825E4E">
      <w:pPr>
        <w:pStyle w:val="Ttulo"/>
        <w:spacing w:before="0"/>
        <w:ind w:left="0" w:right="49"/>
        <w:contextualSpacing/>
        <w:jc w:val="left"/>
        <w:rPr>
          <w:rFonts w:asciiTheme="minorHAnsi" w:hAnsiTheme="minorHAnsi" w:cs="Arial"/>
          <w:color w:val="1F487C"/>
          <w:sz w:val="28"/>
          <w:szCs w:val="22"/>
        </w:rPr>
      </w:pPr>
    </w:p>
    <w:p w:rsidR="00966A14" w:rsidRPr="0031240C" w:rsidRDefault="00966A14" w:rsidP="00966A14">
      <w:pPr>
        <w:pStyle w:val="Ttulo"/>
        <w:spacing w:before="0"/>
        <w:ind w:left="0" w:right="49"/>
        <w:contextualSpacing/>
        <w:rPr>
          <w:rFonts w:asciiTheme="minorHAnsi" w:hAnsiTheme="minorHAnsi" w:cs="Arial"/>
          <w:color w:val="1F487C"/>
          <w:sz w:val="28"/>
          <w:szCs w:val="22"/>
        </w:rPr>
      </w:pPr>
      <w:r w:rsidRPr="0031240C">
        <w:rPr>
          <w:rFonts w:asciiTheme="minorHAnsi" w:hAnsiTheme="minorHAnsi" w:cs="Arial"/>
          <w:color w:val="1F487C"/>
          <w:sz w:val="28"/>
          <w:szCs w:val="22"/>
        </w:rPr>
        <w:t>Descripción del Proyecto</w:t>
      </w:r>
    </w:p>
    <w:p w:rsidR="00966A14" w:rsidRPr="00B85C51" w:rsidRDefault="00966A14" w:rsidP="00966A14">
      <w:pPr>
        <w:pStyle w:val="Ttulo"/>
        <w:spacing w:before="0"/>
        <w:ind w:left="0" w:right="49"/>
        <w:contextualSpacing/>
        <w:rPr>
          <w:rFonts w:asciiTheme="minorHAnsi" w:hAnsiTheme="minorHAnsi" w:cs="Arial"/>
          <w:sz w:val="28"/>
          <w:szCs w:val="22"/>
        </w:rPr>
      </w:pPr>
    </w:p>
    <w:p w:rsidR="00966A14" w:rsidRPr="00042EDF" w:rsidRDefault="00966A14" w:rsidP="00966A14">
      <w:pPr>
        <w:pStyle w:val="Prrafodelista"/>
        <w:numPr>
          <w:ilvl w:val="0"/>
          <w:numId w:val="10"/>
        </w:numPr>
        <w:tabs>
          <w:tab w:val="left" w:pos="671"/>
          <w:tab w:val="left" w:pos="672"/>
        </w:tabs>
        <w:contextualSpacing/>
        <w:jc w:val="both"/>
        <w:rPr>
          <w:rFonts w:asciiTheme="minorHAnsi" w:hAnsiTheme="minorHAnsi" w:cs="Arial"/>
          <w:b/>
          <w:color w:val="1F487C"/>
        </w:rPr>
      </w:pPr>
      <w:r w:rsidRPr="00042EDF">
        <w:rPr>
          <w:rFonts w:asciiTheme="minorHAnsi" w:hAnsiTheme="minorHAnsi" w:cs="Arial"/>
          <w:b/>
          <w:color w:val="1F487C"/>
        </w:rPr>
        <w:t>Información básica - Datos del proyecto</w:t>
      </w:r>
    </w:p>
    <w:p w:rsidR="00966A14" w:rsidRPr="00B85C51" w:rsidRDefault="00966A14" w:rsidP="00966A14">
      <w:pPr>
        <w:pStyle w:val="Textoindependiente"/>
        <w:ind w:left="0"/>
        <w:contextualSpacing/>
        <w:jc w:val="both"/>
        <w:rPr>
          <w:rFonts w:asciiTheme="minorHAnsi" w:hAnsiTheme="minorHAnsi" w:cs="Arial"/>
          <w:b/>
          <w:sz w:val="22"/>
          <w:szCs w:val="22"/>
        </w:rPr>
      </w:pPr>
    </w:p>
    <w:tbl>
      <w:tblPr>
        <w:tblStyle w:val="TableNormal1"/>
        <w:tblW w:w="9383" w:type="dxa"/>
        <w:tblInd w:w="1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3429"/>
        <w:gridCol w:w="5954"/>
      </w:tblGrid>
      <w:tr w:rsidR="00966A14" w:rsidRPr="00B85C51" w:rsidTr="00966A14">
        <w:trPr>
          <w:trHeight w:val="244"/>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Título del proyecto:</w:t>
            </w:r>
          </w:p>
        </w:tc>
        <w:tc>
          <w:tcPr>
            <w:tcW w:w="5954" w:type="dxa"/>
            <w:shd w:val="clear" w:color="auto" w:fill="FFFFFF" w:themeFill="background1"/>
            <w:vAlign w:val="center"/>
          </w:tcPr>
          <w:p w:rsidR="00966A14" w:rsidRPr="00B85C51" w:rsidRDefault="00966A14" w:rsidP="00966A14">
            <w:pPr>
              <w:pStyle w:val="TableParagraph"/>
              <w:ind w:left="107" w:right="138"/>
              <w:contextualSpacing/>
              <w:jc w:val="both"/>
              <w:rPr>
                <w:rFonts w:asciiTheme="minorHAnsi" w:hAnsiTheme="minorHAnsi" w:cs="Arial"/>
                <w:b/>
              </w:rPr>
            </w:pPr>
            <w:r>
              <w:rPr>
                <w:rFonts w:asciiTheme="minorHAnsi" w:hAnsiTheme="minorHAnsi" w:cs="Arial"/>
              </w:rPr>
              <w:t xml:space="preserve">Unidades móviles de prevención de la violencia sexual, explotación y trata de personas </w:t>
            </w:r>
            <w:r w:rsidR="00A219E4">
              <w:rPr>
                <w:rFonts w:asciiTheme="minorHAnsi" w:hAnsiTheme="minorHAnsi" w:cs="Arial"/>
              </w:rPr>
              <w:t>–UNIVET-</w:t>
            </w:r>
          </w:p>
        </w:tc>
      </w:tr>
      <w:tr w:rsidR="00966A14" w:rsidRPr="00B85C51" w:rsidTr="00966A14">
        <w:trPr>
          <w:trHeight w:val="244"/>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Año Presupuestario:</w:t>
            </w:r>
          </w:p>
        </w:tc>
        <w:tc>
          <w:tcPr>
            <w:tcW w:w="5954" w:type="dxa"/>
            <w:vAlign w:val="center"/>
          </w:tcPr>
          <w:p w:rsidR="00966A14" w:rsidRPr="00B85C51" w:rsidRDefault="00966A14" w:rsidP="00966A14">
            <w:pPr>
              <w:pStyle w:val="TableParagraph"/>
              <w:ind w:left="107" w:right="138"/>
              <w:contextualSpacing/>
              <w:jc w:val="both"/>
              <w:rPr>
                <w:rFonts w:asciiTheme="minorHAnsi" w:hAnsiTheme="minorHAnsi" w:cs="Arial"/>
              </w:rPr>
            </w:pPr>
            <w:r w:rsidRPr="00B85C51">
              <w:rPr>
                <w:rFonts w:asciiTheme="minorHAnsi" w:hAnsiTheme="minorHAnsi" w:cs="Arial"/>
              </w:rPr>
              <w:t>2021</w:t>
            </w:r>
          </w:p>
        </w:tc>
      </w:tr>
      <w:tr w:rsidR="00966A14" w:rsidRPr="00B85C51" w:rsidTr="00966A14">
        <w:trPr>
          <w:trHeight w:val="244"/>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Código del Asociado:</w:t>
            </w:r>
          </w:p>
        </w:tc>
        <w:tc>
          <w:tcPr>
            <w:tcW w:w="5954" w:type="dxa"/>
            <w:shd w:val="clear" w:color="auto" w:fill="FFFFFF" w:themeFill="background1"/>
            <w:vAlign w:val="center"/>
          </w:tcPr>
          <w:p w:rsidR="00966A14" w:rsidRPr="00B85C51" w:rsidRDefault="00966A14" w:rsidP="00966A14">
            <w:pPr>
              <w:pStyle w:val="TableParagraph"/>
              <w:ind w:left="107" w:right="138"/>
              <w:contextualSpacing/>
              <w:jc w:val="both"/>
              <w:rPr>
                <w:rFonts w:asciiTheme="minorHAnsi" w:hAnsiTheme="minorHAnsi" w:cs="Arial"/>
                <w:b/>
              </w:rPr>
            </w:pPr>
          </w:p>
        </w:tc>
      </w:tr>
      <w:tr w:rsidR="00966A14" w:rsidRPr="00B85C51" w:rsidTr="00966A14">
        <w:trPr>
          <w:trHeight w:val="244"/>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Nombre del Asociado:</w:t>
            </w:r>
          </w:p>
        </w:tc>
        <w:tc>
          <w:tcPr>
            <w:tcW w:w="5954" w:type="dxa"/>
            <w:vAlign w:val="center"/>
          </w:tcPr>
          <w:p w:rsidR="00966A14" w:rsidRPr="00B85C51" w:rsidRDefault="00966A14" w:rsidP="00966A14">
            <w:pPr>
              <w:pStyle w:val="TableParagraph"/>
              <w:ind w:right="138"/>
              <w:contextualSpacing/>
              <w:jc w:val="both"/>
              <w:rPr>
                <w:rFonts w:asciiTheme="minorHAnsi" w:hAnsiTheme="minorHAnsi" w:cs="Arial"/>
              </w:rPr>
            </w:pPr>
          </w:p>
        </w:tc>
      </w:tr>
      <w:tr w:rsidR="00966A14" w:rsidRPr="00B85C51" w:rsidTr="00966A14">
        <w:trPr>
          <w:trHeight w:val="244"/>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Fecha de inicio del proyecto:</w:t>
            </w:r>
          </w:p>
        </w:tc>
        <w:tc>
          <w:tcPr>
            <w:tcW w:w="5954" w:type="dxa"/>
            <w:vAlign w:val="center"/>
          </w:tcPr>
          <w:p w:rsidR="00966A14" w:rsidRPr="00B85C51" w:rsidRDefault="00966A14" w:rsidP="00966A14">
            <w:pPr>
              <w:pStyle w:val="TableParagraph"/>
              <w:ind w:left="107" w:right="138"/>
              <w:contextualSpacing/>
              <w:jc w:val="both"/>
              <w:rPr>
                <w:rFonts w:asciiTheme="minorHAnsi" w:hAnsiTheme="minorHAnsi" w:cs="Arial"/>
              </w:rPr>
            </w:pPr>
            <w:r>
              <w:rPr>
                <w:rFonts w:asciiTheme="minorHAnsi" w:hAnsiTheme="minorHAnsi" w:cs="Arial"/>
              </w:rPr>
              <w:t>01 de mayo de 2021</w:t>
            </w:r>
          </w:p>
        </w:tc>
      </w:tr>
      <w:tr w:rsidR="00966A14" w:rsidRPr="00B85C51" w:rsidTr="00966A14">
        <w:trPr>
          <w:trHeight w:val="487"/>
        </w:trPr>
        <w:tc>
          <w:tcPr>
            <w:tcW w:w="3429" w:type="dxa"/>
            <w:shd w:val="clear" w:color="auto" w:fill="DBDBDB" w:themeFill="accent3" w:themeFillTint="66"/>
            <w:vAlign w:val="center"/>
          </w:tcPr>
          <w:p w:rsidR="00966A14" w:rsidRPr="00B85C51" w:rsidRDefault="00966A14" w:rsidP="00966A14">
            <w:pPr>
              <w:pStyle w:val="TableParagraph"/>
              <w:tabs>
                <w:tab w:val="left" w:pos="1067"/>
                <w:tab w:val="left" w:pos="1753"/>
              </w:tabs>
              <w:ind w:left="107" w:right="138"/>
              <w:contextualSpacing/>
              <w:jc w:val="both"/>
              <w:rPr>
                <w:rFonts w:asciiTheme="minorHAnsi" w:hAnsiTheme="minorHAnsi" w:cs="Arial"/>
                <w:b/>
              </w:rPr>
            </w:pPr>
            <w:r w:rsidRPr="00B85C51">
              <w:rPr>
                <w:rFonts w:asciiTheme="minorHAnsi" w:hAnsiTheme="minorHAnsi" w:cs="Arial"/>
                <w:b/>
              </w:rPr>
              <w:t>Fecha de Finalización</w:t>
            </w:r>
            <w:r>
              <w:rPr>
                <w:rFonts w:asciiTheme="minorHAnsi" w:hAnsiTheme="minorHAnsi" w:cs="Arial"/>
                <w:b/>
              </w:rPr>
              <w:t xml:space="preserve"> </w:t>
            </w:r>
            <w:r w:rsidRPr="00B85C51">
              <w:rPr>
                <w:rFonts w:asciiTheme="minorHAnsi" w:hAnsiTheme="minorHAnsi" w:cs="Arial"/>
                <w:b/>
              </w:rPr>
              <w:t>Planificada del Proyecto:</w:t>
            </w:r>
          </w:p>
        </w:tc>
        <w:tc>
          <w:tcPr>
            <w:tcW w:w="5954" w:type="dxa"/>
            <w:vAlign w:val="center"/>
          </w:tcPr>
          <w:p w:rsidR="00966A14" w:rsidRPr="00B85C51" w:rsidRDefault="00966A14" w:rsidP="00966A14">
            <w:pPr>
              <w:pStyle w:val="TableParagraph"/>
              <w:ind w:right="138"/>
              <w:contextualSpacing/>
              <w:jc w:val="both"/>
              <w:rPr>
                <w:rFonts w:asciiTheme="minorHAnsi" w:hAnsiTheme="minorHAnsi" w:cs="Arial"/>
              </w:rPr>
            </w:pPr>
          </w:p>
        </w:tc>
      </w:tr>
      <w:tr w:rsidR="00966A14" w:rsidRPr="00B85C51" w:rsidTr="00966A14">
        <w:trPr>
          <w:trHeight w:val="213"/>
        </w:trPr>
        <w:tc>
          <w:tcPr>
            <w:tcW w:w="3429" w:type="dxa"/>
            <w:shd w:val="clear" w:color="auto" w:fill="DBDBDB" w:themeFill="accent3" w:themeFillTint="66"/>
            <w:vAlign w:val="center"/>
          </w:tcPr>
          <w:p w:rsidR="00966A14" w:rsidRPr="001D7BD3" w:rsidRDefault="00966A14" w:rsidP="00966A14">
            <w:pPr>
              <w:pStyle w:val="TableParagraph"/>
              <w:ind w:left="107" w:right="138"/>
              <w:contextualSpacing/>
              <w:jc w:val="both"/>
              <w:rPr>
                <w:rFonts w:asciiTheme="minorHAnsi" w:hAnsiTheme="minorHAnsi" w:cs="Arial"/>
                <w:b/>
                <w:color w:val="000000" w:themeColor="text1"/>
              </w:rPr>
            </w:pPr>
            <w:r w:rsidRPr="001D7BD3">
              <w:rPr>
                <w:rFonts w:asciiTheme="minorHAnsi" w:hAnsiTheme="minorHAnsi" w:cs="Arial"/>
                <w:b/>
                <w:color w:val="000000" w:themeColor="text1"/>
              </w:rPr>
              <w:t>Total Presupuesto de Proyectos</w:t>
            </w:r>
          </w:p>
        </w:tc>
        <w:tc>
          <w:tcPr>
            <w:tcW w:w="5954" w:type="dxa"/>
            <w:shd w:val="clear" w:color="auto" w:fill="auto"/>
            <w:vAlign w:val="center"/>
          </w:tcPr>
          <w:p w:rsidR="00966A14" w:rsidRPr="00042EDF" w:rsidRDefault="00966A14" w:rsidP="00966A14">
            <w:pPr>
              <w:pStyle w:val="TableParagraph"/>
              <w:ind w:right="138"/>
              <w:contextualSpacing/>
              <w:jc w:val="both"/>
              <w:rPr>
                <w:rFonts w:asciiTheme="minorHAnsi" w:hAnsiTheme="minorHAnsi" w:cs="Arial"/>
              </w:rPr>
            </w:pPr>
          </w:p>
        </w:tc>
      </w:tr>
      <w:tr w:rsidR="00966A14" w:rsidRPr="00B85C51" w:rsidTr="00966A14">
        <w:trPr>
          <w:trHeight w:val="244"/>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Operación / País:</w:t>
            </w:r>
          </w:p>
        </w:tc>
        <w:tc>
          <w:tcPr>
            <w:tcW w:w="5954" w:type="dxa"/>
            <w:vAlign w:val="center"/>
          </w:tcPr>
          <w:p w:rsidR="00966A14" w:rsidRPr="00B85C51" w:rsidRDefault="00966A14" w:rsidP="00966A14">
            <w:pPr>
              <w:pStyle w:val="TableParagraph"/>
              <w:ind w:left="107" w:right="138"/>
              <w:contextualSpacing/>
              <w:jc w:val="both"/>
              <w:rPr>
                <w:rFonts w:asciiTheme="minorHAnsi" w:hAnsiTheme="minorHAnsi" w:cs="Arial"/>
              </w:rPr>
            </w:pPr>
          </w:p>
        </w:tc>
      </w:tr>
      <w:tr w:rsidR="00966A14" w:rsidRPr="00B85C51" w:rsidTr="00966A14">
        <w:trPr>
          <w:trHeight w:val="486"/>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Grupo(s) de Población para la planificación</w:t>
            </w:r>
          </w:p>
        </w:tc>
        <w:tc>
          <w:tcPr>
            <w:tcW w:w="5954" w:type="dxa"/>
            <w:vAlign w:val="center"/>
          </w:tcPr>
          <w:p w:rsidR="00966A14" w:rsidRPr="00B85C51" w:rsidRDefault="00966A14" w:rsidP="00966A14">
            <w:pPr>
              <w:pStyle w:val="TableParagraph"/>
              <w:ind w:left="107" w:right="138"/>
              <w:contextualSpacing/>
              <w:jc w:val="both"/>
              <w:rPr>
                <w:rFonts w:asciiTheme="minorHAnsi" w:hAnsiTheme="minorHAnsi" w:cs="Arial"/>
              </w:rPr>
            </w:pPr>
            <w:r w:rsidRPr="00B85C51">
              <w:rPr>
                <w:rFonts w:asciiTheme="minorHAnsi" w:hAnsiTheme="minorHAnsi" w:cs="Arial"/>
              </w:rPr>
              <w:t>Todas las personas de interés en Guatemala (5GTMA)</w:t>
            </w:r>
          </w:p>
        </w:tc>
      </w:tr>
      <w:tr w:rsidR="00966A14" w:rsidRPr="00B85C51" w:rsidTr="00966A14">
        <w:trPr>
          <w:trHeight w:val="265"/>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Meta(s)</w:t>
            </w:r>
          </w:p>
        </w:tc>
        <w:tc>
          <w:tcPr>
            <w:tcW w:w="5954" w:type="dxa"/>
            <w:vAlign w:val="center"/>
          </w:tcPr>
          <w:p w:rsidR="00966A14" w:rsidRPr="00B85C51" w:rsidRDefault="00966A14" w:rsidP="00966A14">
            <w:pPr>
              <w:pStyle w:val="TableParagraph"/>
              <w:ind w:left="107" w:right="138"/>
              <w:contextualSpacing/>
              <w:jc w:val="both"/>
              <w:rPr>
                <w:rFonts w:asciiTheme="minorHAnsi" w:hAnsiTheme="minorHAnsi" w:cs="Arial"/>
              </w:rPr>
            </w:pPr>
            <w:r w:rsidRPr="00B85C51">
              <w:rPr>
                <w:rFonts w:asciiTheme="minorHAnsi" w:hAnsiTheme="minorHAnsi" w:cs="Arial"/>
              </w:rPr>
              <w:t xml:space="preserve">PD – Soluciones pendientes de protección </w:t>
            </w:r>
          </w:p>
        </w:tc>
      </w:tr>
      <w:tr w:rsidR="00966A14" w:rsidRPr="00B85C51" w:rsidTr="00966A14">
        <w:trPr>
          <w:trHeight w:val="244"/>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Centro(s) de costo:</w:t>
            </w:r>
          </w:p>
        </w:tc>
        <w:tc>
          <w:tcPr>
            <w:tcW w:w="5954" w:type="dxa"/>
            <w:vAlign w:val="center"/>
          </w:tcPr>
          <w:p w:rsidR="00966A14" w:rsidRPr="00B85C51" w:rsidRDefault="00966A14" w:rsidP="00966A14">
            <w:pPr>
              <w:pStyle w:val="TableParagraph"/>
              <w:ind w:left="107" w:right="138"/>
              <w:contextualSpacing/>
              <w:jc w:val="both"/>
              <w:rPr>
                <w:rFonts w:asciiTheme="minorHAnsi" w:hAnsiTheme="minorHAnsi" w:cs="Arial"/>
              </w:rPr>
            </w:pPr>
            <w:r w:rsidRPr="00B85C51">
              <w:rPr>
                <w:rFonts w:asciiTheme="minorHAnsi" w:hAnsiTheme="minorHAnsi" w:cs="Arial"/>
              </w:rPr>
              <w:t>42161</w:t>
            </w:r>
          </w:p>
        </w:tc>
      </w:tr>
      <w:tr w:rsidR="00966A14" w:rsidRPr="00B85C51" w:rsidTr="00966A14">
        <w:trPr>
          <w:trHeight w:val="244"/>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Pilar(es):</w:t>
            </w:r>
          </w:p>
        </w:tc>
        <w:tc>
          <w:tcPr>
            <w:tcW w:w="5954" w:type="dxa"/>
            <w:vAlign w:val="center"/>
          </w:tcPr>
          <w:p w:rsidR="00966A14" w:rsidRPr="00B85C51" w:rsidRDefault="00966A14" w:rsidP="00966A14">
            <w:pPr>
              <w:pStyle w:val="TableParagraph"/>
              <w:ind w:left="107" w:right="138"/>
              <w:contextualSpacing/>
              <w:jc w:val="both"/>
              <w:rPr>
                <w:rFonts w:asciiTheme="minorHAnsi" w:hAnsiTheme="minorHAnsi" w:cs="Arial"/>
              </w:rPr>
            </w:pPr>
            <w:r w:rsidRPr="00B85C51">
              <w:rPr>
                <w:rFonts w:asciiTheme="minorHAnsi" w:hAnsiTheme="minorHAnsi" w:cs="Arial"/>
              </w:rPr>
              <w:t xml:space="preserve">1 </w:t>
            </w:r>
            <w:r w:rsidR="003155F0">
              <w:rPr>
                <w:rFonts w:asciiTheme="minorHAnsi" w:hAnsiTheme="minorHAnsi" w:cs="Arial"/>
              </w:rPr>
              <w:t>–</w:t>
            </w:r>
            <w:r w:rsidRPr="00B85C51">
              <w:rPr>
                <w:rFonts w:asciiTheme="minorHAnsi" w:hAnsiTheme="minorHAnsi" w:cs="Arial"/>
              </w:rPr>
              <w:t xml:space="preserve"> Refugiados</w:t>
            </w:r>
          </w:p>
        </w:tc>
      </w:tr>
      <w:tr w:rsidR="00966A14" w:rsidRPr="00B85C51" w:rsidTr="00966A14">
        <w:trPr>
          <w:trHeight w:val="231"/>
        </w:trPr>
        <w:tc>
          <w:tcPr>
            <w:tcW w:w="3429" w:type="dxa"/>
            <w:shd w:val="clear" w:color="auto" w:fill="DBDBDB" w:themeFill="accent3" w:themeFillTint="66"/>
            <w:vAlign w:val="center"/>
          </w:tcPr>
          <w:p w:rsidR="00966A14" w:rsidRPr="00B85C51" w:rsidRDefault="00966A14" w:rsidP="00966A14">
            <w:pPr>
              <w:pStyle w:val="TableParagraph"/>
              <w:ind w:left="107" w:right="138"/>
              <w:contextualSpacing/>
              <w:jc w:val="both"/>
              <w:rPr>
                <w:rFonts w:asciiTheme="minorHAnsi" w:hAnsiTheme="minorHAnsi" w:cs="Arial"/>
                <w:b/>
              </w:rPr>
            </w:pPr>
            <w:r w:rsidRPr="00B85C51">
              <w:rPr>
                <w:rFonts w:asciiTheme="minorHAnsi" w:hAnsiTheme="minorHAnsi" w:cs="Arial"/>
                <w:b/>
              </w:rPr>
              <w:t>Situación(es):</w:t>
            </w:r>
          </w:p>
        </w:tc>
        <w:tc>
          <w:tcPr>
            <w:tcW w:w="5954" w:type="dxa"/>
            <w:vAlign w:val="center"/>
          </w:tcPr>
          <w:p w:rsidR="00966A14" w:rsidRPr="00B85C51" w:rsidRDefault="00966A14" w:rsidP="00966A14">
            <w:pPr>
              <w:pStyle w:val="TableParagraph"/>
              <w:ind w:left="107" w:right="138"/>
              <w:contextualSpacing/>
              <w:jc w:val="both"/>
              <w:rPr>
                <w:rFonts w:asciiTheme="minorHAnsi" w:hAnsiTheme="minorHAnsi" w:cs="Arial"/>
              </w:rPr>
            </w:pPr>
            <w:r w:rsidRPr="00B85C51">
              <w:rPr>
                <w:rFonts w:asciiTheme="minorHAnsi" w:hAnsiTheme="minorHAnsi" w:cs="Arial"/>
              </w:rPr>
              <w:t xml:space="preserve">1401 </w:t>
            </w:r>
          </w:p>
        </w:tc>
      </w:tr>
    </w:tbl>
    <w:p w:rsidR="00966A14" w:rsidRPr="00B85C51" w:rsidRDefault="00966A14" w:rsidP="00966A14">
      <w:pPr>
        <w:pStyle w:val="Textoindependiente"/>
        <w:ind w:left="0"/>
        <w:contextualSpacing/>
        <w:jc w:val="both"/>
        <w:rPr>
          <w:rFonts w:asciiTheme="minorHAnsi" w:hAnsiTheme="minorHAnsi" w:cs="Arial"/>
          <w:b/>
          <w:sz w:val="22"/>
          <w:szCs w:val="22"/>
        </w:rPr>
      </w:pPr>
    </w:p>
    <w:p w:rsidR="00966A14" w:rsidRPr="00B85C51" w:rsidRDefault="00966A14" w:rsidP="00966A14">
      <w:pPr>
        <w:pStyle w:val="Prrafodelista"/>
        <w:numPr>
          <w:ilvl w:val="0"/>
          <w:numId w:val="10"/>
        </w:numPr>
        <w:tabs>
          <w:tab w:val="left" w:pos="671"/>
          <w:tab w:val="left" w:pos="672"/>
        </w:tabs>
        <w:contextualSpacing/>
        <w:jc w:val="both"/>
        <w:rPr>
          <w:rFonts w:asciiTheme="minorHAnsi" w:hAnsiTheme="minorHAnsi" w:cs="Arial"/>
          <w:b/>
        </w:rPr>
      </w:pPr>
      <w:r w:rsidRPr="00B85C51">
        <w:rPr>
          <w:rFonts w:asciiTheme="minorHAnsi" w:hAnsiTheme="minorHAnsi" w:cs="Arial"/>
          <w:b/>
          <w:color w:val="1F487C"/>
        </w:rPr>
        <w:t>Descripción General del</w:t>
      </w:r>
      <w:r w:rsidRPr="00B85C51">
        <w:rPr>
          <w:rFonts w:asciiTheme="minorHAnsi" w:hAnsiTheme="minorHAnsi" w:cs="Arial"/>
          <w:b/>
          <w:color w:val="1F487C"/>
          <w:spacing w:val="-4"/>
        </w:rPr>
        <w:t xml:space="preserve"> </w:t>
      </w:r>
      <w:r w:rsidRPr="00B85C51">
        <w:rPr>
          <w:rFonts w:asciiTheme="minorHAnsi" w:hAnsiTheme="minorHAnsi" w:cs="Arial"/>
          <w:b/>
          <w:color w:val="1F487C"/>
        </w:rPr>
        <w:t>Proyecto</w:t>
      </w:r>
    </w:p>
    <w:p w:rsidR="00966A14" w:rsidRPr="00B85C51" w:rsidRDefault="00966A14" w:rsidP="00966A14">
      <w:pPr>
        <w:pStyle w:val="Textoindependiente"/>
        <w:ind w:left="0"/>
        <w:contextualSpacing/>
        <w:jc w:val="both"/>
        <w:rPr>
          <w:rFonts w:asciiTheme="minorHAnsi" w:hAnsiTheme="minorHAnsi" w:cs="Arial"/>
          <w:b/>
          <w:sz w:val="22"/>
          <w:szCs w:val="22"/>
        </w:rPr>
      </w:pPr>
    </w:p>
    <w:p w:rsidR="00966A14" w:rsidRPr="00B85C51" w:rsidRDefault="00966A14" w:rsidP="00966A14">
      <w:pPr>
        <w:pStyle w:val="Prrafodelista"/>
        <w:numPr>
          <w:ilvl w:val="1"/>
          <w:numId w:val="10"/>
        </w:numPr>
        <w:tabs>
          <w:tab w:val="left" w:pos="1237"/>
          <w:tab w:val="left" w:pos="1238"/>
        </w:tabs>
        <w:contextualSpacing/>
        <w:jc w:val="both"/>
        <w:rPr>
          <w:rFonts w:asciiTheme="minorHAnsi" w:hAnsiTheme="minorHAnsi" w:cs="Arial"/>
          <w:b/>
        </w:rPr>
      </w:pPr>
      <w:r w:rsidRPr="00B85C51">
        <w:rPr>
          <w:rFonts w:asciiTheme="minorHAnsi" w:hAnsiTheme="minorHAnsi" w:cs="Arial"/>
          <w:b/>
          <w:color w:val="1F487C"/>
        </w:rPr>
        <w:t>Declaración del</w:t>
      </w:r>
      <w:r w:rsidRPr="00B85C51">
        <w:rPr>
          <w:rFonts w:asciiTheme="minorHAnsi" w:hAnsiTheme="minorHAnsi" w:cs="Arial"/>
          <w:b/>
          <w:color w:val="1F487C"/>
          <w:spacing w:val="-4"/>
        </w:rPr>
        <w:t xml:space="preserve"> </w:t>
      </w:r>
      <w:r w:rsidRPr="00B85C51">
        <w:rPr>
          <w:rFonts w:asciiTheme="minorHAnsi" w:hAnsiTheme="minorHAnsi" w:cs="Arial"/>
          <w:b/>
          <w:color w:val="1F487C"/>
        </w:rPr>
        <w:t>Proyecto</w:t>
      </w:r>
    </w:p>
    <w:p w:rsidR="00966A14" w:rsidRPr="00B85C51" w:rsidRDefault="00966A14" w:rsidP="00966A14">
      <w:pPr>
        <w:pStyle w:val="Textoindependiente"/>
        <w:ind w:left="0"/>
        <w:contextualSpacing/>
        <w:jc w:val="both"/>
        <w:rPr>
          <w:rFonts w:asciiTheme="minorHAnsi" w:hAnsiTheme="minorHAnsi" w:cs="Arial"/>
          <w:sz w:val="22"/>
          <w:szCs w:val="22"/>
        </w:rPr>
      </w:pPr>
    </w:p>
    <w:p w:rsidR="00966A14" w:rsidRDefault="00966A14" w:rsidP="00966A14">
      <w:pPr>
        <w:pStyle w:val="Textoindependiente"/>
        <w:ind w:left="0"/>
        <w:contextualSpacing/>
        <w:jc w:val="both"/>
        <w:rPr>
          <w:rFonts w:asciiTheme="minorHAnsi" w:hAnsiTheme="minorHAnsi" w:cs="Arial"/>
          <w:b/>
          <w:sz w:val="22"/>
          <w:szCs w:val="22"/>
        </w:rPr>
      </w:pPr>
      <w:bookmarkStart w:id="0" w:name="_Hlk58459956"/>
      <w:r w:rsidRPr="00542328">
        <w:rPr>
          <w:rFonts w:asciiTheme="minorHAnsi" w:hAnsiTheme="minorHAnsi" w:cs="Arial"/>
          <w:b/>
          <w:sz w:val="22"/>
          <w:szCs w:val="22"/>
        </w:rPr>
        <w:t>Objetivo</w:t>
      </w:r>
      <w:r w:rsidRPr="00542328">
        <w:rPr>
          <w:rFonts w:asciiTheme="minorHAnsi" w:hAnsiTheme="minorHAnsi" w:cs="Arial"/>
          <w:b/>
          <w:spacing w:val="-3"/>
          <w:sz w:val="22"/>
          <w:szCs w:val="22"/>
        </w:rPr>
        <w:t xml:space="preserve"> </w:t>
      </w:r>
      <w:r w:rsidR="003155F0">
        <w:rPr>
          <w:rFonts w:asciiTheme="minorHAnsi" w:hAnsiTheme="minorHAnsi" w:cs="Arial"/>
          <w:b/>
          <w:sz w:val="22"/>
          <w:szCs w:val="22"/>
        </w:rPr>
        <w:t xml:space="preserve"> </w:t>
      </w:r>
      <w:r w:rsidRPr="00542328">
        <w:rPr>
          <w:rFonts w:asciiTheme="minorHAnsi" w:hAnsiTheme="minorHAnsi" w:cs="Arial"/>
          <w:b/>
          <w:sz w:val="22"/>
          <w:szCs w:val="22"/>
        </w:rPr>
        <w:t xml:space="preserve"> </w:t>
      </w:r>
      <w:bookmarkEnd w:id="0"/>
    </w:p>
    <w:p w:rsidR="003155F0" w:rsidRDefault="003155F0" w:rsidP="003155F0">
      <w:pPr>
        <w:jc w:val="both"/>
        <w:rPr>
          <w:rFonts w:ascii="MS PMincho" w:eastAsia="MS PMincho" w:hAnsi="MS PMincho"/>
        </w:rPr>
      </w:pPr>
    </w:p>
    <w:p w:rsidR="003155F0" w:rsidRPr="003155F0" w:rsidRDefault="003155F0" w:rsidP="003155F0">
      <w:pPr>
        <w:autoSpaceDE/>
        <w:autoSpaceDN/>
        <w:jc w:val="both"/>
        <w:rPr>
          <w:rFonts w:asciiTheme="minorHAnsi" w:hAnsiTheme="minorHAnsi" w:cs="Arial"/>
          <w:sz w:val="22"/>
          <w:szCs w:val="22"/>
        </w:rPr>
      </w:pPr>
      <w:r w:rsidRPr="003155F0">
        <w:rPr>
          <w:rFonts w:asciiTheme="minorHAnsi" w:hAnsiTheme="minorHAnsi" w:cs="Arial"/>
          <w:sz w:val="22"/>
          <w:szCs w:val="22"/>
        </w:rPr>
        <w:t xml:space="preserve">El Estado de Guatemala garantiza el bienestar de la población a través de sus instituciones, en ese sentido la Secretaría Contra la Violencia Sexual, Explotación y Trata de Personas es la “responsable de vela y dar cumplimiento” a la Ley contra la violencia sexual, explotación y trata de personas y a políticas y planes relacionados con la misma. </w:t>
      </w:r>
    </w:p>
    <w:p w:rsidR="003155F0" w:rsidRDefault="003155F0" w:rsidP="003155F0">
      <w:pPr>
        <w:autoSpaceDE/>
        <w:autoSpaceDN/>
        <w:jc w:val="both"/>
        <w:rPr>
          <w:rFonts w:asciiTheme="minorHAnsi" w:hAnsiTheme="minorHAnsi" w:cs="Arial"/>
          <w:sz w:val="22"/>
          <w:szCs w:val="22"/>
        </w:rPr>
      </w:pPr>
    </w:p>
    <w:p w:rsidR="003155F0" w:rsidRDefault="003155F0" w:rsidP="003155F0">
      <w:pPr>
        <w:autoSpaceDE/>
        <w:autoSpaceDN/>
        <w:jc w:val="both"/>
        <w:rPr>
          <w:rFonts w:asciiTheme="minorHAnsi" w:hAnsiTheme="minorHAnsi" w:cs="Arial"/>
          <w:sz w:val="22"/>
          <w:szCs w:val="22"/>
        </w:rPr>
      </w:pPr>
      <w:r w:rsidRPr="003155F0">
        <w:rPr>
          <w:rFonts w:asciiTheme="minorHAnsi" w:hAnsiTheme="minorHAnsi" w:cs="Arial"/>
          <w:sz w:val="22"/>
          <w:szCs w:val="22"/>
        </w:rPr>
        <w:t>Dentro de las atribuciones establec</w:t>
      </w:r>
      <w:r w:rsidR="009A09DD">
        <w:rPr>
          <w:rFonts w:asciiTheme="minorHAnsi" w:hAnsiTheme="minorHAnsi" w:cs="Arial"/>
          <w:sz w:val="22"/>
          <w:szCs w:val="22"/>
        </w:rPr>
        <w:t>idas en la Ley</w:t>
      </w:r>
      <w:r w:rsidRPr="003155F0">
        <w:rPr>
          <w:rFonts w:asciiTheme="minorHAnsi" w:hAnsiTheme="minorHAnsi" w:cs="Arial"/>
          <w:sz w:val="22"/>
          <w:szCs w:val="22"/>
        </w:rPr>
        <w:t>, se encuentra la de diseñar e implementar planes de información y sensibilización eficaces y estratégicas a nivel nacional y local, considerando la pertinencia cultural, étnica, edad, género entre otras características propias de la población en riesgo y en ge</w:t>
      </w:r>
      <w:r w:rsidR="009A09DD">
        <w:rPr>
          <w:rFonts w:asciiTheme="minorHAnsi" w:hAnsiTheme="minorHAnsi" w:cs="Arial"/>
          <w:sz w:val="22"/>
          <w:szCs w:val="22"/>
        </w:rPr>
        <w:t>neral, como el idioma</w:t>
      </w:r>
      <w:r w:rsidRPr="003155F0">
        <w:rPr>
          <w:rFonts w:asciiTheme="minorHAnsi" w:hAnsiTheme="minorHAnsi" w:cs="Arial"/>
          <w:sz w:val="22"/>
          <w:szCs w:val="22"/>
        </w:rPr>
        <w:t xml:space="preserve"> y los factores de vulnerabilidad de cada región.</w:t>
      </w:r>
    </w:p>
    <w:p w:rsidR="003155F0" w:rsidRPr="003155F0" w:rsidRDefault="003155F0" w:rsidP="003155F0">
      <w:pPr>
        <w:autoSpaceDE/>
        <w:autoSpaceDN/>
        <w:jc w:val="both"/>
        <w:rPr>
          <w:rFonts w:asciiTheme="minorHAnsi" w:hAnsiTheme="minorHAnsi" w:cs="Arial"/>
          <w:sz w:val="22"/>
          <w:szCs w:val="22"/>
        </w:rPr>
      </w:pPr>
    </w:p>
    <w:p w:rsidR="00825E4E" w:rsidRDefault="003155F0" w:rsidP="003155F0">
      <w:pPr>
        <w:autoSpaceDE/>
        <w:autoSpaceDN/>
        <w:jc w:val="both"/>
        <w:rPr>
          <w:rFonts w:asciiTheme="minorHAnsi" w:hAnsiTheme="minorHAnsi" w:cs="Arial"/>
          <w:sz w:val="22"/>
          <w:szCs w:val="22"/>
        </w:rPr>
      </w:pPr>
      <w:r w:rsidRPr="003155F0">
        <w:rPr>
          <w:rFonts w:asciiTheme="minorHAnsi" w:hAnsiTheme="minorHAnsi" w:cs="Arial"/>
          <w:sz w:val="22"/>
          <w:szCs w:val="22"/>
        </w:rPr>
        <w:t xml:space="preserve">Asimismo, impulsar procesos de capacitación, actualización y especialización, relacionados con la prevención y la protección. En lo que se refiere al artículo 7. “Prevención” se refiere a la intervención directa sobre las causas y riesgos de incurrir en la violencia sexual, explotación y trata de personas, en ese sentido se prioriza la prevención primaria es decir evitar que ocurra, detectando causas subyacentes, en </w:t>
      </w:r>
    </w:p>
    <w:p w:rsidR="00825E4E" w:rsidRDefault="00825E4E" w:rsidP="003155F0">
      <w:pPr>
        <w:autoSpaceDE/>
        <w:autoSpaceDN/>
        <w:jc w:val="both"/>
        <w:rPr>
          <w:rFonts w:asciiTheme="minorHAnsi" w:hAnsiTheme="minorHAnsi" w:cs="Arial"/>
          <w:sz w:val="22"/>
          <w:szCs w:val="22"/>
        </w:rPr>
      </w:pPr>
    </w:p>
    <w:p w:rsidR="003155F0" w:rsidRDefault="003155F0" w:rsidP="003155F0">
      <w:pPr>
        <w:autoSpaceDE/>
        <w:autoSpaceDN/>
        <w:jc w:val="both"/>
        <w:rPr>
          <w:rFonts w:asciiTheme="minorHAnsi" w:hAnsiTheme="minorHAnsi" w:cs="Arial"/>
          <w:sz w:val="22"/>
          <w:szCs w:val="22"/>
        </w:rPr>
      </w:pPr>
      <w:r w:rsidRPr="003155F0">
        <w:rPr>
          <w:rFonts w:asciiTheme="minorHAnsi" w:hAnsiTheme="minorHAnsi" w:cs="Arial"/>
          <w:sz w:val="22"/>
          <w:szCs w:val="22"/>
        </w:rPr>
        <w:t>lu</w:t>
      </w:r>
      <w:r w:rsidR="009A09DD">
        <w:rPr>
          <w:rFonts w:asciiTheme="minorHAnsi" w:hAnsiTheme="minorHAnsi" w:cs="Arial"/>
          <w:sz w:val="22"/>
          <w:szCs w:val="22"/>
        </w:rPr>
        <w:t>gar de enfocarse en las situaciones</w:t>
      </w:r>
      <w:r w:rsidRPr="003155F0">
        <w:rPr>
          <w:rFonts w:asciiTheme="minorHAnsi" w:hAnsiTheme="minorHAnsi" w:cs="Arial"/>
          <w:sz w:val="22"/>
          <w:szCs w:val="22"/>
        </w:rPr>
        <w:t xml:space="preserve"> más visibles. Tomando en consideración lo anterior, es necesario preparar y disponer de los medios para evitar que estos delitos sucedan. </w:t>
      </w:r>
    </w:p>
    <w:p w:rsidR="00E505E4" w:rsidRDefault="00E505E4" w:rsidP="003155F0">
      <w:pPr>
        <w:autoSpaceDE/>
        <w:autoSpaceDN/>
        <w:jc w:val="both"/>
        <w:rPr>
          <w:rFonts w:asciiTheme="minorHAnsi" w:hAnsiTheme="minorHAnsi" w:cs="Arial"/>
          <w:sz w:val="22"/>
          <w:szCs w:val="22"/>
        </w:rPr>
      </w:pPr>
    </w:p>
    <w:p w:rsidR="00E505E4" w:rsidRDefault="00E505E4" w:rsidP="003155F0">
      <w:pPr>
        <w:autoSpaceDE/>
        <w:autoSpaceDN/>
        <w:jc w:val="both"/>
        <w:rPr>
          <w:rFonts w:asciiTheme="minorHAnsi" w:hAnsiTheme="minorHAnsi" w:cs="Arial"/>
          <w:sz w:val="22"/>
          <w:szCs w:val="22"/>
        </w:rPr>
      </w:pPr>
      <w:r>
        <w:rPr>
          <w:rFonts w:asciiTheme="minorHAnsi" w:hAnsiTheme="minorHAnsi" w:cs="Arial"/>
          <w:sz w:val="22"/>
          <w:szCs w:val="22"/>
        </w:rPr>
        <w:t xml:space="preserve">Así mismo, de acuerdo a lo establecido en el Decreto 44-2016 Código de Migración, la SVET tiene a su cargo </w:t>
      </w:r>
      <w:r w:rsidR="007024BB">
        <w:rPr>
          <w:rFonts w:asciiTheme="minorHAnsi" w:hAnsiTheme="minorHAnsi" w:cs="Arial"/>
          <w:sz w:val="22"/>
          <w:szCs w:val="22"/>
        </w:rPr>
        <w:t>Hogares de protección y abrigo a victimas migrantes</w:t>
      </w:r>
      <w:r w:rsidR="009A09DD">
        <w:rPr>
          <w:rFonts w:asciiTheme="minorHAnsi" w:hAnsiTheme="minorHAnsi" w:cs="Arial"/>
          <w:sz w:val="22"/>
          <w:szCs w:val="22"/>
        </w:rPr>
        <w:t xml:space="preserve"> adultas</w:t>
      </w:r>
      <w:r w:rsidR="007024BB">
        <w:rPr>
          <w:rFonts w:asciiTheme="minorHAnsi" w:hAnsiTheme="minorHAnsi" w:cs="Arial"/>
          <w:sz w:val="22"/>
          <w:szCs w:val="22"/>
        </w:rPr>
        <w:t xml:space="preserve"> de violencia sexual, explotación y trata de personas, en ese sentido la prevención está encaminada a evitar, especialmente la trata de personas por constituir un delito que cobra víctimas en situación irregular de migración, afectando sus derechos fundamentales.</w:t>
      </w:r>
    </w:p>
    <w:p w:rsidR="00D410C2" w:rsidRDefault="00D410C2" w:rsidP="003155F0">
      <w:pPr>
        <w:autoSpaceDE/>
        <w:autoSpaceDN/>
        <w:jc w:val="both"/>
        <w:rPr>
          <w:rFonts w:asciiTheme="minorHAnsi" w:hAnsiTheme="minorHAnsi" w:cs="Arial"/>
          <w:sz w:val="22"/>
          <w:szCs w:val="22"/>
        </w:rPr>
      </w:pPr>
    </w:p>
    <w:p w:rsidR="00D410C2" w:rsidRDefault="00D81806" w:rsidP="003155F0">
      <w:pPr>
        <w:autoSpaceDE/>
        <w:autoSpaceDN/>
        <w:jc w:val="both"/>
        <w:rPr>
          <w:rFonts w:asciiTheme="minorHAnsi" w:hAnsiTheme="minorHAnsi" w:cs="Arial"/>
          <w:sz w:val="22"/>
          <w:szCs w:val="22"/>
        </w:rPr>
      </w:pPr>
      <w:r>
        <w:rPr>
          <w:rFonts w:asciiTheme="minorHAnsi" w:hAnsiTheme="minorHAnsi" w:cs="Arial"/>
          <w:sz w:val="22"/>
          <w:szCs w:val="22"/>
        </w:rPr>
        <w:t xml:space="preserve">Este Proyecto también se encuentra sustentado por la Carta de Entendimiento establecida entre la SVET, ODHAG  y </w:t>
      </w:r>
      <w:r w:rsidR="00D410C2">
        <w:rPr>
          <w:rFonts w:asciiTheme="minorHAnsi" w:hAnsiTheme="minorHAnsi" w:cs="Arial"/>
          <w:sz w:val="22"/>
          <w:szCs w:val="22"/>
        </w:rPr>
        <w:t>ACNUR</w:t>
      </w:r>
      <w:r>
        <w:rPr>
          <w:rFonts w:asciiTheme="minorHAnsi" w:hAnsiTheme="minorHAnsi" w:cs="Arial"/>
          <w:sz w:val="22"/>
          <w:szCs w:val="22"/>
        </w:rPr>
        <w:t xml:space="preserve"> la cual tiene el propósito y objeto para que entre las Entidades exista colaboración  interinstitucional</w:t>
      </w:r>
      <w:r w:rsidR="00D410C2">
        <w:rPr>
          <w:rFonts w:asciiTheme="minorHAnsi" w:hAnsiTheme="minorHAnsi" w:cs="Arial"/>
          <w:sz w:val="22"/>
          <w:szCs w:val="22"/>
        </w:rPr>
        <w:t xml:space="preserve"> para la implementación de un mecanismo de protección, como medida excepcional dirigida a personas que se encuentren en alto riesgo y reunión ciertos perfiles que cumplen con los criterios previamente establecidos por los países de reasentamiento, a fin de proporcionar una alternativa segura y legal de acceso a protección </w:t>
      </w:r>
      <w:r>
        <w:rPr>
          <w:rFonts w:asciiTheme="minorHAnsi" w:hAnsiTheme="minorHAnsi" w:cs="Arial"/>
          <w:sz w:val="22"/>
          <w:szCs w:val="22"/>
        </w:rPr>
        <w:t>internacional.</w:t>
      </w:r>
    </w:p>
    <w:p w:rsidR="00E505E4" w:rsidRDefault="00E505E4" w:rsidP="003155F0">
      <w:pPr>
        <w:autoSpaceDE/>
        <w:autoSpaceDN/>
        <w:jc w:val="both"/>
        <w:rPr>
          <w:rFonts w:asciiTheme="minorHAnsi" w:hAnsiTheme="minorHAnsi" w:cs="Arial"/>
          <w:sz w:val="22"/>
          <w:szCs w:val="22"/>
        </w:rPr>
      </w:pPr>
    </w:p>
    <w:p w:rsidR="003155F0" w:rsidRPr="003155F0" w:rsidRDefault="003155F0" w:rsidP="003155F0">
      <w:pPr>
        <w:autoSpaceDE/>
        <w:autoSpaceDN/>
        <w:jc w:val="both"/>
        <w:rPr>
          <w:rFonts w:asciiTheme="minorHAnsi" w:hAnsiTheme="minorHAnsi" w:cs="Arial"/>
          <w:sz w:val="22"/>
          <w:szCs w:val="22"/>
        </w:rPr>
      </w:pPr>
      <w:r w:rsidRPr="003155F0">
        <w:rPr>
          <w:rFonts w:asciiTheme="minorHAnsi" w:hAnsiTheme="minorHAnsi" w:cs="Arial"/>
          <w:sz w:val="22"/>
          <w:szCs w:val="22"/>
        </w:rPr>
        <w:t>La estrategia de las Unidades móviles de prevención y asistencia surge de la premisa de que la integración de la evidencia, priorización, voluntad política y una sociedad informada son capaces de prevenir las violencias, especialmente la violencia sexual, explotación y trata de personas.</w:t>
      </w:r>
    </w:p>
    <w:p w:rsidR="003155F0" w:rsidRDefault="003155F0" w:rsidP="003155F0">
      <w:pPr>
        <w:autoSpaceDE/>
        <w:autoSpaceDN/>
        <w:jc w:val="both"/>
        <w:rPr>
          <w:rFonts w:asciiTheme="minorHAnsi" w:hAnsiTheme="minorHAnsi" w:cs="Arial"/>
          <w:sz w:val="22"/>
          <w:szCs w:val="22"/>
        </w:rPr>
      </w:pPr>
    </w:p>
    <w:p w:rsidR="003155F0" w:rsidRPr="003155F0" w:rsidRDefault="003155F0" w:rsidP="003155F0">
      <w:pPr>
        <w:autoSpaceDE/>
        <w:autoSpaceDN/>
        <w:jc w:val="both"/>
        <w:rPr>
          <w:rFonts w:asciiTheme="minorHAnsi" w:hAnsiTheme="minorHAnsi" w:cs="Arial"/>
          <w:sz w:val="22"/>
          <w:szCs w:val="22"/>
        </w:rPr>
      </w:pPr>
      <w:r w:rsidRPr="003155F0">
        <w:rPr>
          <w:rFonts w:asciiTheme="minorHAnsi" w:hAnsiTheme="minorHAnsi" w:cs="Arial"/>
          <w:sz w:val="22"/>
          <w:szCs w:val="22"/>
        </w:rPr>
        <w:t>Las evidencias de estrategias eficaces desarrolladas incluyen el enfoque de salud pública; con el fin de prevenir toda violencia, incluso antes de que ocurra, mejorando la salud, el bienestar y la productividad, de personas, comunidades y la sociedad en general, ayudar a reducir las desigualdades de género, y la violencia con enfoque en el ciclo vital; el cual toma en consideración como factor de riesgo de haber presenciado violencia durante la niñez.</w:t>
      </w:r>
    </w:p>
    <w:p w:rsidR="003155F0" w:rsidRDefault="003155F0" w:rsidP="003155F0">
      <w:pPr>
        <w:autoSpaceDE/>
        <w:autoSpaceDN/>
        <w:jc w:val="both"/>
        <w:rPr>
          <w:rFonts w:asciiTheme="minorHAnsi" w:hAnsiTheme="minorHAnsi" w:cs="Arial"/>
          <w:sz w:val="22"/>
          <w:szCs w:val="22"/>
        </w:rPr>
      </w:pPr>
    </w:p>
    <w:p w:rsidR="003155F0" w:rsidRDefault="003155F0" w:rsidP="003155F0">
      <w:pPr>
        <w:autoSpaceDE/>
        <w:autoSpaceDN/>
        <w:jc w:val="both"/>
        <w:rPr>
          <w:rFonts w:asciiTheme="minorHAnsi" w:hAnsiTheme="minorHAnsi" w:cs="Arial"/>
          <w:sz w:val="22"/>
          <w:szCs w:val="22"/>
        </w:rPr>
      </w:pPr>
      <w:r>
        <w:rPr>
          <w:rFonts w:asciiTheme="minorHAnsi" w:hAnsiTheme="minorHAnsi" w:cs="Arial"/>
          <w:sz w:val="22"/>
          <w:szCs w:val="22"/>
        </w:rPr>
        <w:t>En ese sentido, forma</w:t>
      </w:r>
      <w:r w:rsidRPr="003155F0">
        <w:rPr>
          <w:rFonts w:asciiTheme="minorHAnsi" w:hAnsiTheme="minorHAnsi" w:cs="Arial"/>
          <w:sz w:val="22"/>
          <w:szCs w:val="22"/>
        </w:rPr>
        <w:t xml:space="preserve"> parte de la estrategia de prevención de la violencia sexual, explotación y trata de personas a nivel nacional a través de las cuales se brinde a la población guatemalteca y migrante asesoría e información. </w:t>
      </w:r>
    </w:p>
    <w:p w:rsidR="003155F0" w:rsidRDefault="003155F0" w:rsidP="003155F0">
      <w:pPr>
        <w:autoSpaceDE/>
        <w:autoSpaceDN/>
        <w:jc w:val="both"/>
        <w:rPr>
          <w:rFonts w:asciiTheme="minorHAnsi" w:hAnsiTheme="minorHAnsi" w:cs="Arial"/>
          <w:sz w:val="22"/>
          <w:szCs w:val="22"/>
        </w:rPr>
      </w:pPr>
    </w:p>
    <w:p w:rsidR="003155F0" w:rsidRDefault="003155F0" w:rsidP="003155F0">
      <w:pPr>
        <w:autoSpaceDE/>
        <w:autoSpaceDN/>
        <w:jc w:val="both"/>
        <w:rPr>
          <w:rFonts w:asciiTheme="minorHAnsi" w:hAnsiTheme="minorHAnsi" w:cs="Arial"/>
          <w:sz w:val="22"/>
          <w:szCs w:val="22"/>
        </w:rPr>
      </w:pPr>
      <w:r w:rsidRPr="003155F0">
        <w:rPr>
          <w:rFonts w:asciiTheme="minorHAnsi" w:hAnsiTheme="minorHAnsi" w:cs="Arial"/>
          <w:sz w:val="22"/>
          <w:szCs w:val="22"/>
        </w:rPr>
        <w:t>Además de realizar acciones de prevención como cursos, talleres, conferencias, cine educativo, entrega de material informativo, entre otros</w:t>
      </w:r>
      <w:r w:rsidR="002B41E0">
        <w:rPr>
          <w:rFonts w:asciiTheme="minorHAnsi" w:hAnsiTheme="minorHAnsi" w:cs="Arial"/>
          <w:sz w:val="22"/>
          <w:szCs w:val="22"/>
        </w:rPr>
        <w:t xml:space="preserve"> apoyados por el equipo contratado a nivel nacional de profesionales y técnicos encargados de desarrollar acciones de prevención y asesoría</w:t>
      </w:r>
      <w:r w:rsidRPr="003155F0">
        <w:rPr>
          <w:rFonts w:asciiTheme="minorHAnsi" w:hAnsiTheme="minorHAnsi" w:cs="Arial"/>
          <w:sz w:val="22"/>
          <w:szCs w:val="22"/>
        </w:rPr>
        <w:t>. Así como la asesoría y coordinación a las instituciones públicas y privadas presentes en las comunidades a las que se abordan, principalmente a quienes trabajan en sectores como el de la educación, el bienestar de la niñez y la adolescencia, la atención a víctimas, la justicia penal y unidades y oficinas encargadas de abordar asuntos de las mujeres y de igualdad de género, Organizaciones no gubernamentales de prevención de la violencia y autoridades locales.</w:t>
      </w:r>
    </w:p>
    <w:p w:rsidR="003155F0" w:rsidRPr="003155F0" w:rsidRDefault="003155F0" w:rsidP="003155F0">
      <w:pPr>
        <w:autoSpaceDE/>
        <w:autoSpaceDN/>
        <w:jc w:val="both"/>
        <w:rPr>
          <w:rFonts w:asciiTheme="minorHAnsi" w:hAnsiTheme="minorHAnsi" w:cs="Arial"/>
          <w:sz w:val="22"/>
          <w:szCs w:val="22"/>
        </w:rPr>
      </w:pPr>
      <w:r>
        <w:rPr>
          <w:rFonts w:asciiTheme="minorHAnsi" w:hAnsiTheme="minorHAnsi" w:cs="Arial"/>
          <w:sz w:val="22"/>
          <w:szCs w:val="22"/>
        </w:rPr>
        <w:t xml:space="preserve"> </w:t>
      </w:r>
    </w:p>
    <w:p w:rsidR="003155F0" w:rsidRDefault="003155F0" w:rsidP="003155F0">
      <w:pPr>
        <w:autoSpaceDE/>
        <w:autoSpaceDN/>
        <w:jc w:val="both"/>
        <w:rPr>
          <w:rFonts w:asciiTheme="minorHAnsi" w:hAnsiTheme="minorHAnsi" w:cs="Arial"/>
          <w:sz w:val="22"/>
          <w:szCs w:val="22"/>
        </w:rPr>
      </w:pPr>
      <w:r>
        <w:rPr>
          <w:rFonts w:asciiTheme="minorHAnsi" w:hAnsiTheme="minorHAnsi" w:cs="Arial"/>
          <w:sz w:val="22"/>
          <w:szCs w:val="22"/>
        </w:rPr>
        <w:t>Específicamente se persigue c</w:t>
      </w:r>
      <w:r w:rsidRPr="003155F0">
        <w:rPr>
          <w:rFonts w:asciiTheme="minorHAnsi" w:hAnsiTheme="minorHAnsi" w:cs="Arial"/>
          <w:sz w:val="22"/>
          <w:szCs w:val="22"/>
        </w:rPr>
        <w:t>ontribuir con el acercamiento de los servicios de prevención y asesoría presta</w:t>
      </w:r>
      <w:r w:rsidR="009A09DD">
        <w:rPr>
          <w:rFonts w:asciiTheme="minorHAnsi" w:hAnsiTheme="minorHAnsi" w:cs="Arial"/>
          <w:sz w:val="22"/>
          <w:szCs w:val="22"/>
        </w:rPr>
        <w:t>dos por la SVET a la población en general, así como población en riesgo y de interés,</w:t>
      </w:r>
      <w:r w:rsidRPr="003155F0">
        <w:rPr>
          <w:rFonts w:asciiTheme="minorHAnsi" w:hAnsiTheme="minorHAnsi" w:cs="Arial"/>
          <w:sz w:val="22"/>
          <w:szCs w:val="22"/>
        </w:rPr>
        <w:t xml:space="preserve"> desplazando p</w:t>
      </w:r>
      <w:r w:rsidR="009A09DD">
        <w:rPr>
          <w:rFonts w:asciiTheme="minorHAnsi" w:hAnsiTheme="minorHAnsi" w:cs="Arial"/>
          <w:sz w:val="22"/>
          <w:szCs w:val="22"/>
        </w:rPr>
        <w:t xml:space="preserve">rofesionales a territorio. </w:t>
      </w:r>
    </w:p>
    <w:p w:rsidR="003155F0" w:rsidRDefault="003155F0" w:rsidP="003155F0">
      <w:pPr>
        <w:autoSpaceDE/>
        <w:autoSpaceDN/>
        <w:jc w:val="both"/>
        <w:rPr>
          <w:rFonts w:asciiTheme="minorHAnsi" w:hAnsiTheme="minorHAnsi" w:cs="Arial"/>
          <w:sz w:val="22"/>
          <w:szCs w:val="22"/>
        </w:rPr>
      </w:pPr>
    </w:p>
    <w:p w:rsidR="009A09DD" w:rsidRDefault="003155F0" w:rsidP="003155F0">
      <w:pPr>
        <w:autoSpaceDE/>
        <w:autoSpaceDN/>
        <w:jc w:val="both"/>
        <w:rPr>
          <w:rFonts w:asciiTheme="minorHAnsi" w:hAnsiTheme="minorHAnsi" w:cs="Arial"/>
          <w:sz w:val="22"/>
          <w:szCs w:val="22"/>
        </w:rPr>
      </w:pPr>
      <w:r>
        <w:rPr>
          <w:rFonts w:asciiTheme="minorHAnsi" w:hAnsiTheme="minorHAnsi" w:cs="Arial"/>
          <w:sz w:val="22"/>
          <w:szCs w:val="22"/>
        </w:rPr>
        <w:lastRenderedPageBreak/>
        <w:t>Asimismo, d</w:t>
      </w:r>
      <w:r w:rsidRPr="003155F0">
        <w:rPr>
          <w:rFonts w:asciiTheme="minorHAnsi" w:hAnsiTheme="minorHAnsi" w:cs="Arial"/>
          <w:sz w:val="22"/>
          <w:szCs w:val="22"/>
        </w:rPr>
        <w:t>esarrollar procesos formativos e informativos dirigidos a habitantes, así como migrantes en los lugares comunes de desplazamiento. Constituirse en un espacio neutral en el que a través de la asesoría a víctimas y posibles víctimas se genere autoconfianza en función de denunciar o acudir a los servicios prestados por las instituciones responsables y vinculadas</w:t>
      </w:r>
      <w:r w:rsidR="009A09DD">
        <w:rPr>
          <w:rFonts w:asciiTheme="minorHAnsi" w:hAnsiTheme="minorHAnsi" w:cs="Arial"/>
          <w:sz w:val="22"/>
          <w:szCs w:val="22"/>
        </w:rPr>
        <w:t>.</w:t>
      </w:r>
    </w:p>
    <w:p w:rsidR="009A09DD" w:rsidRDefault="009A09DD" w:rsidP="003155F0">
      <w:pPr>
        <w:autoSpaceDE/>
        <w:autoSpaceDN/>
        <w:jc w:val="both"/>
        <w:rPr>
          <w:rFonts w:asciiTheme="minorHAnsi" w:hAnsiTheme="minorHAnsi" w:cs="Arial"/>
          <w:sz w:val="22"/>
          <w:szCs w:val="22"/>
        </w:rPr>
      </w:pPr>
    </w:p>
    <w:p w:rsidR="003155F0" w:rsidRPr="003155F0" w:rsidRDefault="009A09DD" w:rsidP="003155F0">
      <w:pPr>
        <w:autoSpaceDE/>
        <w:autoSpaceDN/>
        <w:jc w:val="both"/>
        <w:rPr>
          <w:rFonts w:asciiTheme="minorHAnsi" w:hAnsiTheme="minorHAnsi" w:cs="Arial"/>
          <w:sz w:val="22"/>
          <w:szCs w:val="22"/>
        </w:rPr>
      </w:pPr>
      <w:r>
        <w:rPr>
          <w:rFonts w:asciiTheme="minorHAnsi" w:hAnsiTheme="minorHAnsi" w:cs="Arial"/>
          <w:sz w:val="22"/>
          <w:szCs w:val="22"/>
        </w:rPr>
        <w:t>B</w:t>
      </w:r>
      <w:r w:rsidR="003155F0" w:rsidRPr="003155F0">
        <w:rPr>
          <w:rFonts w:asciiTheme="minorHAnsi" w:hAnsiTheme="minorHAnsi" w:cs="Arial"/>
          <w:sz w:val="22"/>
          <w:szCs w:val="22"/>
        </w:rPr>
        <w:t>rindar asesoría, recomendaciones y generar intervenciones conjuntas de las instituciones gubernamentales y privadas presentes en las comunidades y/o recomendar la presencia de las mismas.</w:t>
      </w:r>
    </w:p>
    <w:p w:rsidR="008B544E" w:rsidRDefault="008B544E" w:rsidP="008B544E">
      <w:pPr>
        <w:jc w:val="both"/>
        <w:rPr>
          <w:rFonts w:asciiTheme="minorHAnsi" w:hAnsiTheme="minorHAnsi" w:cstheme="minorHAnsi"/>
          <w:bCs/>
          <w:sz w:val="22"/>
          <w:szCs w:val="22"/>
        </w:rPr>
      </w:pPr>
    </w:p>
    <w:p w:rsidR="008B544E" w:rsidRDefault="008B544E" w:rsidP="008B544E">
      <w:pPr>
        <w:jc w:val="both"/>
        <w:rPr>
          <w:rFonts w:asciiTheme="minorHAnsi" w:hAnsiTheme="minorHAnsi" w:cstheme="minorHAnsi"/>
          <w:bCs/>
          <w:sz w:val="22"/>
          <w:szCs w:val="22"/>
        </w:rPr>
      </w:pPr>
      <w:r>
        <w:rPr>
          <w:rFonts w:asciiTheme="minorHAnsi" w:hAnsiTheme="minorHAnsi" w:cstheme="minorHAnsi"/>
          <w:bCs/>
          <w:sz w:val="22"/>
          <w:szCs w:val="22"/>
        </w:rPr>
        <w:t>Por otra parte, se resalta que Guatemala es un país de tránsito,</w:t>
      </w:r>
      <w:r w:rsidRPr="00542328">
        <w:rPr>
          <w:rFonts w:asciiTheme="minorHAnsi" w:hAnsiTheme="minorHAnsi" w:cstheme="minorHAnsi"/>
          <w:bCs/>
          <w:sz w:val="22"/>
          <w:szCs w:val="22"/>
        </w:rPr>
        <w:t xml:space="preserve"> destino </w:t>
      </w:r>
      <w:r>
        <w:rPr>
          <w:rFonts w:asciiTheme="minorHAnsi" w:hAnsiTheme="minorHAnsi" w:cstheme="minorHAnsi"/>
          <w:bCs/>
          <w:sz w:val="22"/>
          <w:szCs w:val="22"/>
        </w:rPr>
        <w:t xml:space="preserve">y acogida </w:t>
      </w:r>
      <w:r w:rsidRPr="00542328">
        <w:rPr>
          <w:rFonts w:asciiTheme="minorHAnsi" w:hAnsiTheme="minorHAnsi" w:cstheme="minorHAnsi"/>
          <w:bCs/>
          <w:sz w:val="22"/>
          <w:szCs w:val="22"/>
        </w:rPr>
        <w:t xml:space="preserve">de personas </w:t>
      </w:r>
      <w:r>
        <w:rPr>
          <w:rFonts w:asciiTheme="minorHAnsi" w:hAnsiTheme="minorHAnsi" w:cstheme="minorHAnsi"/>
          <w:bCs/>
          <w:sz w:val="22"/>
          <w:szCs w:val="22"/>
        </w:rPr>
        <w:t>y que la migración y las condiciones en las que ésta se realiza constituyen un factor de riesgo para la trata de personas en sus distintas modalidades. Lo que hace necesario el establecimiento y desarrollo de acciones de política pública en materia migratoria y de prevención que responda a</w:t>
      </w:r>
      <w:r w:rsidRPr="00542328">
        <w:rPr>
          <w:rFonts w:asciiTheme="minorHAnsi" w:hAnsiTheme="minorHAnsi" w:cstheme="minorHAnsi"/>
          <w:bCs/>
          <w:sz w:val="22"/>
          <w:szCs w:val="22"/>
        </w:rPr>
        <w:t xml:space="preserve"> las necesidades de atención, asistencia, segurida</w:t>
      </w:r>
      <w:r>
        <w:rPr>
          <w:rFonts w:asciiTheme="minorHAnsi" w:hAnsiTheme="minorHAnsi" w:cstheme="minorHAnsi"/>
          <w:bCs/>
          <w:sz w:val="22"/>
          <w:szCs w:val="22"/>
        </w:rPr>
        <w:t>d y protección de las personas que migran.</w:t>
      </w:r>
    </w:p>
    <w:p w:rsidR="008B544E" w:rsidRDefault="008B544E" w:rsidP="008B544E">
      <w:pPr>
        <w:jc w:val="both"/>
        <w:rPr>
          <w:rFonts w:asciiTheme="minorHAnsi" w:hAnsiTheme="minorHAnsi" w:cstheme="minorHAnsi"/>
          <w:bCs/>
          <w:sz w:val="22"/>
          <w:szCs w:val="22"/>
        </w:rPr>
      </w:pPr>
    </w:p>
    <w:p w:rsidR="008B544E" w:rsidRPr="00E32266" w:rsidRDefault="008B544E" w:rsidP="008B544E">
      <w:pPr>
        <w:pStyle w:val="Textoindependiente"/>
        <w:ind w:left="0"/>
        <w:contextualSpacing/>
        <w:jc w:val="both"/>
        <w:rPr>
          <w:rFonts w:asciiTheme="minorHAnsi" w:hAnsiTheme="minorHAnsi" w:cs="Arial"/>
          <w:sz w:val="22"/>
          <w:szCs w:val="22"/>
        </w:rPr>
      </w:pPr>
      <w:r>
        <w:rPr>
          <w:rFonts w:asciiTheme="minorHAnsi" w:hAnsiTheme="minorHAnsi" w:cstheme="minorHAnsi"/>
          <w:bCs/>
          <w:sz w:val="22"/>
          <w:szCs w:val="22"/>
        </w:rPr>
        <w:t xml:space="preserve">De conformidad con los flujos migratorios evidenciados en años anteriores, los departamentos de </w:t>
      </w:r>
      <w:r w:rsidRPr="00E32266">
        <w:rPr>
          <w:rFonts w:asciiTheme="minorHAnsi" w:hAnsiTheme="minorHAnsi" w:cs="Arial"/>
          <w:sz w:val="22"/>
          <w:szCs w:val="22"/>
        </w:rPr>
        <w:t xml:space="preserve">Quetzaltenango, </w:t>
      </w:r>
      <w:r>
        <w:rPr>
          <w:rFonts w:asciiTheme="minorHAnsi" w:hAnsiTheme="minorHAnsi" w:cs="Arial"/>
          <w:sz w:val="22"/>
          <w:szCs w:val="22"/>
        </w:rPr>
        <w:t>Huehuetenango, San Marcos,</w:t>
      </w:r>
      <w:r w:rsidRPr="00E32266">
        <w:rPr>
          <w:rFonts w:asciiTheme="minorHAnsi" w:hAnsiTheme="minorHAnsi" w:cs="Arial"/>
          <w:sz w:val="22"/>
          <w:szCs w:val="22"/>
        </w:rPr>
        <w:t xml:space="preserve"> Quich</w:t>
      </w:r>
      <w:r>
        <w:rPr>
          <w:rFonts w:asciiTheme="minorHAnsi" w:hAnsiTheme="minorHAnsi" w:cs="Arial"/>
          <w:sz w:val="22"/>
          <w:szCs w:val="22"/>
        </w:rPr>
        <w:t xml:space="preserve">e, </w:t>
      </w:r>
      <w:r w:rsidRPr="00E32266">
        <w:rPr>
          <w:rFonts w:asciiTheme="minorHAnsi" w:hAnsiTheme="minorHAnsi" w:cs="Arial"/>
          <w:sz w:val="22"/>
          <w:szCs w:val="22"/>
        </w:rPr>
        <w:t>Peten, Alta</w:t>
      </w:r>
      <w:r w:rsidR="00E505E4">
        <w:rPr>
          <w:rFonts w:asciiTheme="minorHAnsi" w:hAnsiTheme="minorHAnsi" w:cs="Arial"/>
          <w:sz w:val="22"/>
          <w:szCs w:val="22"/>
        </w:rPr>
        <w:t xml:space="preserve"> Verapaz, Baja Verapaz,</w:t>
      </w:r>
      <w:r>
        <w:rPr>
          <w:rFonts w:asciiTheme="minorHAnsi" w:hAnsiTheme="minorHAnsi" w:cs="Arial"/>
          <w:sz w:val="22"/>
          <w:szCs w:val="22"/>
        </w:rPr>
        <w:t xml:space="preserve"> Izabal</w:t>
      </w:r>
      <w:r w:rsidR="009A09DD">
        <w:rPr>
          <w:rFonts w:asciiTheme="minorHAnsi" w:hAnsiTheme="minorHAnsi" w:cs="Arial"/>
          <w:sz w:val="22"/>
          <w:szCs w:val="22"/>
        </w:rPr>
        <w:t xml:space="preserve"> Chiquimula,</w:t>
      </w:r>
      <w:r w:rsidR="00F975EA">
        <w:rPr>
          <w:rFonts w:asciiTheme="minorHAnsi" w:hAnsiTheme="minorHAnsi" w:cs="Arial"/>
          <w:sz w:val="22"/>
          <w:szCs w:val="22"/>
        </w:rPr>
        <w:t xml:space="preserve"> El Progreso, Guatemala y Escuintla</w:t>
      </w:r>
      <w:r w:rsidR="00E505E4">
        <w:rPr>
          <w:rFonts w:asciiTheme="minorHAnsi" w:hAnsiTheme="minorHAnsi" w:cs="Arial"/>
          <w:sz w:val="22"/>
          <w:szCs w:val="22"/>
        </w:rPr>
        <w:t xml:space="preserve"> representan el ámbito territorial de acción de las Unidades móviles de prevención de la violencia sexual, explotación y trata de personas –UNIVET- derivado de la confluencia de los factores de riesgo por ser lugares fronterizos, de paso migratorio y además demostrar presencia de los delitos VET.</w:t>
      </w:r>
    </w:p>
    <w:p w:rsidR="008B544E" w:rsidRPr="008B544E" w:rsidRDefault="00F975EA" w:rsidP="00F975EA">
      <w:pPr>
        <w:tabs>
          <w:tab w:val="left" w:pos="7450"/>
        </w:tabs>
        <w:jc w:val="both"/>
        <w:rPr>
          <w:rFonts w:asciiTheme="minorHAnsi" w:hAnsiTheme="minorHAnsi" w:cstheme="minorHAnsi"/>
          <w:bCs/>
          <w:sz w:val="22"/>
          <w:szCs w:val="22"/>
          <w:lang w:val="es-ES"/>
        </w:rPr>
      </w:pPr>
      <w:r>
        <w:rPr>
          <w:rFonts w:asciiTheme="minorHAnsi" w:hAnsiTheme="minorHAnsi" w:cstheme="minorHAnsi"/>
          <w:bCs/>
          <w:sz w:val="22"/>
          <w:szCs w:val="22"/>
          <w:lang w:val="es-ES"/>
        </w:rPr>
        <w:tab/>
      </w:r>
    </w:p>
    <w:p w:rsidR="00783BD1" w:rsidRPr="00E505E4" w:rsidRDefault="00783BD1" w:rsidP="00E505E4">
      <w:pPr>
        <w:jc w:val="both"/>
        <w:rPr>
          <w:rFonts w:asciiTheme="minorHAnsi" w:hAnsiTheme="minorHAnsi" w:cstheme="minorHAnsi"/>
          <w:bCs/>
          <w:sz w:val="22"/>
          <w:szCs w:val="22"/>
        </w:rPr>
      </w:pPr>
    </w:p>
    <w:p w:rsidR="00783BD1" w:rsidRPr="00542328" w:rsidRDefault="00783BD1" w:rsidP="00966A14">
      <w:pPr>
        <w:pStyle w:val="Textoindependiente"/>
        <w:ind w:left="0"/>
        <w:contextualSpacing/>
        <w:jc w:val="both"/>
        <w:rPr>
          <w:rFonts w:asciiTheme="minorHAnsi" w:hAnsiTheme="minorHAnsi" w:cs="Arial"/>
          <w:sz w:val="22"/>
          <w:szCs w:val="22"/>
        </w:rPr>
      </w:pPr>
    </w:p>
    <w:p w:rsidR="00966A14" w:rsidRPr="00807525" w:rsidRDefault="00966A14" w:rsidP="00966A14">
      <w:pPr>
        <w:pStyle w:val="Ttulo1"/>
        <w:numPr>
          <w:ilvl w:val="1"/>
          <w:numId w:val="10"/>
        </w:numPr>
        <w:tabs>
          <w:tab w:val="left" w:pos="1237"/>
          <w:tab w:val="left" w:pos="1238"/>
        </w:tabs>
        <w:spacing w:before="0"/>
        <w:contextualSpacing/>
        <w:jc w:val="both"/>
        <w:rPr>
          <w:rFonts w:asciiTheme="minorHAnsi" w:hAnsiTheme="minorHAnsi" w:cs="Arial"/>
        </w:rPr>
      </w:pPr>
      <w:r w:rsidRPr="00E92B5B">
        <w:rPr>
          <w:rFonts w:asciiTheme="minorHAnsi" w:hAnsiTheme="minorHAnsi" w:cs="Arial"/>
          <w:color w:val="1F487C"/>
        </w:rPr>
        <w:t>Contexto</w:t>
      </w:r>
      <w:r w:rsidRPr="00E92B5B">
        <w:rPr>
          <w:rFonts w:asciiTheme="minorHAnsi" w:hAnsiTheme="minorHAnsi" w:cs="Arial"/>
          <w:color w:val="1F487C"/>
          <w:spacing w:val="-2"/>
        </w:rPr>
        <w:t xml:space="preserve"> </w:t>
      </w:r>
      <w:r w:rsidRPr="00E92B5B">
        <w:rPr>
          <w:rFonts w:asciiTheme="minorHAnsi" w:hAnsiTheme="minorHAnsi" w:cs="Arial"/>
          <w:color w:val="1F487C"/>
        </w:rPr>
        <w:t>operacional</w:t>
      </w:r>
    </w:p>
    <w:p w:rsidR="00807525" w:rsidRDefault="00807525" w:rsidP="00807525">
      <w:pPr>
        <w:pStyle w:val="Ttulo1"/>
        <w:tabs>
          <w:tab w:val="left" w:pos="1237"/>
          <w:tab w:val="left" w:pos="1238"/>
        </w:tabs>
        <w:spacing w:before="0"/>
        <w:contextualSpacing/>
        <w:jc w:val="both"/>
        <w:rPr>
          <w:rFonts w:asciiTheme="minorHAnsi" w:hAnsiTheme="minorHAnsi" w:cs="Arial"/>
          <w:color w:val="1F487C"/>
        </w:rPr>
      </w:pPr>
    </w:p>
    <w:p w:rsidR="00807525" w:rsidRDefault="00807525" w:rsidP="00807525">
      <w:pPr>
        <w:pStyle w:val="Ttulo1"/>
        <w:tabs>
          <w:tab w:val="left" w:pos="1237"/>
          <w:tab w:val="left" w:pos="1238"/>
        </w:tabs>
        <w:spacing w:before="0"/>
        <w:contextualSpacing/>
        <w:jc w:val="both"/>
        <w:rPr>
          <w:rFonts w:asciiTheme="minorHAnsi" w:hAnsiTheme="minorHAnsi" w:cs="Arial"/>
          <w:color w:val="1F487C"/>
        </w:rPr>
      </w:pPr>
      <w:r>
        <w:rPr>
          <w:rFonts w:asciiTheme="minorHAnsi" w:hAnsiTheme="minorHAnsi" w:cs="Arial"/>
          <w:color w:val="1F487C"/>
        </w:rPr>
        <w:t>Servicios prestados:</w:t>
      </w:r>
    </w:p>
    <w:p w:rsidR="00807525" w:rsidRPr="00783BD1" w:rsidRDefault="00807525" w:rsidP="00807525">
      <w:pPr>
        <w:pStyle w:val="Ttulo1"/>
        <w:tabs>
          <w:tab w:val="left" w:pos="1237"/>
          <w:tab w:val="left" w:pos="1238"/>
        </w:tabs>
        <w:spacing w:before="0"/>
        <w:contextualSpacing/>
        <w:jc w:val="both"/>
        <w:rPr>
          <w:rFonts w:asciiTheme="minorHAnsi" w:hAnsiTheme="minorHAnsi" w:cs="Arial"/>
        </w:rPr>
      </w:pPr>
    </w:p>
    <w:p w:rsidR="00BE4074" w:rsidRDefault="00783BD1" w:rsidP="00783BD1">
      <w:pPr>
        <w:autoSpaceDE/>
        <w:autoSpaceDN/>
        <w:jc w:val="both"/>
        <w:rPr>
          <w:rFonts w:asciiTheme="minorHAnsi" w:hAnsiTheme="minorHAnsi" w:cs="Arial"/>
          <w:sz w:val="22"/>
          <w:szCs w:val="22"/>
        </w:rPr>
      </w:pPr>
      <w:r>
        <w:rPr>
          <w:rFonts w:asciiTheme="minorHAnsi" w:hAnsiTheme="minorHAnsi" w:cs="Arial"/>
          <w:sz w:val="22"/>
          <w:szCs w:val="22"/>
        </w:rPr>
        <w:t>Las UNIVET</w:t>
      </w:r>
      <w:r w:rsidR="00BE4074">
        <w:rPr>
          <w:rFonts w:asciiTheme="minorHAnsi" w:hAnsiTheme="minorHAnsi" w:cs="Arial"/>
          <w:sz w:val="22"/>
          <w:szCs w:val="22"/>
        </w:rPr>
        <w:t xml:space="preserve"> forman parte de la estrategia de prevención de la violencia sexual, explotación y trata de personas desarrollada por la SVET, la cual acompaña a las acciones puestas en marcha a través del Plan Nacional de Prevención de los delitos, en los contextos departamentales, municipales y comunitarios. </w:t>
      </w:r>
    </w:p>
    <w:p w:rsidR="00BE4074" w:rsidRDefault="00BE4074" w:rsidP="00783BD1">
      <w:pPr>
        <w:autoSpaceDE/>
        <w:autoSpaceDN/>
        <w:jc w:val="both"/>
        <w:rPr>
          <w:rFonts w:asciiTheme="minorHAnsi" w:hAnsiTheme="minorHAnsi" w:cs="Arial"/>
          <w:sz w:val="22"/>
          <w:szCs w:val="22"/>
        </w:rPr>
      </w:pPr>
    </w:p>
    <w:p w:rsidR="00783BD1" w:rsidRDefault="00BE4074" w:rsidP="00783BD1">
      <w:pPr>
        <w:autoSpaceDE/>
        <w:autoSpaceDN/>
        <w:jc w:val="both"/>
        <w:rPr>
          <w:rFonts w:asciiTheme="minorHAnsi" w:hAnsiTheme="minorHAnsi" w:cs="Arial"/>
          <w:sz w:val="22"/>
          <w:szCs w:val="22"/>
        </w:rPr>
      </w:pPr>
      <w:r>
        <w:rPr>
          <w:rFonts w:asciiTheme="minorHAnsi" w:hAnsiTheme="minorHAnsi" w:cs="Arial"/>
          <w:sz w:val="22"/>
          <w:szCs w:val="22"/>
        </w:rPr>
        <w:t>O</w:t>
      </w:r>
      <w:r w:rsidR="00783BD1">
        <w:rPr>
          <w:rFonts w:asciiTheme="minorHAnsi" w:hAnsiTheme="minorHAnsi" w:cs="Arial"/>
          <w:sz w:val="22"/>
          <w:szCs w:val="22"/>
        </w:rPr>
        <w:t>perarán</w:t>
      </w:r>
      <w:r w:rsidR="00783BD1" w:rsidRPr="00783BD1">
        <w:rPr>
          <w:rFonts w:asciiTheme="minorHAnsi" w:hAnsiTheme="minorHAnsi" w:cs="Arial"/>
          <w:sz w:val="22"/>
          <w:szCs w:val="22"/>
        </w:rPr>
        <w:t xml:space="preserve"> de forma itinerante con apoyo de los gobiernos locales como oficinas de Gobernadores Departamentales, Alcaldes Municipales, Auxiliares, indígenas, así como organizaciones locale</w:t>
      </w:r>
      <w:r>
        <w:rPr>
          <w:rFonts w:asciiTheme="minorHAnsi" w:hAnsiTheme="minorHAnsi" w:cs="Arial"/>
          <w:sz w:val="22"/>
          <w:szCs w:val="22"/>
        </w:rPr>
        <w:t xml:space="preserve">s de prevención de la violencia </w:t>
      </w:r>
    </w:p>
    <w:p w:rsidR="00BE4074" w:rsidRDefault="00BE4074" w:rsidP="00783BD1">
      <w:pPr>
        <w:autoSpaceDE/>
        <w:autoSpaceDN/>
        <w:jc w:val="both"/>
        <w:rPr>
          <w:rFonts w:asciiTheme="minorHAnsi" w:hAnsiTheme="minorHAnsi" w:cs="Arial"/>
          <w:sz w:val="22"/>
          <w:szCs w:val="22"/>
        </w:rPr>
      </w:pPr>
    </w:p>
    <w:p w:rsidR="00783BD1" w:rsidRDefault="00BE4074"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 xml:space="preserve">Las UNIVET, contarán con personal operativo considerando los estándares internacionales de derechos humanos, perspectiva de género y enfoque </w:t>
      </w:r>
      <w:proofErr w:type="spellStart"/>
      <w:r>
        <w:rPr>
          <w:rFonts w:asciiTheme="minorHAnsi" w:eastAsiaTheme="minorHAnsi" w:hAnsiTheme="minorHAnsi" w:cs="Arial"/>
          <w:b w:val="0"/>
          <w:bCs w:val="0"/>
          <w:lang w:val="es-GT"/>
        </w:rPr>
        <w:t>multi</w:t>
      </w:r>
      <w:proofErr w:type="spellEnd"/>
      <w:r>
        <w:rPr>
          <w:rFonts w:asciiTheme="minorHAnsi" w:eastAsiaTheme="minorHAnsi" w:hAnsiTheme="minorHAnsi" w:cs="Arial"/>
          <w:b w:val="0"/>
          <w:bCs w:val="0"/>
          <w:lang w:val="es-GT"/>
        </w:rPr>
        <w:t xml:space="preserve"> e intercultural. Contarán con lineamientos que normarán las actuaciones de los integrantes de las Unidades.</w:t>
      </w:r>
    </w:p>
    <w:p w:rsidR="00BE4074" w:rsidRDefault="00BE4074"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7024BB"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El servicio que se brindará podrá ser determinado por la situación de la violencia sexual, explotación y trata de personas y/o solicitud de las autoridades locales, así como por los habitantes de las comunidades.</w:t>
      </w:r>
    </w:p>
    <w:p w:rsidR="007024BB" w:rsidRDefault="007024BB"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7024BB" w:rsidRPr="00C61B48" w:rsidRDefault="007024BB" w:rsidP="00C61B48">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 xml:space="preserve">En lo referente a los flujos migratorios, se pondrán en marcha acciones de prevención en </w:t>
      </w:r>
      <w:r>
        <w:rPr>
          <w:rFonts w:asciiTheme="minorHAnsi" w:eastAsiaTheme="minorHAnsi" w:hAnsiTheme="minorHAnsi" w:cs="Arial"/>
          <w:b w:val="0"/>
          <w:bCs w:val="0"/>
          <w:lang w:val="es-GT"/>
        </w:rPr>
        <w:lastRenderedPageBreak/>
        <w:t xml:space="preserve">tránsito, brindando información acerca de los factores de riesgo, situaciones de vulnerabilidad y de los derechos que los asisten. </w:t>
      </w:r>
      <w:r w:rsidR="00C61B48">
        <w:rPr>
          <w:rFonts w:asciiTheme="minorHAnsi" w:eastAsiaTheme="minorHAnsi" w:hAnsiTheme="minorHAnsi" w:cs="Arial"/>
          <w:b w:val="0"/>
          <w:bCs w:val="0"/>
          <w:lang w:val="es-GT"/>
        </w:rPr>
        <w:t>Así mismo, se podrá coordinar con instituciones presentes con el objetivo de brindar los servicios adicionales disponibles dentro de los territorios.</w:t>
      </w:r>
    </w:p>
    <w:p w:rsidR="007024BB" w:rsidRDefault="007024BB"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7024BB" w:rsidRDefault="00D30FCF"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 xml:space="preserve">Dentro del marco de la Carta de Entendimiento suscrita entre la SVET, ACNUR y la ODHAG, se ha establecido el compromiso conjunto de velar por la protección de personas nacionales que sean referidas al programa PTA, tomando en consideración lo anterior, </w:t>
      </w:r>
      <w:r w:rsidR="00AC60C7">
        <w:rPr>
          <w:rFonts w:asciiTheme="minorHAnsi" w:eastAsiaTheme="minorHAnsi" w:hAnsiTheme="minorHAnsi" w:cs="Arial"/>
          <w:b w:val="0"/>
          <w:bCs w:val="0"/>
          <w:lang w:val="es-GT"/>
        </w:rPr>
        <w:t>la SVET</w:t>
      </w:r>
      <w:r>
        <w:rPr>
          <w:rFonts w:asciiTheme="minorHAnsi" w:eastAsiaTheme="minorHAnsi" w:hAnsiTheme="minorHAnsi" w:cs="Arial"/>
          <w:b w:val="0"/>
          <w:bCs w:val="0"/>
          <w:lang w:val="es-GT"/>
        </w:rPr>
        <w:t xml:space="preserve"> durante el desarrollo de acciones de prevención prestará su apoyo en materia técnica. </w:t>
      </w:r>
    </w:p>
    <w:p w:rsidR="0017657A" w:rsidRPr="00CE358F"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Cs w:val="0"/>
          <w:lang w:val="es-GT"/>
        </w:rPr>
      </w:pPr>
    </w:p>
    <w:p w:rsidR="0017657A" w:rsidRPr="00CE358F"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Cs w:val="0"/>
          <w:lang w:val="es-GT"/>
        </w:rPr>
      </w:pPr>
      <w:r w:rsidRPr="00CE358F">
        <w:rPr>
          <w:rFonts w:asciiTheme="minorHAnsi" w:eastAsiaTheme="minorHAnsi" w:hAnsiTheme="minorHAnsi" w:cs="Arial"/>
          <w:bCs w:val="0"/>
          <w:lang w:val="es-GT"/>
        </w:rPr>
        <w:t>Los objetivos de las UNIVET se desarrollarán de la siguiente manera:</w:t>
      </w: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Procesos de asesoría, recomendación, fomento a las articulaciones institucionales, sensibilización dirigidas a funcionarios y empleados públicos de instituciones con vinculación directa e indirecta con estas problemáticas por medio de reuniones.</w:t>
      </w: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Establecimiento de contactos directos con organizaciones de prevención de la violencia a través de visitas a lugares de concentración, apoyándolas con materiales impresos pertinentes destinados a este segmento de la población.</w:t>
      </w: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Establecimiento de alianzas con escuelas e institutos para llevar a cabo procesos informativos dirigidas a maestros, directivos y estudiantes, así como padres de familia.</w:t>
      </w: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En cuanto a la población migrantes interna o externa se llevarán a cabo procesos informativos sobre los derechos que los asisten y situaciones de vulnerabilidad.</w:t>
      </w: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17657A" w:rsidRDefault="0017657A"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 xml:space="preserve">Lo anterior con la intencionalidad de lograr liderazgos comprometidos, tanto gubernamentales como de organizaciones privadas, por medio de la sensibilización </w:t>
      </w:r>
      <w:r w:rsidR="00E852E5">
        <w:rPr>
          <w:rFonts w:asciiTheme="minorHAnsi" w:eastAsiaTheme="minorHAnsi" w:hAnsiTheme="minorHAnsi" w:cs="Arial"/>
          <w:b w:val="0"/>
          <w:bCs w:val="0"/>
          <w:lang w:val="es-GT"/>
        </w:rPr>
        <w:t>y de alertar sobre factores de riesgo</w:t>
      </w:r>
      <w:r w:rsidR="00615D59">
        <w:rPr>
          <w:rFonts w:asciiTheme="minorHAnsi" w:eastAsiaTheme="minorHAnsi" w:hAnsiTheme="minorHAnsi" w:cs="Arial"/>
          <w:b w:val="0"/>
          <w:bCs w:val="0"/>
          <w:lang w:val="es-GT"/>
        </w:rPr>
        <w:t>, incluida la migración</w:t>
      </w:r>
      <w:r w:rsidR="00E852E5">
        <w:rPr>
          <w:rFonts w:asciiTheme="minorHAnsi" w:eastAsiaTheme="minorHAnsi" w:hAnsiTheme="minorHAnsi" w:cs="Arial"/>
          <w:b w:val="0"/>
          <w:bCs w:val="0"/>
          <w:lang w:val="es-GT"/>
        </w:rPr>
        <w:t xml:space="preserve">. Asimismo, tendientes a la participación responsable y activa de la comunidad, seguida por el monitoreo como parte de las acciones desarrolladas por el Plan Nacional de Prevención de los delitos VET. </w:t>
      </w:r>
    </w:p>
    <w:p w:rsidR="00E852E5" w:rsidRDefault="00E852E5" w:rsidP="00783BD1">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966A14" w:rsidRDefault="00E852E5" w:rsidP="00807525">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r>
        <w:rPr>
          <w:rFonts w:asciiTheme="minorHAnsi" w:eastAsiaTheme="minorHAnsi" w:hAnsiTheme="minorHAnsi" w:cs="Arial"/>
          <w:b w:val="0"/>
          <w:bCs w:val="0"/>
          <w:lang w:val="es-GT"/>
        </w:rPr>
        <w:t>Un aspecto importante del desarrollo de los procesos de información, sensibilización, asesoría, relacionamiento interin</w:t>
      </w:r>
      <w:r w:rsidR="00615D59">
        <w:rPr>
          <w:rFonts w:asciiTheme="minorHAnsi" w:eastAsiaTheme="minorHAnsi" w:hAnsiTheme="minorHAnsi" w:cs="Arial"/>
          <w:b w:val="0"/>
          <w:bCs w:val="0"/>
          <w:lang w:val="es-GT"/>
        </w:rPr>
        <w:t xml:space="preserve">stitucional y recomendaciones se constituye en que las unidades móviles estarán </w:t>
      </w:r>
      <w:proofErr w:type="gramStart"/>
      <w:r w:rsidR="00F975EA">
        <w:rPr>
          <w:rFonts w:asciiTheme="minorHAnsi" w:eastAsiaTheme="minorHAnsi" w:hAnsiTheme="minorHAnsi" w:cs="Arial"/>
          <w:b w:val="0"/>
          <w:bCs w:val="0"/>
          <w:lang w:val="es-GT"/>
        </w:rPr>
        <w:t>dotada</w:t>
      </w:r>
      <w:proofErr w:type="gramEnd"/>
      <w:r>
        <w:rPr>
          <w:rFonts w:asciiTheme="minorHAnsi" w:eastAsiaTheme="minorHAnsi" w:hAnsiTheme="minorHAnsi" w:cs="Arial"/>
          <w:b w:val="0"/>
          <w:bCs w:val="0"/>
          <w:lang w:val="es-GT"/>
        </w:rPr>
        <w:t xml:space="preserve"> de materiales físicos y digitales tomando en consideración las características propias de cada lugar y de sus habitantes. </w:t>
      </w:r>
    </w:p>
    <w:p w:rsidR="00F975EA" w:rsidRPr="00807525" w:rsidRDefault="00F975EA" w:rsidP="00807525">
      <w:pPr>
        <w:pStyle w:val="Ttulo1"/>
        <w:tabs>
          <w:tab w:val="left" w:pos="1237"/>
          <w:tab w:val="left" w:pos="1238"/>
        </w:tabs>
        <w:spacing w:before="0"/>
        <w:ind w:left="0" w:firstLine="0"/>
        <w:contextualSpacing/>
        <w:jc w:val="both"/>
        <w:rPr>
          <w:rFonts w:asciiTheme="minorHAnsi" w:eastAsiaTheme="minorHAnsi" w:hAnsiTheme="minorHAnsi" w:cs="Arial"/>
          <w:b w:val="0"/>
          <w:bCs w:val="0"/>
          <w:lang w:val="es-GT"/>
        </w:rPr>
      </w:pPr>
    </w:p>
    <w:p w:rsidR="00966A14" w:rsidRPr="00125245" w:rsidRDefault="00966A14" w:rsidP="00966A14">
      <w:pPr>
        <w:pStyle w:val="Ttulo1"/>
        <w:numPr>
          <w:ilvl w:val="1"/>
          <w:numId w:val="10"/>
        </w:numPr>
        <w:shd w:val="clear" w:color="auto" w:fill="FFFFFF" w:themeFill="background1"/>
        <w:tabs>
          <w:tab w:val="left" w:pos="1237"/>
          <w:tab w:val="left" w:pos="1238"/>
        </w:tabs>
        <w:spacing w:before="0"/>
        <w:contextualSpacing/>
        <w:jc w:val="both"/>
        <w:rPr>
          <w:rFonts w:asciiTheme="minorHAnsi" w:hAnsiTheme="minorHAnsi" w:cs="Arial"/>
        </w:rPr>
      </w:pPr>
      <w:r w:rsidRPr="00125245">
        <w:rPr>
          <w:rFonts w:asciiTheme="minorHAnsi" w:hAnsiTheme="minorHAnsi"/>
          <w:color w:val="1F497D"/>
        </w:rPr>
        <w:t>Problema (s), objetivo (s) y resultados previstos</w:t>
      </w:r>
    </w:p>
    <w:p w:rsidR="00966A14" w:rsidRPr="00542328" w:rsidRDefault="00615D59" w:rsidP="00966A14">
      <w:pPr>
        <w:pStyle w:val="Textoindependiente"/>
        <w:ind w:left="0"/>
        <w:contextualSpacing/>
        <w:jc w:val="both"/>
        <w:rPr>
          <w:rFonts w:asciiTheme="minorHAnsi" w:hAnsiTheme="minorHAnsi" w:cs="Arial"/>
          <w:sz w:val="22"/>
          <w:szCs w:val="22"/>
        </w:rPr>
      </w:pPr>
      <w:r>
        <w:rPr>
          <w:rFonts w:asciiTheme="minorHAnsi" w:hAnsiTheme="minorHAnsi" w:cs="Arial"/>
          <w:sz w:val="22"/>
          <w:szCs w:val="22"/>
        </w:rPr>
        <w:t xml:space="preserve"> </w:t>
      </w:r>
    </w:p>
    <w:p w:rsidR="00966A14" w:rsidRDefault="00807525" w:rsidP="00966A14">
      <w:pPr>
        <w:widowControl w:val="0"/>
        <w:jc w:val="both"/>
        <w:rPr>
          <w:rFonts w:asciiTheme="minorHAnsi" w:hAnsiTheme="minorHAnsi" w:cs="Calibri"/>
          <w:bCs/>
          <w:iCs/>
          <w:sz w:val="22"/>
          <w:szCs w:val="22"/>
          <w:lang w:val="es-ES"/>
        </w:rPr>
      </w:pPr>
      <w:r>
        <w:rPr>
          <w:rFonts w:asciiTheme="minorHAnsi" w:hAnsiTheme="minorHAnsi" w:cs="Calibri"/>
          <w:bCs/>
          <w:iCs/>
          <w:sz w:val="22"/>
          <w:szCs w:val="22"/>
          <w:lang w:val="es-ES"/>
        </w:rPr>
        <w:t xml:space="preserve">El problema </w:t>
      </w:r>
      <w:r w:rsidR="0077565C">
        <w:rPr>
          <w:rFonts w:asciiTheme="minorHAnsi" w:hAnsiTheme="minorHAnsi" w:cs="Calibri"/>
          <w:bCs/>
          <w:iCs/>
          <w:sz w:val="22"/>
          <w:szCs w:val="22"/>
          <w:lang w:val="es-ES"/>
        </w:rPr>
        <w:t>radica en la prevalencia en el desarrollo de acciones tendientes a atender la prevención secundaria y algunas veces terciaria de los problemas, específicamente de la violencia sexual, explotación y trata de personas y la poca presencia de las instituciones a nivel comunitario y hasta familiar e individual.</w:t>
      </w:r>
    </w:p>
    <w:p w:rsidR="0077565C" w:rsidRDefault="0077565C" w:rsidP="00966A14">
      <w:pPr>
        <w:widowControl w:val="0"/>
        <w:jc w:val="both"/>
        <w:rPr>
          <w:rFonts w:asciiTheme="minorHAnsi" w:hAnsiTheme="minorHAnsi" w:cs="Calibri"/>
          <w:bCs/>
          <w:iCs/>
          <w:sz w:val="22"/>
          <w:szCs w:val="22"/>
          <w:lang w:val="es-ES"/>
        </w:rPr>
      </w:pPr>
    </w:p>
    <w:p w:rsidR="00AF2C09" w:rsidRDefault="0077565C" w:rsidP="00966A14">
      <w:pPr>
        <w:widowControl w:val="0"/>
        <w:jc w:val="both"/>
        <w:rPr>
          <w:rFonts w:asciiTheme="minorHAnsi" w:hAnsiTheme="minorHAnsi" w:cs="Calibri"/>
          <w:bCs/>
          <w:iCs/>
          <w:sz w:val="22"/>
          <w:szCs w:val="22"/>
          <w:lang w:val="es-ES"/>
        </w:rPr>
      </w:pPr>
      <w:r>
        <w:rPr>
          <w:rFonts w:asciiTheme="minorHAnsi" w:hAnsiTheme="minorHAnsi" w:cs="Calibri"/>
          <w:bCs/>
          <w:iCs/>
          <w:sz w:val="22"/>
          <w:szCs w:val="22"/>
          <w:lang w:val="es-ES"/>
        </w:rPr>
        <w:t xml:space="preserve">Esa situación requiere el enfoque de intervención sobre las causas y factores de riesgo que promueven estas violencias como parte de la prevención </w:t>
      </w:r>
      <w:r w:rsidR="00AF2C09">
        <w:rPr>
          <w:rFonts w:asciiTheme="minorHAnsi" w:hAnsiTheme="minorHAnsi" w:cs="Calibri"/>
          <w:bCs/>
          <w:iCs/>
          <w:sz w:val="22"/>
          <w:szCs w:val="22"/>
          <w:lang w:val="es-ES"/>
        </w:rPr>
        <w:t>primaria, lo cual puede ser abordado a través del conocimiento de las características propias de cada comunidad.</w:t>
      </w:r>
    </w:p>
    <w:p w:rsidR="00AF2C09" w:rsidRDefault="00AF2C09" w:rsidP="00966A14">
      <w:pPr>
        <w:widowControl w:val="0"/>
        <w:jc w:val="both"/>
        <w:rPr>
          <w:rFonts w:asciiTheme="minorHAnsi" w:hAnsiTheme="minorHAnsi" w:cs="Calibri"/>
          <w:bCs/>
          <w:iCs/>
          <w:sz w:val="22"/>
          <w:szCs w:val="22"/>
          <w:lang w:val="es-ES"/>
        </w:rPr>
      </w:pPr>
    </w:p>
    <w:p w:rsidR="00AF2C09" w:rsidRDefault="00AF2C09" w:rsidP="00966A14">
      <w:pPr>
        <w:widowControl w:val="0"/>
        <w:jc w:val="both"/>
        <w:rPr>
          <w:rFonts w:asciiTheme="minorHAnsi" w:hAnsiTheme="minorHAnsi" w:cs="Calibri"/>
          <w:bCs/>
          <w:iCs/>
          <w:sz w:val="22"/>
          <w:szCs w:val="22"/>
          <w:lang w:val="es-ES"/>
        </w:rPr>
      </w:pPr>
      <w:r>
        <w:rPr>
          <w:rFonts w:asciiTheme="minorHAnsi" w:hAnsiTheme="minorHAnsi" w:cs="Calibri"/>
          <w:bCs/>
          <w:iCs/>
          <w:sz w:val="22"/>
          <w:szCs w:val="22"/>
          <w:lang w:val="es-ES"/>
        </w:rPr>
        <w:t xml:space="preserve">Con respecto a la escasa presencia de las instituciones a nivel comunitario, es necesario fortalecer a las organizaciones de prevención de la violencia y el fomento a la creación de redes institucionales, entre otros. Asimismo, la presencia se personal calificado y con experiencia en el abordaje de la prevención de los delitos VET. </w:t>
      </w:r>
    </w:p>
    <w:p w:rsidR="00AF2C09" w:rsidRDefault="00AF2C09" w:rsidP="00966A14">
      <w:pPr>
        <w:widowControl w:val="0"/>
        <w:jc w:val="both"/>
        <w:rPr>
          <w:rFonts w:asciiTheme="minorHAnsi" w:hAnsiTheme="minorHAnsi" w:cs="Calibri"/>
          <w:bCs/>
          <w:iCs/>
          <w:sz w:val="22"/>
          <w:szCs w:val="22"/>
          <w:lang w:val="es-ES"/>
        </w:rPr>
      </w:pPr>
    </w:p>
    <w:p w:rsidR="00AF2C09" w:rsidRDefault="00AF2C09" w:rsidP="00966A14">
      <w:pPr>
        <w:widowControl w:val="0"/>
        <w:jc w:val="both"/>
        <w:rPr>
          <w:rFonts w:asciiTheme="minorHAnsi" w:hAnsiTheme="minorHAnsi" w:cs="Calibri"/>
          <w:bCs/>
          <w:iCs/>
          <w:sz w:val="22"/>
          <w:szCs w:val="22"/>
          <w:lang w:val="es-ES"/>
        </w:rPr>
      </w:pPr>
      <w:r>
        <w:rPr>
          <w:rFonts w:asciiTheme="minorHAnsi" w:hAnsiTheme="minorHAnsi" w:cs="Calibri"/>
          <w:bCs/>
          <w:iCs/>
          <w:sz w:val="22"/>
          <w:szCs w:val="22"/>
          <w:lang w:val="es-ES"/>
        </w:rPr>
        <w:t xml:space="preserve">Lo anterior, deberá apoyarse en una adecuada logística y la corresponsabilidad de las autoridades locales quienes son los encargados de poner en practica políticas y normas en función de prevenir la violencia sexual, explotación </w:t>
      </w:r>
      <w:r w:rsidR="00A14221">
        <w:rPr>
          <w:rFonts w:asciiTheme="minorHAnsi" w:hAnsiTheme="minorHAnsi" w:cs="Calibri"/>
          <w:bCs/>
          <w:iCs/>
          <w:sz w:val="22"/>
          <w:szCs w:val="22"/>
          <w:lang w:val="es-ES"/>
        </w:rPr>
        <w:t xml:space="preserve">y </w:t>
      </w:r>
      <w:r>
        <w:rPr>
          <w:rFonts w:asciiTheme="minorHAnsi" w:hAnsiTheme="minorHAnsi" w:cs="Calibri"/>
          <w:bCs/>
          <w:iCs/>
          <w:sz w:val="22"/>
          <w:szCs w:val="22"/>
          <w:lang w:val="es-ES"/>
        </w:rPr>
        <w:t>la trata de personas.</w:t>
      </w:r>
    </w:p>
    <w:p w:rsidR="00A14221" w:rsidRDefault="00A14221" w:rsidP="00966A14">
      <w:pPr>
        <w:widowControl w:val="0"/>
        <w:jc w:val="both"/>
        <w:rPr>
          <w:rFonts w:asciiTheme="minorHAnsi" w:hAnsiTheme="minorHAnsi" w:cs="Calibri"/>
          <w:bCs/>
          <w:iCs/>
          <w:sz w:val="22"/>
          <w:szCs w:val="22"/>
          <w:lang w:val="es-ES"/>
        </w:rPr>
      </w:pPr>
    </w:p>
    <w:p w:rsidR="00966A14" w:rsidRPr="00A14221" w:rsidRDefault="00A14221" w:rsidP="00A14221">
      <w:pPr>
        <w:widowControl w:val="0"/>
        <w:jc w:val="both"/>
        <w:rPr>
          <w:rFonts w:asciiTheme="minorHAnsi" w:hAnsiTheme="minorHAnsi" w:cs="Calibri"/>
          <w:bCs/>
          <w:iCs/>
          <w:sz w:val="22"/>
          <w:szCs w:val="22"/>
          <w:lang w:val="es-ES"/>
        </w:rPr>
      </w:pPr>
      <w:r>
        <w:rPr>
          <w:rFonts w:asciiTheme="minorHAnsi" w:hAnsiTheme="minorHAnsi" w:cs="Calibri"/>
          <w:bCs/>
          <w:iCs/>
          <w:sz w:val="22"/>
          <w:szCs w:val="22"/>
          <w:lang w:val="es-ES"/>
        </w:rPr>
        <w:t>En cuanto a los resultados esperados, se cuenta con el de educar y organizar a las comunidades e instituciones públicas y privadas para que sean capaces de identificar situaciones de riesgo y orienten sus acciones en función de actuar antes de que las violencias sucedan.</w:t>
      </w:r>
    </w:p>
    <w:p w:rsidR="00966A14" w:rsidRDefault="00966A14" w:rsidP="00966A14">
      <w:pPr>
        <w:pStyle w:val="Prrafodelista"/>
        <w:tabs>
          <w:tab w:val="left" w:pos="460"/>
          <w:tab w:val="left" w:pos="461"/>
        </w:tabs>
        <w:ind w:firstLine="0"/>
        <w:contextualSpacing/>
        <w:jc w:val="both"/>
        <w:rPr>
          <w:rFonts w:asciiTheme="minorHAnsi" w:hAnsiTheme="minorHAnsi" w:cs="Arial"/>
        </w:rPr>
      </w:pPr>
    </w:p>
    <w:p w:rsidR="00966A14" w:rsidRPr="00542328" w:rsidRDefault="00966A14" w:rsidP="00966A14">
      <w:pPr>
        <w:pStyle w:val="Prrafodelista"/>
        <w:tabs>
          <w:tab w:val="left" w:pos="460"/>
          <w:tab w:val="left" w:pos="461"/>
        </w:tabs>
        <w:ind w:firstLine="0"/>
        <w:contextualSpacing/>
        <w:jc w:val="both"/>
        <w:rPr>
          <w:rFonts w:asciiTheme="minorHAnsi" w:hAnsiTheme="minorHAnsi" w:cs="Arial"/>
        </w:rPr>
      </w:pPr>
    </w:p>
    <w:p w:rsidR="00966A14" w:rsidRDefault="00966A14" w:rsidP="00A14221">
      <w:pPr>
        <w:pStyle w:val="Prrafodelista"/>
        <w:numPr>
          <w:ilvl w:val="0"/>
          <w:numId w:val="10"/>
        </w:numPr>
        <w:tabs>
          <w:tab w:val="left" w:pos="671"/>
          <w:tab w:val="left" w:pos="672"/>
        </w:tabs>
        <w:contextualSpacing/>
        <w:jc w:val="both"/>
        <w:rPr>
          <w:rFonts w:asciiTheme="minorHAnsi" w:hAnsiTheme="minorHAnsi" w:cs="Arial"/>
          <w:b/>
          <w:color w:val="1F487C"/>
        </w:rPr>
      </w:pPr>
      <w:r w:rsidRPr="00A14221">
        <w:rPr>
          <w:rFonts w:asciiTheme="minorHAnsi" w:hAnsiTheme="minorHAnsi" w:cs="Arial"/>
          <w:b/>
          <w:color w:val="1F487C"/>
        </w:rPr>
        <w:t>Población de Interés del Proyecto</w:t>
      </w:r>
    </w:p>
    <w:p w:rsidR="00A14221" w:rsidRPr="00A14221" w:rsidRDefault="00A14221" w:rsidP="00A14221">
      <w:pPr>
        <w:pStyle w:val="Prrafodelista"/>
        <w:tabs>
          <w:tab w:val="left" w:pos="671"/>
          <w:tab w:val="left" w:pos="672"/>
        </w:tabs>
        <w:ind w:left="360" w:firstLine="0"/>
        <w:contextualSpacing/>
        <w:jc w:val="both"/>
        <w:rPr>
          <w:rFonts w:asciiTheme="minorHAnsi" w:hAnsiTheme="minorHAnsi" w:cs="Arial"/>
          <w:b/>
          <w:color w:val="1F487C"/>
        </w:rPr>
      </w:pPr>
    </w:p>
    <w:p w:rsidR="00966A14" w:rsidRDefault="00966A14" w:rsidP="00966A14">
      <w:pPr>
        <w:pStyle w:val="Ttulo3"/>
        <w:ind w:left="0"/>
        <w:contextualSpacing/>
        <w:jc w:val="both"/>
        <w:rPr>
          <w:rFonts w:asciiTheme="minorHAnsi" w:hAnsiTheme="minorHAnsi" w:cs="Arial"/>
          <w:i w:val="0"/>
          <w:sz w:val="22"/>
          <w:szCs w:val="22"/>
        </w:rPr>
      </w:pPr>
      <w:r w:rsidRPr="00542328">
        <w:rPr>
          <w:rFonts w:asciiTheme="minorHAnsi" w:hAnsiTheme="minorHAnsi" w:cs="Arial"/>
          <w:i w:val="0"/>
          <w:sz w:val="22"/>
          <w:szCs w:val="22"/>
        </w:rPr>
        <w:t xml:space="preserve">Niños, niñas y adolescentes </w:t>
      </w:r>
    </w:p>
    <w:p w:rsidR="009C5FBD" w:rsidRDefault="009C5FBD" w:rsidP="00966A14">
      <w:pPr>
        <w:pStyle w:val="Ttulo3"/>
        <w:ind w:left="0"/>
        <w:contextualSpacing/>
        <w:jc w:val="both"/>
        <w:rPr>
          <w:rFonts w:asciiTheme="minorHAnsi" w:hAnsiTheme="minorHAnsi" w:cs="Arial"/>
          <w:i w:val="0"/>
          <w:sz w:val="22"/>
          <w:szCs w:val="22"/>
        </w:rPr>
      </w:pPr>
    </w:p>
    <w:p w:rsidR="009C5FBD" w:rsidRDefault="008A7D11" w:rsidP="00966A14">
      <w:pPr>
        <w:pStyle w:val="Ttulo3"/>
        <w:ind w:left="0"/>
        <w:contextualSpacing/>
        <w:jc w:val="both"/>
        <w:rPr>
          <w:rFonts w:asciiTheme="minorHAnsi" w:hAnsiTheme="minorHAnsi" w:cs="Arial"/>
          <w:b w:val="0"/>
          <w:i w:val="0"/>
          <w:sz w:val="22"/>
          <w:szCs w:val="22"/>
        </w:rPr>
      </w:pPr>
      <w:r>
        <w:rPr>
          <w:rFonts w:asciiTheme="minorHAnsi" w:hAnsiTheme="minorHAnsi" w:cs="Arial"/>
          <w:b w:val="0"/>
          <w:i w:val="0"/>
          <w:sz w:val="22"/>
          <w:szCs w:val="22"/>
        </w:rPr>
        <w:t xml:space="preserve">Los resultados de análisis indican que el ser testigo de la violencia también puede afectar el desarrollo </w:t>
      </w:r>
      <w:r w:rsidR="000D347F">
        <w:rPr>
          <w:rFonts w:asciiTheme="minorHAnsi" w:hAnsiTheme="minorHAnsi" w:cs="Arial"/>
          <w:b w:val="0"/>
          <w:i w:val="0"/>
          <w:sz w:val="22"/>
          <w:szCs w:val="22"/>
        </w:rPr>
        <w:t>normal de los NNA en la familia, además de que la violencia sexual, sobre todo sufrida durante la niñez, se asocia con más comportamientos de riesgo como el consumo de alcohol, tabaco y drogas.</w:t>
      </w:r>
      <w:r>
        <w:rPr>
          <w:rFonts w:asciiTheme="minorHAnsi" w:hAnsiTheme="minorHAnsi" w:cs="Arial"/>
          <w:b w:val="0"/>
          <w:i w:val="0"/>
          <w:sz w:val="22"/>
          <w:szCs w:val="22"/>
        </w:rPr>
        <w:t xml:space="preserve"> </w:t>
      </w:r>
      <w:r w:rsidR="00390A1F">
        <w:rPr>
          <w:rFonts w:asciiTheme="minorHAnsi" w:hAnsiTheme="minorHAnsi" w:cs="Arial"/>
          <w:b w:val="0"/>
          <w:i w:val="0"/>
          <w:sz w:val="22"/>
          <w:szCs w:val="22"/>
        </w:rPr>
        <w:t>Asimismo,</w:t>
      </w:r>
      <w:r>
        <w:rPr>
          <w:rFonts w:asciiTheme="minorHAnsi" w:hAnsiTheme="minorHAnsi" w:cs="Arial"/>
          <w:b w:val="0"/>
          <w:i w:val="0"/>
          <w:sz w:val="22"/>
          <w:szCs w:val="22"/>
        </w:rPr>
        <w:t xml:space="preserve"> l</w:t>
      </w:r>
      <w:r w:rsidR="009C5FBD">
        <w:rPr>
          <w:rFonts w:asciiTheme="minorHAnsi" w:hAnsiTheme="minorHAnsi" w:cs="Arial"/>
          <w:b w:val="0"/>
          <w:i w:val="0"/>
          <w:sz w:val="22"/>
          <w:szCs w:val="22"/>
        </w:rPr>
        <w:t>a niñez y la adolescencia representa el grupo objetivo más importante por constituirse en las principales víctimas de los delitos en cuestión, además de representar la población que a través de la información y formación puede romper patrones de violencia y de fomentar la convivencia pacífica y el</w:t>
      </w:r>
      <w:r>
        <w:rPr>
          <w:rFonts w:asciiTheme="minorHAnsi" w:hAnsiTheme="minorHAnsi" w:cs="Arial"/>
          <w:b w:val="0"/>
          <w:i w:val="0"/>
          <w:sz w:val="22"/>
          <w:szCs w:val="22"/>
        </w:rPr>
        <w:t xml:space="preserve"> respeto a los derechos humanos</w:t>
      </w:r>
      <w:r w:rsidR="000D347F">
        <w:rPr>
          <w:rFonts w:asciiTheme="minorHAnsi" w:hAnsiTheme="minorHAnsi" w:cs="Arial"/>
          <w:b w:val="0"/>
          <w:i w:val="0"/>
          <w:sz w:val="22"/>
          <w:szCs w:val="22"/>
        </w:rPr>
        <w:t xml:space="preserve">. </w:t>
      </w:r>
    </w:p>
    <w:p w:rsidR="009C5FBD" w:rsidRDefault="009C5FBD" w:rsidP="00966A14">
      <w:pPr>
        <w:pStyle w:val="Ttulo3"/>
        <w:ind w:left="0"/>
        <w:contextualSpacing/>
        <w:jc w:val="both"/>
        <w:rPr>
          <w:rFonts w:asciiTheme="minorHAnsi" w:hAnsiTheme="minorHAnsi" w:cs="Arial"/>
          <w:b w:val="0"/>
          <w:i w:val="0"/>
          <w:sz w:val="22"/>
          <w:szCs w:val="22"/>
        </w:rPr>
      </w:pPr>
    </w:p>
    <w:p w:rsidR="00966A14" w:rsidRPr="008A7D11" w:rsidRDefault="008A7D11" w:rsidP="008A7D11">
      <w:pPr>
        <w:pStyle w:val="Textoindependiente"/>
        <w:ind w:left="0"/>
        <w:contextualSpacing/>
        <w:jc w:val="both"/>
        <w:rPr>
          <w:rFonts w:asciiTheme="minorHAnsi" w:hAnsiTheme="minorHAnsi" w:cs="Arial"/>
          <w:sz w:val="22"/>
          <w:szCs w:val="22"/>
        </w:rPr>
      </w:pPr>
      <w:r>
        <w:rPr>
          <w:rFonts w:asciiTheme="minorHAnsi" w:hAnsiTheme="minorHAnsi" w:cs="Arial"/>
          <w:b/>
          <w:sz w:val="22"/>
          <w:szCs w:val="22"/>
        </w:rPr>
        <w:t>Mujeres</w:t>
      </w:r>
      <w:r w:rsidR="00966A14" w:rsidRPr="00542328">
        <w:rPr>
          <w:rFonts w:asciiTheme="minorHAnsi" w:hAnsiTheme="minorHAnsi" w:cs="Arial"/>
          <w:b/>
          <w:sz w:val="22"/>
          <w:szCs w:val="22"/>
        </w:rPr>
        <w:t xml:space="preserve"> en riesgo:</w:t>
      </w:r>
    </w:p>
    <w:p w:rsidR="008A7D11" w:rsidRDefault="008A7D11" w:rsidP="00966A14">
      <w:pPr>
        <w:pStyle w:val="Textoindependiente"/>
        <w:ind w:left="0"/>
        <w:contextualSpacing/>
        <w:jc w:val="both"/>
        <w:rPr>
          <w:rFonts w:asciiTheme="minorHAnsi" w:hAnsiTheme="minorHAnsi" w:cs="Arial"/>
          <w:sz w:val="22"/>
          <w:szCs w:val="22"/>
        </w:rPr>
      </w:pPr>
    </w:p>
    <w:p w:rsidR="008A7D11" w:rsidRDefault="008A7D11" w:rsidP="00966A14">
      <w:pPr>
        <w:pStyle w:val="Textoindependiente"/>
        <w:ind w:left="0"/>
        <w:contextualSpacing/>
        <w:jc w:val="both"/>
        <w:rPr>
          <w:rFonts w:asciiTheme="minorHAnsi" w:hAnsiTheme="minorHAnsi" w:cs="Arial"/>
          <w:sz w:val="22"/>
          <w:szCs w:val="22"/>
        </w:rPr>
      </w:pPr>
      <w:r>
        <w:rPr>
          <w:rFonts w:asciiTheme="minorHAnsi" w:hAnsiTheme="minorHAnsi" w:cs="Arial"/>
          <w:sz w:val="22"/>
          <w:szCs w:val="22"/>
        </w:rPr>
        <w:t>Los estudios poblacionales de diversos países indican que de 10% a 69% de las mujeres entre los 15 años y los 49 años de edad expresaron haber sufrido maltrato físico por lo menos una vez en su vida. En ese sentido las mujeres se constituyen en un grupo al que es necesario informar sobre los factores de riesgo</w:t>
      </w:r>
      <w:r w:rsidR="00BE6B13">
        <w:rPr>
          <w:rFonts w:asciiTheme="minorHAnsi" w:hAnsiTheme="minorHAnsi" w:cs="Arial"/>
          <w:sz w:val="22"/>
          <w:szCs w:val="22"/>
        </w:rPr>
        <w:t xml:space="preserve"> incluida la migración interna y externa, </w:t>
      </w:r>
      <w:r w:rsidR="00922699">
        <w:rPr>
          <w:rFonts w:asciiTheme="minorHAnsi" w:hAnsiTheme="minorHAnsi" w:cs="Arial"/>
          <w:sz w:val="22"/>
          <w:szCs w:val="22"/>
        </w:rPr>
        <w:t>propia</w:t>
      </w:r>
      <w:r>
        <w:rPr>
          <w:rFonts w:asciiTheme="minorHAnsi" w:hAnsiTheme="minorHAnsi" w:cs="Arial"/>
          <w:sz w:val="22"/>
          <w:szCs w:val="22"/>
        </w:rPr>
        <w:t xml:space="preserve"> y de sus hijas, para que tengan la capacidad de evitar que sucedan en el núcleo familiar y a nivel comunitario.</w:t>
      </w:r>
      <w:r w:rsidR="000D347F">
        <w:rPr>
          <w:rFonts w:asciiTheme="minorHAnsi" w:hAnsiTheme="minorHAnsi" w:cs="Arial"/>
          <w:sz w:val="22"/>
          <w:szCs w:val="22"/>
        </w:rPr>
        <w:t xml:space="preserve"> </w:t>
      </w:r>
    </w:p>
    <w:p w:rsidR="00966A14" w:rsidRDefault="008A7D11" w:rsidP="00966A14">
      <w:pPr>
        <w:pStyle w:val="Textoindependiente"/>
        <w:ind w:left="0"/>
        <w:contextualSpacing/>
        <w:jc w:val="both"/>
        <w:rPr>
          <w:rFonts w:asciiTheme="minorHAnsi" w:hAnsiTheme="minorHAnsi" w:cs="Arial"/>
          <w:sz w:val="22"/>
          <w:szCs w:val="22"/>
        </w:rPr>
      </w:pPr>
      <w:r>
        <w:rPr>
          <w:rFonts w:asciiTheme="minorHAnsi" w:hAnsiTheme="minorHAnsi" w:cs="Arial"/>
          <w:sz w:val="22"/>
          <w:szCs w:val="22"/>
        </w:rPr>
        <w:t xml:space="preserve"> </w:t>
      </w:r>
    </w:p>
    <w:p w:rsidR="008A7D11" w:rsidRPr="00542328" w:rsidRDefault="008A7D11" w:rsidP="00966A14">
      <w:pPr>
        <w:pStyle w:val="Textoindependiente"/>
        <w:ind w:left="0"/>
        <w:contextualSpacing/>
        <w:jc w:val="both"/>
        <w:rPr>
          <w:rFonts w:asciiTheme="minorHAnsi" w:hAnsiTheme="minorHAnsi" w:cs="Arial"/>
          <w:sz w:val="22"/>
          <w:szCs w:val="22"/>
        </w:rPr>
      </w:pPr>
    </w:p>
    <w:p w:rsidR="00966A14" w:rsidRDefault="008A7D11" w:rsidP="00966A14">
      <w:pPr>
        <w:pStyle w:val="Ttulo2"/>
        <w:ind w:left="0"/>
        <w:contextualSpacing/>
        <w:jc w:val="both"/>
        <w:rPr>
          <w:rFonts w:asciiTheme="minorHAnsi" w:hAnsiTheme="minorHAnsi" w:cs="Arial"/>
          <w:sz w:val="22"/>
          <w:szCs w:val="22"/>
        </w:rPr>
      </w:pPr>
      <w:r>
        <w:rPr>
          <w:rFonts w:asciiTheme="minorHAnsi" w:hAnsiTheme="minorHAnsi" w:cs="Arial"/>
          <w:sz w:val="22"/>
          <w:szCs w:val="22"/>
        </w:rPr>
        <w:t>Población en general</w:t>
      </w:r>
    </w:p>
    <w:p w:rsidR="008A7D11" w:rsidRDefault="008A7D11" w:rsidP="00966A14">
      <w:pPr>
        <w:pStyle w:val="Ttulo2"/>
        <w:ind w:left="0"/>
        <w:contextualSpacing/>
        <w:jc w:val="both"/>
        <w:rPr>
          <w:rFonts w:asciiTheme="minorHAnsi" w:hAnsiTheme="minorHAnsi" w:cs="Arial"/>
          <w:sz w:val="22"/>
          <w:szCs w:val="22"/>
        </w:rPr>
      </w:pPr>
    </w:p>
    <w:p w:rsidR="00922699" w:rsidRDefault="000D347F" w:rsidP="00966A14">
      <w:pPr>
        <w:pStyle w:val="Ttulo2"/>
        <w:ind w:left="0"/>
        <w:contextualSpacing/>
        <w:jc w:val="both"/>
        <w:rPr>
          <w:rFonts w:asciiTheme="minorHAnsi" w:hAnsiTheme="minorHAnsi" w:cs="Arial"/>
          <w:b w:val="0"/>
          <w:sz w:val="22"/>
          <w:szCs w:val="22"/>
        </w:rPr>
      </w:pPr>
      <w:r w:rsidRPr="000D347F">
        <w:rPr>
          <w:rFonts w:asciiTheme="minorHAnsi" w:hAnsiTheme="minorHAnsi" w:cs="Arial"/>
          <w:b w:val="0"/>
          <w:sz w:val="22"/>
          <w:szCs w:val="22"/>
        </w:rPr>
        <w:t xml:space="preserve">El Informe mundial sobre la violencia y la salud explica que la forma </w:t>
      </w:r>
      <w:r w:rsidR="00BB1E4A">
        <w:rPr>
          <w:rFonts w:asciiTheme="minorHAnsi" w:hAnsiTheme="minorHAnsi" w:cs="Arial"/>
          <w:b w:val="0"/>
          <w:sz w:val="22"/>
          <w:szCs w:val="22"/>
        </w:rPr>
        <w:t>en que la comunidad responde a la violencia influye sobre los niveles generales de violencia en esa comunidad. En ese sentido, los habitantes de la comunidad representan un recurso importante en la prevención primaria, a la que debe sensibilizarse e informarse sobre los factores de riesgo</w:t>
      </w:r>
      <w:r w:rsidR="006624D9">
        <w:rPr>
          <w:rFonts w:asciiTheme="minorHAnsi" w:hAnsiTheme="minorHAnsi" w:cs="Arial"/>
          <w:b w:val="0"/>
          <w:sz w:val="22"/>
          <w:szCs w:val="22"/>
        </w:rPr>
        <w:t>, incluida la migración interna y externa,</w:t>
      </w:r>
      <w:r w:rsidR="00BB1E4A">
        <w:rPr>
          <w:rFonts w:asciiTheme="minorHAnsi" w:hAnsiTheme="minorHAnsi" w:cs="Arial"/>
          <w:b w:val="0"/>
          <w:sz w:val="22"/>
          <w:szCs w:val="22"/>
        </w:rPr>
        <w:t xml:space="preserve"> presentes. </w:t>
      </w:r>
    </w:p>
    <w:p w:rsidR="00FF41A0" w:rsidRDefault="00FF41A0" w:rsidP="00966A14">
      <w:pPr>
        <w:pStyle w:val="Ttulo2"/>
        <w:ind w:left="0"/>
        <w:contextualSpacing/>
        <w:jc w:val="both"/>
        <w:rPr>
          <w:rFonts w:asciiTheme="minorHAnsi" w:hAnsiTheme="minorHAnsi" w:cs="Arial"/>
          <w:b w:val="0"/>
          <w:sz w:val="22"/>
          <w:szCs w:val="22"/>
        </w:rPr>
      </w:pPr>
    </w:p>
    <w:p w:rsidR="000328D7" w:rsidRDefault="000328D7" w:rsidP="00966A14">
      <w:pPr>
        <w:pStyle w:val="Ttulo2"/>
        <w:ind w:left="0"/>
        <w:contextualSpacing/>
        <w:jc w:val="both"/>
        <w:rPr>
          <w:rFonts w:asciiTheme="minorHAnsi" w:hAnsiTheme="minorHAnsi" w:cs="Arial"/>
          <w:sz w:val="22"/>
          <w:szCs w:val="22"/>
        </w:rPr>
      </w:pPr>
    </w:p>
    <w:p w:rsidR="000328D7" w:rsidRDefault="000328D7" w:rsidP="00966A14">
      <w:pPr>
        <w:pStyle w:val="Ttulo2"/>
        <w:ind w:left="0"/>
        <w:contextualSpacing/>
        <w:jc w:val="both"/>
        <w:rPr>
          <w:rFonts w:asciiTheme="minorHAnsi" w:hAnsiTheme="minorHAnsi" w:cs="Arial"/>
          <w:sz w:val="22"/>
          <w:szCs w:val="22"/>
        </w:rPr>
      </w:pPr>
    </w:p>
    <w:p w:rsidR="00FF41A0" w:rsidRPr="00FF41A0" w:rsidRDefault="00FF41A0" w:rsidP="00966A14">
      <w:pPr>
        <w:pStyle w:val="Ttulo2"/>
        <w:ind w:left="0"/>
        <w:contextualSpacing/>
        <w:jc w:val="both"/>
        <w:rPr>
          <w:rFonts w:asciiTheme="minorHAnsi" w:hAnsiTheme="minorHAnsi" w:cs="Arial"/>
          <w:sz w:val="22"/>
          <w:szCs w:val="22"/>
        </w:rPr>
      </w:pPr>
      <w:r w:rsidRPr="00FF41A0">
        <w:rPr>
          <w:rFonts w:asciiTheme="minorHAnsi" w:hAnsiTheme="minorHAnsi" w:cs="Arial"/>
          <w:sz w:val="22"/>
          <w:szCs w:val="22"/>
        </w:rPr>
        <w:lastRenderedPageBreak/>
        <w:t xml:space="preserve">Personas en flujos migratorios irregulares: </w:t>
      </w:r>
    </w:p>
    <w:p w:rsidR="00FF41A0" w:rsidRDefault="00FF41A0" w:rsidP="00922699">
      <w:pPr>
        <w:pStyle w:val="Textoindependiente"/>
        <w:ind w:left="0"/>
        <w:contextualSpacing/>
        <w:jc w:val="both"/>
        <w:rPr>
          <w:rFonts w:asciiTheme="minorHAnsi" w:hAnsiTheme="minorHAnsi" w:cs="Arial"/>
          <w:sz w:val="22"/>
          <w:szCs w:val="22"/>
        </w:rPr>
      </w:pPr>
    </w:p>
    <w:p w:rsidR="00626A70" w:rsidRDefault="00626A70" w:rsidP="00922699">
      <w:pPr>
        <w:pStyle w:val="Textoindependiente"/>
        <w:ind w:left="0"/>
        <w:contextualSpacing/>
        <w:jc w:val="both"/>
        <w:rPr>
          <w:rFonts w:asciiTheme="minorHAnsi" w:hAnsiTheme="minorHAnsi" w:cs="Arial"/>
          <w:sz w:val="22"/>
          <w:szCs w:val="22"/>
        </w:rPr>
      </w:pPr>
      <w:r>
        <w:rPr>
          <w:rFonts w:asciiTheme="minorHAnsi" w:hAnsiTheme="minorHAnsi" w:cs="Arial"/>
          <w:sz w:val="22"/>
          <w:szCs w:val="22"/>
        </w:rPr>
        <w:t>La situación irregular en la que viajan las personas provenientes de países extranjeros constituyen un factor de riegos que facilita la violación de los derechos humanos fundamentales, y especialmente a ser víctimas de trata de personas, así como sufrir violencia y explotación sexual. En ese sentido, las personas parte de los flujos migratorios se constituyen en elegibles para el desarrollo de acciones de prevención a través de la información y asesoría que les permita poseer el conocimiento necesario para evitar situaciones de riesgo y engaños durante su traves</w:t>
      </w:r>
      <w:r w:rsidR="00370F9B">
        <w:rPr>
          <w:rFonts w:asciiTheme="minorHAnsi" w:hAnsiTheme="minorHAnsi" w:cs="Arial"/>
          <w:sz w:val="22"/>
          <w:szCs w:val="22"/>
        </w:rPr>
        <w:t>ía.</w:t>
      </w:r>
    </w:p>
    <w:p w:rsidR="00FF41A0" w:rsidRDefault="00FF41A0" w:rsidP="00922699">
      <w:pPr>
        <w:pStyle w:val="Textoindependiente"/>
        <w:ind w:left="0"/>
        <w:contextualSpacing/>
        <w:jc w:val="both"/>
        <w:rPr>
          <w:rFonts w:asciiTheme="minorHAnsi" w:hAnsiTheme="minorHAnsi" w:cs="Arial"/>
          <w:sz w:val="22"/>
          <w:szCs w:val="22"/>
        </w:rPr>
      </w:pPr>
    </w:p>
    <w:p w:rsidR="00F975EA" w:rsidRDefault="00F975EA" w:rsidP="00922699">
      <w:pPr>
        <w:pStyle w:val="Textoindependiente"/>
        <w:ind w:left="0"/>
        <w:contextualSpacing/>
        <w:jc w:val="both"/>
        <w:rPr>
          <w:rFonts w:asciiTheme="minorHAnsi" w:hAnsiTheme="minorHAnsi" w:cs="Arial"/>
          <w:b/>
          <w:sz w:val="22"/>
          <w:szCs w:val="22"/>
        </w:rPr>
      </w:pPr>
    </w:p>
    <w:p w:rsidR="007B418D" w:rsidRDefault="007B418D" w:rsidP="00922699">
      <w:pPr>
        <w:pStyle w:val="Textoindependiente"/>
        <w:ind w:left="0"/>
        <w:contextualSpacing/>
        <w:jc w:val="both"/>
        <w:rPr>
          <w:rFonts w:asciiTheme="minorHAnsi" w:hAnsiTheme="minorHAnsi" w:cs="Arial"/>
          <w:b/>
          <w:sz w:val="22"/>
          <w:szCs w:val="22"/>
        </w:rPr>
      </w:pPr>
      <w:r w:rsidRPr="007B418D">
        <w:rPr>
          <w:rFonts w:asciiTheme="minorHAnsi" w:hAnsiTheme="minorHAnsi" w:cs="Arial"/>
          <w:b/>
          <w:sz w:val="22"/>
          <w:szCs w:val="22"/>
        </w:rPr>
        <w:t>Departamentos priorizados</w:t>
      </w:r>
      <w:r w:rsidR="00E32266">
        <w:rPr>
          <w:rFonts w:asciiTheme="minorHAnsi" w:hAnsiTheme="minorHAnsi" w:cs="Arial"/>
          <w:b/>
          <w:sz w:val="22"/>
          <w:szCs w:val="22"/>
        </w:rPr>
        <w:t>:</w:t>
      </w:r>
    </w:p>
    <w:p w:rsidR="00E32266" w:rsidRDefault="00E32266" w:rsidP="00922699">
      <w:pPr>
        <w:pStyle w:val="Textoindependiente"/>
        <w:ind w:left="0"/>
        <w:contextualSpacing/>
        <w:jc w:val="both"/>
        <w:rPr>
          <w:rFonts w:asciiTheme="minorHAnsi" w:hAnsiTheme="minorHAnsi" w:cs="Arial"/>
          <w:b/>
          <w:sz w:val="22"/>
          <w:szCs w:val="22"/>
        </w:rPr>
      </w:pPr>
    </w:p>
    <w:p w:rsidR="00E32266" w:rsidRDefault="00E32266" w:rsidP="00922699">
      <w:pPr>
        <w:pStyle w:val="Textoindependiente"/>
        <w:ind w:left="0"/>
        <w:contextualSpacing/>
        <w:jc w:val="both"/>
        <w:rPr>
          <w:rFonts w:asciiTheme="minorHAnsi" w:hAnsiTheme="minorHAnsi" w:cs="Arial"/>
          <w:sz w:val="22"/>
          <w:szCs w:val="22"/>
        </w:rPr>
      </w:pPr>
      <w:r>
        <w:rPr>
          <w:rFonts w:asciiTheme="minorHAnsi" w:hAnsiTheme="minorHAnsi" w:cs="Arial"/>
          <w:sz w:val="22"/>
          <w:szCs w:val="22"/>
        </w:rPr>
        <w:t xml:space="preserve">La priorización departamental se basa en </w:t>
      </w:r>
      <w:r w:rsidR="00F975EA">
        <w:rPr>
          <w:rFonts w:asciiTheme="minorHAnsi" w:hAnsiTheme="minorHAnsi" w:cs="Arial"/>
          <w:sz w:val="22"/>
          <w:szCs w:val="22"/>
        </w:rPr>
        <w:t xml:space="preserve">la </w:t>
      </w:r>
      <w:r>
        <w:rPr>
          <w:rFonts w:asciiTheme="minorHAnsi" w:hAnsiTheme="minorHAnsi" w:cs="Arial"/>
          <w:sz w:val="22"/>
          <w:szCs w:val="22"/>
        </w:rPr>
        <w:t>carga poblacional e índices que representan la presencia de los delitos de violencia sexual, explotación y trata de personas, así como accesos, lugares de paso y flujos migratorios.</w:t>
      </w:r>
    </w:p>
    <w:p w:rsidR="007B418D" w:rsidRDefault="007B418D" w:rsidP="00922699">
      <w:pPr>
        <w:pStyle w:val="Textoindependiente"/>
        <w:ind w:left="0"/>
        <w:contextualSpacing/>
        <w:jc w:val="both"/>
        <w:rPr>
          <w:rFonts w:asciiTheme="minorHAnsi" w:hAnsiTheme="minorHAnsi" w:cs="Arial"/>
          <w:b/>
          <w:sz w:val="22"/>
          <w:szCs w:val="22"/>
        </w:rPr>
      </w:pPr>
    </w:p>
    <w:p w:rsidR="007B418D" w:rsidRPr="00E32266" w:rsidRDefault="007B418D" w:rsidP="00922699">
      <w:pPr>
        <w:pStyle w:val="Textoindependiente"/>
        <w:ind w:left="0"/>
        <w:contextualSpacing/>
        <w:jc w:val="both"/>
        <w:rPr>
          <w:rFonts w:asciiTheme="minorHAnsi" w:hAnsiTheme="minorHAnsi" w:cs="Arial"/>
          <w:sz w:val="22"/>
          <w:szCs w:val="22"/>
        </w:rPr>
      </w:pPr>
      <w:r w:rsidRPr="00E32266">
        <w:rPr>
          <w:rFonts w:asciiTheme="minorHAnsi" w:hAnsiTheme="minorHAnsi" w:cs="Arial"/>
          <w:sz w:val="22"/>
          <w:szCs w:val="22"/>
        </w:rPr>
        <w:t>Región occidente: Quetzaltenango, Huehuetenango, San Marcos y Quiché</w:t>
      </w:r>
    </w:p>
    <w:p w:rsidR="007B418D" w:rsidRPr="00E32266" w:rsidRDefault="007B418D" w:rsidP="00922699">
      <w:pPr>
        <w:pStyle w:val="Textoindependiente"/>
        <w:ind w:left="0"/>
        <w:contextualSpacing/>
        <w:jc w:val="both"/>
        <w:rPr>
          <w:rFonts w:asciiTheme="minorHAnsi" w:hAnsiTheme="minorHAnsi" w:cs="Arial"/>
          <w:sz w:val="22"/>
          <w:szCs w:val="22"/>
        </w:rPr>
      </w:pPr>
    </w:p>
    <w:p w:rsidR="007B418D" w:rsidRPr="00E32266" w:rsidRDefault="007B418D" w:rsidP="00922699">
      <w:pPr>
        <w:pStyle w:val="Textoindependiente"/>
        <w:ind w:left="0"/>
        <w:contextualSpacing/>
        <w:jc w:val="both"/>
        <w:rPr>
          <w:rFonts w:asciiTheme="minorHAnsi" w:hAnsiTheme="minorHAnsi" w:cs="Arial"/>
          <w:sz w:val="22"/>
          <w:szCs w:val="22"/>
        </w:rPr>
      </w:pPr>
      <w:r w:rsidRPr="00E32266">
        <w:rPr>
          <w:rFonts w:asciiTheme="minorHAnsi" w:hAnsiTheme="minorHAnsi" w:cs="Arial"/>
          <w:sz w:val="22"/>
          <w:szCs w:val="22"/>
        </w:rPr>
        <w:t>Región Norte: Peten, Alta Verapaz, Baja Verapaz e Izabal</w:t>
      </w:r>
    </w:p>
    <w:p w:rsidR="007B418D" w:rsidRPr="00E32266" w:rsidRDefault="007B418D" w:rsidP="00922699">
      <w:pPr>
        <w:pStyle w:val="Textoindependiente"/>
        <w:ind w:left="0"/>
        <w:contextualSpacing/>
        <w:jc w:val="both"/>
        <w:rPr>
          <w:rFonts w:asciiTheme="minorHAnsi" w:hAnsiTheme="minorHAnsi" w:cs="Arial"/>
          <w:sz w:val="22"/>
          <w:szCs w:val="22"/>
        </w:rPr>
      </w:pPr>
    </w:p>
    <w:p w:rsidR="007B418D" w:rsidRPr="00E32266" w:rsidRDefault="007B418D" w:rsidP="00922699">
      <w:pPr>
        <w:pStyle w:val="Textoindependiente"/>
        <w:ind w:left="0"/>
        <w:contextualSpacing/>
        <w:jc w:val="both"/>
        <w:rPr>
          <w:rFonts w:asciiTheme="minorHAnsi" w:hAnsiTheme="minorHAnsi" w:cs="Arial"/>
          <w:sz w:val="22"/>
          <w:szCs w:val="22"/>
        </w:rPr>
      </w:pPr>
      <w:r w:rsidRPr="00E32266">
        <w:rPr>
          <w:rFonts w:asciiTheme="minorHAnsi" w:hAnsiTheme="minorHAnsi" w:cs="Arial"/>
          <w:sz w:val="22"/>
          <w:szCs w:val="22"/>
        </w:rPr>
        <w:t>Regional Oriente: Chiquimula y El Progreso</w:t>
      </w:r>
    </w:p>
    <w:p w:rsidR="007B418D" w:rsidRPr="00E32266" w:rsidRDefault="007B418D" w:rsidP="00922699">
      <w:pPr>
        <w:pStyle w:val="Textoindependiente"/>
        <w:ind w:left="0"/>
        <w:contextualSpacing/>
        <w:jc w:val="both"/>
        <w:rPr>
          <w:rFonts w:asciiTheme="minorHAnsi" w:hAnsiTheme="minorHAnsi" w:cs="Arial"/>
          <w:sz w:val="22"/>
          <w:szCs w:val="22"/>
        </w:rPr>
      </w:pPr>
    </w:p>
    <w:p w:rsidR="007B418D" w:rsidRPr="00E32266" w:rsidRDefault="003D2847" w:rsidP="00922699">
      <w:pPr>
        <w:pStyle w:val="Textoindependiente"/>
        <w:ind w:left="0"/>
        <w:contextualSpacing/>
        <w:jc w:val="both"/>
        <w:rPr>
          <w:rFonts w:asciiTheme="minorHAnsi" w:hAnsiTheme="minorHAnsi" w:cs="Arial"/>
          <w:sz w:val="22"/>
          <w:szCs w:val="22"/>
        </w:rPr>
      </w:pPr>
      <w:r>
        <w:rPr>
          <w:rFonts w:asciiTheme="minorHAnsi" w:hAnsiTheme="minorHAnsi" w:cs="Arial"/>
          <w:sz w:val="22"/>
          <w:szCs w:val="22"/>
        </w:rPr>
        <w:t>Región Central: Guatemala,</w:t>
      </w:r>
      <w:bookmarkStart w:id="1" w:name="_GoBack"/>
      <w:bookmarkEnd w:id="1"/>
      <w:r w:rsidR="007B418D" w:rsidRPr="00E32266">
        <w:rPr>
          <w:rFonts w:asciiTheme="minorHAnsi" w:hAnsiTheme="minorHAnsi" w:cs="Arial"/>
          <w:sz w:val="22"/>
          <w:szCs w:val="22"/>
        </w:rPr>
        <w:t xml:space="preserve"> Chimaltenango</w:t>
      </w:r>
      <w:r>
        <w:rPr>
          <w:rFonts w:asciiTheme="minorHAnsi" w:hAnsiTheme="minorHAnsi" w:cs="Arial"/>
          <w:sz w:val="22"/>
          <w:szCs w:val="22"/>
        </w:rPr>
        <w:t xml:space="preserve"> y Sacatepéquez</w:t>
      </w:r>
    </w:p>
    <w:p w:rsidR="007B418D" w:rsidRPr="00E32266" w:rsidRDefault="007B418D" w:rsidP="00922699">
      <w:pPr>
        <w:pStyle w:val="Textoindependiente"/>
        <w:ind w:left="0"/>
        <w:contextualSpacing/>
        <w:jc w:val="both"/>
        <w:rPr>
          <w:rFonts w:asciiTheme="minorHAnsi" w:hAnsiTheme="minorHAnsi" w:cs="Arial"/>
          <w:sz w:val="22"/>
          <w:szCs w:val="22"/>
        </w:rPr>
      </w:pPr>
    </w:p>
    <w:p w:rsidR="007B418D" w:rsidRPr="00E32266" w:rsidRDefault="007B418D" w:rsidP="00922699">
      <w:pPr>
        <w:pStyle w:val="Textoindependiente"/>
        <w:ind w:left="0"/>
        <w:contextualSpacing/>
        <w:jc w:val="both"/>
        <w:rPr>
          <w:rFonts w:asciiTheme="minorHAnsi" w:hAnsiTheme="minorHAnsi" w:cs="Arial"/>
          <w:sz w:val="22"/>
          <w:szCs w:val="22"/>
        </w:rPr>
      </w:pPr>
      <w:r w:rsidRPr="00E32266">
        <w:rPr>
          <w:rFonts w:asciiTheme="minorHAnsi" w:hAnsiTheme="minorHAnsi" w:cs="Arial"/>
          <w:sz w:val="22"/>
          <w:szCs w:val="22"/>
        </w:rPr>
        <w:t>Región Sur: Escuintla</w:t>
      </w:r>
    </w:p>
    <w:p w:rsidR="007B418D" w:rsidRPr="00E32266" w:rsidRDefault="007B418D" w:rsidP="00922699">
      <w:pPr>
        <w:pStyle w:val="Textoindependiente"/>
        <w:ind w:left="0"/>
        <w:contextualSpacing/>
        <w:jc w:val="both"/>
        <w:rPr>
          <w:rFonts w:asciiTheme="minorHAnsi" w:hAnsiTheme="minorHAnsi" w:cs="Arial"/>
          <w:sz w:val="22"/>
          <w:szCs w:val="22"/>
        </w:rPr>
      </w:pPr>
    </w:p>
    <w:p w:rsidR="00966A14" w:rsidRPr="00542328" w:rsidRDefault="00966A14" w:rsidP="00966A14">
      <w:pPr>
        <w:pStyle w:val="Ttulo2"/>
        <w:ind w:left="0"/>
        <w:contextualSpacing/>
        <w:jc w:val="both"/>
        <w:rPr>
          <w:rFonts w:asciiTheme="minorHAnsi" w:hAnsiTheme="minorHAnsi" w:cs="Arial"/>
          <w:b w:val="0"/>
          <w:sz w:val="22"/>
          <w:szCs w:val="22"/>
          <w:lang w:val="es-EC"/>
        </w:rPr>
      </w:pPr>
    </w:p>
    <w:p w:rsidR="00966A14" w:rsidRDefault="00966A14" w:rsidP="00966A14">
      <w:pPr>
        <w:pStyle w:val="Prrafodelista"/>
        <w:numPr>
          <w:ilvl w:val="1"/>
          <w:numId w:val="10"/>
        </w:numPr>
        <w:tabs>
          <w:tab w:val="left" w:pos="671"/>
          <w:tab w:val="left" w:pos="672"/>
        </w:tabs>
        <w:contextualSpacing/>
        <w:jc w:val="both"/>
        <w:rPr>
          <w:rFonts w:asciiTheme="minorHAnsi" w:hAnsiTheme="minorHAnsi" w:cs="Arial"/>
          <w:b/>
          <w:color w:val="1F487C"/>
        </w:rPr>
      </w:pPr>
      <w:r w:rsidRPr="00542328">
        <w:rPr>
          <w:rFonts w:asciiTheme="minorHAnsi" w:hAnsiTheme="minorHAnsi" w:cs="Arial"/>
          <w:b/>
          <w:color w:val="1F487C"/>
        </w:rPr>
        <w:t>Datos demográficos de l</w:t>
      </w:r>
      <w:r w:rsidR="00370F9B">
        <w:rPr>
          <w:rFonts w:asciiTheme="minorHAnsi" w:hAnsiTheme="minorHAnsi" w:cs="Arial"/>
          <w:b/>
          <w:color w:val="1F487C"/>
        </w:rPr>
        <w:t xml:space="preserve">a población de interés </w:t>
      </w:r>
    </w:p>
    <w:p w:rsidR="00966A14" w:rsidRPr="00542328" w:rsidRDefault="00966A14" w:rsidP="00966A14">
      <w:pPr>
        <w:pStyle w:val="Prrafodelista"/>
        <w:tabs>
          <w:tab w:val="left" w:pos="671"/>
          <w:tab w:val="left" w:pos="672"/>
        </w:tabs>
        <w:ind w:left="1238" w:firstLine="0"/>
        <w:contextualSpacing/>
        <w:jc w:val="both"/>
        <w:rPr>
          <w:rFonts w:asciiTheme="minorHAnsi" w:hAnsiTheme="minorHAnsi" w:cs="Arial"/>
          <w:b/>
          <w:color w:val="1F487C"/>
        </w:rPr>
      </w:pPr>
    </w:p>
    <w:p w:rsidR="00966A14" w:rsidRPr="00BB1E4A" w:rsidRDefault="00966A14" w:rsidP="00BB1E4A">
      <w:pPr>
        <w:contextualSpacing/>
        <w:jc w:val="both"/>
        <w:rPr>
          <w:rFonts w:asciiTheme="minorHAnsi" w:hAnsiTheme="minorHAnsi" w:cs="Arial"/>
          <w:b/>
          <w:sz w:val="22"/>
          <w:szCs w:val="22"/>
        </w:rPr>
      </w:pPr>
    </w:p>
    <w:p w:rsidR="00966A14" w:rsidRPr="00542328" w:rsidRDefault="00966A14" w:rsidP="00966A14">
      <w:pPr>
        <w:contextualSpacing/>
        <w:jc w:val="both"/>
        <w:rPr>
          <w:rFonts w:asciiTheme="minorHAnsi" w:hAnsiTheme="minorHAnsi" w:cs="Arial"/>
          <w:b/>
          <w:sz w:val="22"/>
          <w:szCs w:val="22"/>
        </w:rPr>
      </w:pPr>
    </w:p>
    <w:tbl>
      <w:tblPr>
        <w:tblStyle w:val="TableNormal1"/>
        <w:tblW w:w="5000" w:type="pct"/>
        <w:tblBorders>
          <w:top w:val="single" w:sz="2" w:space="0" w:color="7E7E7E"/>
          <w:left w:val="single" w:sz="2" w:space="0" w:color="7E7E7E"/>
          <w:bottom w:val="single" w:sz="2" w:space="0" w:color="7E7E7E"/>
          <w:right w:val="single" w:sz="2" w:space="0" w:color="7E7E7E"/>
          <w:insideH w:val="single" w:sz="2" w:space="0" w:color="7E7E7E"/>
          <w:insideV w:val="single" w:sz="2" w:space="0" w:color="7E7E7E"/>
        </w:tblBorders>
        <w:tblLook w:val="01E0" w:firstRow="1" w:lastRow="1" w:firstColumn="1" w:lastColumn="1" w:noHBand="0" w:noVBand="0"/>
      </w:tblPr>
      <w:tblGrid>
        <w:gridCol w:w="1268"/>
        <w:gridCol w:w="439"/>
        <w:gridCol w:w="903"/>
        <w:gridCol w:w="979"/>
        <w:gridCol w:w="1161"/>
        <w:gridCol w:w="1139"/>
        <w:gridCol w:w="1160"/>
        <w:gridCol w:w="1466"/>
      </w:tblGrid>
      <w:tr w:rsidR="00966A14" w:rsidRPr="00542328" w:rsidTr="00825E4E">
        <w:trPr>
          <w:trHeight w:val="803"/>
        </w:trPr>
        <w:tc>
          <w:tcPr>
            <w:tcW w:w="1002" w:type="pct"/>
            <w:gridSpan w:val="2"/>
            <w:shd w:val="clear" w:color="auto" w:fill="F1F1F1"/>
          </w:tcPr>
          <w:p w:rsidR="00966A14" w:rsidRPr="00542328" w:rsidRDefault="00966A14" w:rsidP="00966A14">
            <w:pPr>
              <w:pStyle w:val="TableParagraph"/>
              <w:ind w:left="107" w:right="196"/>
              <w:contextualSpacing/>
              <w:jc w:val="both"/>
              <w:rPr>
                <w:rFonts w:asciiTheme="minorHAnsi" w:hAnsiTheme="minorHAnsi" w:cs="Arial"/>
                <w:b/>
              </w:rPr>
            </w:pPr>
            <w:r w:rsidRPr="00542328">
              <w:rPr>
                <w:rFonts w:asciiTheme="minorHAnsi" w:hAnsiTheme="minorHAnsi" w:cs="Arial"/>
                <w:b/>
              </w:rPr>
              <w:t>Grupo de Población para la Planificación:</w:t>
            </w:r>
          </w:p>
        </w:tc>
        <w:tc>
          <w:tcPr>
            <w:tcW w:w="3998" w:type="pct"/>
            <w:gridSpan w:val="6"/>
            <w:shd w:val="clear" w:color="auto" w:fill="F1F1F1"/>
          </w:tcPr>
          <w:p w:rsidR="00966A14" w:rsidRPr="00542328" w:rsidRDefault="00BB1E4A" w:rsidP="00966A14">
            <w:pPr>
              <w:pStyle w:val="TableParagraph"/>
              <w:ind w:left="84" w:right="142"/>
              <w:contextualSpacing/>
              <w:jc w:val="both"/>
              <w:rPr>
                <w:rFonts w:asciiTheme="minorHAnsi" w:hAnsiTheme="minorHAnsi" w:cs="Arial"/>
              </w:rPr>
            </w:pPr>
            <w:r>
              <w:rPr>
                <w:rFonts w:asciiTheme="minorHAnsi" w:hAnsiTheme="minorHAnsi" w:cs="Arial"/>
              </w:rPr>
              <w:t>Niñas, niños, adolescentes, mujeres y población en general.</w:t>
            </w:r>
          </w:p>
        </w:tc>
      </w:tr>
      <w:tr w:rsidR="00966A14" w:rsidRPr="00542328" w:rsidTr="00825E4E">
        <w:trPr>
          <w:trHeight w:val="400"/>
        </w:trPr>
        <w:tc>
          <w:tcPr>
            <w:tcW w:w="1002" w:type="pct"/>
            <w:gridSpan w:val="2"/>
            <w:shd w:val="clear" w:color="auto" w:fill="F1F1F1"/>
          </w:tcPr>
          <w:p w:rsidR="00966A14" w:rsidRPr="00542328" w:rsidRDefault="00966A14" w:rsidP="00966A14">
            <w:pPr>
              <w:pStyle w:val="TableParagraph"/>
              <w:ind w:left="107" w:right="55"/>
              <w:contextualSpacing/>
              <w:jc w:val="both"/>
              <w:rPr>
                <w:rFonts w:asciiTheme="minorHAnsi" w:hAnsiTheme="minorHAnsi" w:cs="Arial"/>
                <w:b/>
              </w:rPr>
            </w:pPr>
            <w:r w:rsidRPr="00542328">
              <w:rPr>
                <w:rFonts w:asciiTheme="minorHAnsi" w:hAnsiTheme="minorHAnsi" w:cs="Arial"/>
                <w:b/>
              </w:rPr>
              <w:t>Subgrupo</w:t>
            </w:r>
            <w:r>
              <w:rPr>
                <w:rFonts w:asciiTheme="minorHAnsi" w:hAnsiTheme="minorHAnsi" w:cs="Arial"/>
                <w:b/>
              </w:rPr>
              <w:t xml:space="preserve"> </w:t>
            </w:r>
            <w:r w:rsidRPr="00542328">
              <w:rPr>
                <w:rFonts w:asciiTheme="minorHAnsi" w:hAnsiTheme="minorHAnsi" w:cs="Arial"/>
                <w:b/>
              </w:rPr>
              <w:t>(si fuese aplicable):</w:t>
            </w:r>
          </w:p>
        </w:tc>
        <w:tc>
          <w:tcPr>
            <w:tcW w:w="3998" w:type="pct"/>
            <w:gridSpan w:val="6"/>
            <w:shd w:val="clear" w:color="auto" w:fill="F1F1F1"/>
          </w:tcPr>
          <w:p w:rsidR="00966A14" w:rsidRPr="00542328" w:rsidRDefault="00966A14" w:rsidP="00966A14">
            <w:pPr>
              <w:pStyle w:val="TableParagraph"/>
              <w:ind w:left="84" w:right="142"/>
              <w:contextualSpacing/>
              <w:jc w:val="both"/>
              <w:rPr>
                <w:rFonts w:asciiTheme="minorHAnsi" w:hAnsiTheme="minorHAnsi" w:cs="Arial"/>
              </w:rPr>
            </w:pPr>
          </w:p>
        </w:tc>
      </w:tr>
      <w:tr w:rsidR="00966A14" w:rsidRPr="00542328" w:rsidTr="00825E4E">
        <w:trPr>
          <w:trHeight w:val="73"/>
        </w:trPr>
        <w:tc>
          <w:tcPr>
            <w:tcW w:w="744" w:type="pct"/>
            <w:vMerge w:val="restart"/>
          </w:tcPr>
          <w:p w:rsidR="00966A14" w:rsidRPr="00542328" w:rsidRDefault="00966A14" w:rsidP="00966A14">
            <w:pPr>
              <w:pStyle w:val="TableParagraph"/>
              <w:ind w:left="107" w:right="122"/>
              <w:contextualSpacing/>
              <w:jc w:val="both"/>
              <w:rPr>
                <w:rFonts w:asciiTheme="minorHAnsi" w:hAnsiTheme="minorHAnsi" w:cs="Arial"/>
                <w:b/>
              </w:rPr>
            </w:pPr>
            <w:r w:rsidRPr="00542328">
              <w:rPr>
                <w:rFonts w:asciiTheme="minorHAnsi" w:hAnsiTheme="minorHAnsi" w:cs="Arial"/>
                <w:b/>
              </w:rPr>
              <w:t xml:space="preserve">Grupo </w:t>
            </w:r>
            <w:r w:rsidRPr="00542328">
              <w:rPr>
                <w:rFonts w:asciiTheme="minorHAnsi" w:hAnsiTheme="minorHAnsi" w:cs="Arial"/>
                <w:b/>
                <w:spacing w:val="-9"/>
              </w:rPr>
              <w:t xml:space="preserve">de </w:t>
            </w:r>
            <w:r w:rsidRPr="00542328">
              <w:rPr>
                <w:rFonts w:asciiTheme="minorHAnsi" w:hAnsiTheme="minorHAnsi" w:cs="Arial"/>
                <w:b/>
              </w:rPr>
              <w:t>edad</w:t>
            </w:r>
          </w:p>
        </w:tc>
        <w:tc>
          <w:tcPr>
            <w:tcW w:w="1363" w:type="pct"/>
            <w:gridSpan w:val="3"/>
          </w:tcPr>
          <w:p w:rsidR="00966A14" w:rsidRPr="00542328" w:rsidRDefault="00966A14" w:rsidP="00966A14">
            <w:pPr>
              <w:pStyle w:val="TableParagraph"/>
              <w:ind w:left="624"/>
              <w:contextualSpacing/>
              <w:jc w:val="both"/>
              <w:rPr>
                <w:rFonts w:asciiTheme="minorHAnsi" w:hAnsiTheme="minorHAnsi" w:cs="Arial"/>
                <w:b/>
              </w:rPr>
            </w:pPr>
            <w:r w:rsidRPr="00542328">
              <w:rPr>
                <w:rFonts w:asciiTheme="minorHAnsi" w:hAnsiTheme="minorHAnsi" w:cs="Arial"/>
                <w:b/>
              </w:rPr>
              <w:t>Hombres</w:t>
            </w:r>
          </w:p>
        </w:tc>
        <w:tc>
          <w:tcPr>
            <w:tcW w:w="1351" w:type="pct"/>
            <w:gridSpan w:val="2"/>
          </w:tcPr>
          <w:p w:rsidR="00966A14" w:rsidRPr="00542328" w:rsidRDefault="00966A14" w:rsidP="00966A14">
            <w:pPr>
              <w:pStyle w:val="TableParagraph"/>
              <w:ind w:left="479"/>
              <w:contextualSpacing/>
              <w:jc w:val="both"/>
              <w:rPr>
                <w:rFonts w:asciiTheme="minorHAnsi" w:hAnsiTheme="minorHAnsi" w:cs="Arial"/>
                <w:b/>
              </w:rPr>
            </w:pPr>
            <w:r w:rsidRPr="00542328">
              <w:rPr>
                <w:rFonts w:asciiTheme="minorHAnsi" w:hAnsiTheme="minorHAnsi" w:cs="Arial"/>
                <w:b/>
              </w:rPr>
              <w:t>Mujeres</w:t>
            </w:r>
          </w:p>
        </w:tc>
        <w:tc>
          <w:tcPr>
            <w:tcW w:w="1542" w:type="pct"/>
            <w:gridSpan w:val="2"/>
          </w:tcPr>
          <w:p w:rsidR="00966A14" w:rsidRPr="00542328" w:rsidRDefault="00966A14" w:rsidP="00966A14">
            <w:pPr>
              <w:pStyle w:val="TableParagraph"/>
              <w:ind w:left="644"/>
              <w:contextualSpacing/>
              <w:jc w:val="both"/>
              <w:rPr>
                <w:rFonts w:asciiTheme="minorHAnsi" w:hAnsiTheme="minorHAnsi" w:cs="Arial"/>
                <w:b/>
              </w:rPr>
            </w:pPr>
            <w:r w:rsidRPr="00542328">
              <w:rPr>
                <w:rFonts w:asciiTheme="minorHAnsi" w:hAnsiTheme="minorHAnsi" w:cs="Arial"/>
                <w:b/>
              </w:rPr>
              <w:t>Total</w:t>
            </w:r>
          </w:p>
        </w:tc>
      </w:tr>
      <w:tr w:rsidR="00966A14" w:rsidRPr="00542328" w:rsidTr="00825E4E">
        <w:trPr>
          <w:trHeight w:val="269"/>
        </w:trPr>
        <w:tc>
          <w:tcPr>
            <w:tcW w:w="744" w:type="pct"/>
            <w:vMerge/>
            <w:tcBorders>
              <w:top w:val="nil"/>
            </w:tcBorders>
          </w:tcPr>
          <w:p w:rsidR="00966A14" w:rsidRPr="00542328" w:rsidRDefault="00966A14" w:rsidP="00966A14">
            <w:pPr>
              <w:ind w:left="107" w:right="122"/>
              <w:contextualSpacing/>
              <w:jc w:val="both"/>
              <w:rPr>
                <w:rFonts w:asciiTheme="minorHAnsi" w:hAnsiTheme="minorHAnsi" w:cs="Arial"/>
                <w:sz w:val="22"/>
                <w:szCs w:val="22"/>
              </w:rPr>
            </w:pPr>
          </w:p>
        </w:tc>
        <w:tc>
          <w:tcPr>
            <w:tcW w:w="788" w:type="pct"/>
            <w:gridSpan w:val="2"/>
          </w:tcPr>
          <w:p w:rsidR="00966A14" w:rsidRPr="00542328" w:rsidRDefault="00966A14" w:rsidP="00966A14">
            <w:pPr>
              <w:pStyle w:val="TableParagraph"/>
              <w:ind w:left="108"/>
              <w:contextualSpacing/>
              <w:jc w:val="center"/>
              <w:rPr>
                <w:rFonts w:asciiTheme="minorHAnsi" w:hAnsiTheme="minorHAnsi" w:cs="Arial"/>
                <w:b/>
              </w:rPr>
            </w:pPr>
            <w:r w:rsidRPr="00542328">
              <w:rPr>
                <w:rFonts w:asciiTheme="minorHAnsi" w:hAnsiTheme="minorHAnsi" w:cs="Arial"/>
                <w:b/>
              </w:rPr>
              <w:t>en cifras</w:t>
            </w:r>
          </w:p>
        </w:tc>
        <w:tc>
          <w:tcPr>
            <w:tcW w:w="575" w:type="pct"/>
          </w:tcPr>
          <w:p w:rsidR="00966A14" w:rsidRPr="00542328" w:rsidRDefault="00966A14" w:rsidP="00966A14">
            <w:pPr>
              <w:pStyle w:val="TableParagraph"/>
              <w:ind w:left="156"/>
              <w:contextualSpacing/>
              <w:jc w:val="center"/>
              <w:rPr>
                <w:rFonts w:asciiTheme="minorHAnsi" w:hAnsiTheme="minorHAnsi" w:cs="Arial"/>
                <w:b/>
              </w:rPr>
            </w:pPr>
            <w:r w:rsidRPr="00542328">
              <w:rPr>
                <w:rFonts w:asciiTheme="minorHAnsi" w:hAnsiTheme="minorHAnsi" w:cs="Arial"/>
                <w:b/>
              </w:rPr>
              <w:t>en %</w:t>
            </w:r>
          </w:p>
        </w:tc>
        <w:tc>
          <w:tcPr>
            <w:tcW w:w="682" w:type="pct"/>
          </w:tcPr>
          <w:p w:rsidR="00966A14" w:rsidRPr="00542328" w:rsidRDefault="00966A14" w:rsidP="00966A14">
            <w:pPr>
              <w:pStyle w:val="TableParagraph"/>
              <w:contextualSpacing/>
              <w:jc w:val="center"/>
              <w:rPr>
                <w:rFonts w:asciiTheme="minorHAnsi" w:hAnsiTheme="minorHAnsi" w:cs="Arial"/>
                <w:b/>
              </w:rPr>
            </w:pPr>
            <w:r w:rsidRPr="00542328">
              <w:rPr>
                <w:rFonts w:asciiTheme="minorHAnsi" w:hAnsiTheme="minorHAnsi" w:cs="Arial"/>
                <w:b/>
              </w:rPr>
              <w:t>en cifras</w:t>
            </w:r>
          </w:p>
        </w:tc>
        <w:tc>
          <w:tcPr>
            <w:tcW w:w="669" w:type="pct"/>
          </w:tcPr>
          <w:p w:rsidR="00966A14" w:rsidRPr="00542328" w:rsidRDefault="00966A14" w:rsidP="00966A14">
            <w:pPr>
              <w:pStyle w:val="TableParagraph"/>
              <w:ind w:left="108"/>
              <w:contextualSpacing/>
              <w:jc w:val="center"/>
              <w:rPr>
                <w:rFonts w:asciiTheme="minorHAnsi" w:hAnsiTheme="minorHAnsi" w:cs="Arial"/>
                <w:b/>
              </w:rPr>
            </w:pPr>
            <w:r w:rsidRPr="00542328">
              <w:rPr>
                <w:rFonts w:asciiTheme="minorHAnsi" w:hAnsiTheme="minorHAnsi" w:cs="Arial"/>
                <w:b/>
              </w:rPr>
              <w:t>en %</w:t>
            </w:r>
          </w:p>
        </w:tc>
        <w:tc>
          <w:tcPr>
            <w:tcW w:w="681" w:type="pct"/>
          </w:tcPr>
          <w:p w:rsidR="00966A14" w:rsidRPr="00542328" w:rsidRDefault="00966A14" w:rsidP="00966A14">
            <w:pPr>
              <w:pStyle w:val="TableParagraph"/>
              <w:contextualSpacing/>
              <w:jc w:val="center"/>
              <w:rPr>
                <w:rFonts w:asciiTheme="minorHAnsi" w:hAnsiTheme="minorHAnsi" w:cs="Arial"/>
                <w:b/>
              </w:rPr>
            </w:pPr>
            <w:r w:rsidRPr="00542328">
              <w:rPr>
                <w:rFonts w:asciiTheme="minorHAnsi" w:hAnsiTheme="minorHAnsi" w:cs="Arial"/>
                <w:b/>
              </w:rPr>
              <w:t>en cifras</w:t>
            </w:r>
          </w:p>
        </w:tc>
        <w:tc>
          <w:tcPr>
            <w:tcW w:w="861" w:type="pct"/>
          </w:tcPr>
          <w:p w:rsidR="00966A14" w:rsidRPr="00542328" w:rsidRDefault="00966A14" w:rsidP="00966A14">
            <w:pPr>
              <w:pStyle w:val="TableParagraph"/>
              <w:ind w:left="108"/>
              <w:contextualSpacing/>
              <w:jc w:val="center"/>
              <w:rPr>
                <w:rFonts w:asciiTheme="minorHAnsi" w:hAnsiTheme="minorHAnsi" w:cs="Arial"/>
                <w:b/>
              </w:rPr>
            </w:pPr>
            <w:r w:rsidRPr="00542328">
              <w:rPr>
                <w:rFonts w:asciiTheme="minorHAnsi" w:hAnsiTheme="minorHAnsi" w:cs="Arial"/>
                <w:b/>
              </w:rPr>
              <w:t>en %</w:t>
            </w:r>
          </w:p>
        </w:tc>
      </w:tr>
      <w:tr w:rsidR="00966A14" w:rsidRPr="00542328" w:rsidTr="00825E4E">
        <w:trPr>
          <w:trHeight w:val="287"/>
        </w:trPr>
        <w:tc>
          <w:tcPr>
            <w:tcW w:w="744" w:type="pct"/>
          </w:tcPr>
          <w:p w:rsidR="00966A14" w:rsidRPr="00542328" w:rsidRDefault="00966A14" w:rsidP="00966A14">
            <w:pPr>
              <w:pStyle w:val="TableParagraph"/>
              <w:ind w:left="107" w:right="122"/>
              <w:contextualSpacing/>
              <w:jc w:val="both"/>
              <w:rPr>
                <w:rFonts w:asciiTheme="minorHAnsi" w:hAnsiTheme="minorHAnsi" w:cs="Arial"/>
              </w:rPr>
            </w:pPr>
            <w:r w:rsidRPr="00542328">
              <w:rPr>
                <w:rFonts w:asciiTheme="minorHAnsi" w:hAnsiTheme="minorHAnsi" w:cs="Arial"/>
              </w:rPr>
              <w:t>0 a 17</w:t>
            </w:r>
          </w:p>
        </w:tc>
        <w:tc>
          <w:tcPr>
            <w:tcW w:w="788" w:type="pct"/>
            <w:gridSpan w:val="2"/>
          </w:tcPr>
          <w:p w:rsidR="00966A14" w:rsidRPr="003A5BA1" w:rsidRDefault="007F5A10"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12</w:t>
            </w:r>
            <w:r w:rsidR="001A04CD">
              <w:rPr>
                <w:rFonts w:asciiTheme="minorHAnsi" w:hAnsiTheme="minorHAnsi" w:cs="Calibri"/>
                <w:color w:val="000000"/>
              </w:rPr>
              <w:t>00</w:t>
            </w:r>
          </w:p>
        </w:tc>
        <w:tc>
          <w:tcPr>
            <w:tcW w:w="575" w:type="pct"/>
          </w:tcPr>
          <w:p w:rsidR="00966A14" w:rsidRPr="003A5BA1" w:rsidRDefault="00B033DC"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30</w:t>
            </w:r>
            <w:r w:rsidR="00966A14" w:rsidRPr="003A5BA1">
              <w:rPr>
                <w:rFonts w:asciiTheme="minorHAnsi" w:hAnsiTheme="minorHAnsi" w:cs="Calibri"/>
                <w:color w:val="000000"/>
              </w:rPr>
              <w:t>%</w:t>
            </w:r>
          </w:p>
        </w:tc>
        <w:tc>
          <w:tcPr>
            <w:tcW w:w="682" w:type="pct"/>
          </w:tcPr>
          <w:p w:rsidR="00966A14" w:rsidRPr="003A5BA1" w:rsidRDefault="007F5A10"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12</w:t>
            </w:r>
            <w:r w:rsidR="001A04CD">
              <w:rPr>
                <w:rFonts w:asciiTheme="minorHAnsi" w:hAnsiTheme="minorHAnsi" w:cs="Calibri"/>
                <w:color w:val="000000"/>
              </w:rPr>
              <w:t>00</w:t>
            </w:r>
          </w:p>
        </w:tc>
        <w:tc>
          <w:tcPr>
            <w:tcW w:w="669" w:type="pct"/>
          </w:tcPr>
          <w:p w:rsidR="00966A14" w:rsidRPr="003A5BA1" w:rsidRDefault="00B033DC"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3</w:t>
            </w:r>
            <w:r w:rsidR="00966A14" w:rsidRPr="003A5BA1">
              <w:rPr>
                <w:rFonts w:asciiTheme="minorHAnsi" w:hAnsiTheme="minorHAnsi" w:cs="Calibri"/>
                <w:color w:val="000000"/>
              </w:rPr>
              <w:t>0%</w:t>
            </w:r>
          </w:p>
        </w:tc>
        <w:tc>
          <w:tcPr>
            <w:tcW w:w="681" w:type="pct"/>
          </w:tcPr>
          <w:p w:rsidR="00966A14" w:rsidRPr="003A5BA1" w:rsidRDefault="007F5A10"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2400</w:t>
            </w:r>
          </w:p>
        </w:tc>
        <w:tc>
          <w:tcPr>
            <w:tcW w:w="861" w:type="pct"/>
          </w:tcPr>
          <w:p w:rsidR="00966A14" w:rsidRPr="003A5BA1" w:rsidRDefault="00B033DC"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6</w:t>
            </w:r>
            <w:r w:rsidR="00966A14" w:rsidRPr="003A5BA1">
              <w:rPr>
                <w:rFonts w:asciiTheme="minorHAnsi" w:hAnsiTheme="minorHAnsi" w:cs="Calibri"/>
                <w:color w:val="000000"/>
              </w:rPr>
              <w:t>0%</w:t>
            </w:r>
          </w:p>
        </w:tc>
      </w:tr>
      <w:tr w:rsidR="00966A14" w:rsidRPr="00542328" w:rsidTr="00825E4E">
        <w:trPr>
          <w:trHeight w:val="277"/>
        </w:trPr>
        <w:tc>
          <w:tcPr>
            <w:tcW w:w="744" w:type="pct"/>
          </w:tcPr>
          <w:p w:rsidR="00966A14" w:rsidRPr="00542328" w:rsidRDefault="00966A14" w:rsidP="00966A14">
            <w:pPr>
              <w:pStyle w:val="TableParagraph"/>
              <w:ind w:left="107" w:right="122"/>
              <w:contextualSpacing/>
              <w:jc w:val="both"/>
              <w:rPr>
                <w:rFonts w:asciiTheme="minorHAnsi" w:hAnsiTheme="minorHAnsi" w:cs="Arial"/>
              </w:rPr>
            </w:pPr>
            <w:r w:rsidRPr="00542328">
              <w:rPr>
                <w:rFonts w:asciiTheme="minorHAnsi" w:hAnsiTheme="minorHAnsi" w:cs="Arial"/>
              </w:rPr>
              <w:t>18 a 60 y &gt;</w:t>
            </w:r>
          </w:p>
        </w:tc>
        <w:tc>
          <w:tcPr>
            <w:tcW w:w="788" w:type="pct"/>
            <w:gridSpan w:val="2"/>
          </w:tcPr>
          <w:p w:rsidR="00966A14" w:rsidRPr="003A5BA1" w:rsidRDefault="007F5A10"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8</w:t>
            </w:r>
            <w:r w:rsidR="00B033DC">
              <w:rPr>
                <w:rFonts w:asciiTheme="minorHAnsi" w:hAnsiTheme="minorHAnsi" w:cs="Calibri"/>
                <w:color w:val="000000"/>
              </w:rPr>
              <w:t>00</w:t>
            </w:r>
          </w:p>
        </w:tc>
        <w:tc>
          <w:tcPr>
            <w:tcW w:w="575" w:type="pct"/>
          </w:tcPr>
          <w:p w:rsidR="00966A14" w:rsidRPr="003A5BA1" w:rsidRDefault="00B033DC"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2</w:t>
            </w:r>
            <w:r w:rsidR="00966A14" w:rsidRPr="003A5BA1">
              <w:rPr>
                <w:rFonts w:asciiTheme="minorHAnsi" w:hAnsiTheme="minorHAnsi" w:cs="Calibri"/>
                <w:color w:val="000000"/>
              </w:rPr>
              <w:t>0%</w:t>
            </w:r>
          </w:p>
        </w:tc>
        <w:tc>
          <w:tcPr>
            <w:tcW w:w="682" w:type="pct"/>
          </w:tcPr>
          <w:p w:rsidR="00966A14" w:rsidRPr="003A5BA1" w:rsidRDefault="007F5A10" w:rsidP="007F5A10">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8</w:t>
            </w:r>
            <w:r w:rsidR="00966A14" w:rsidRPr="003A5BA1">
              <w:rPr>
                <w:rFonts w:asciiTheme="minorHAnsi" w:hAnsiTheme="minorHAnsi" w:cs="Calibri"/>
                <w:color w:val="000000"/>
              </w:rPr>
              <w:t>00</w:t>
            </w:r>
          </w:p>
        </w:tc>
        <w:tc>
          <w:tcPr>
            <w:tcW w:w="669" w:type="pct"/>
          </w:tcPr>
          <w:p w:rsidR="00966A14" w:rsidRPr="003A5BA1" w:rsidRDefault="00B033DC"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2</w:t>
            </w:r>
            <w:r w:rsidR="00966A14" w:rsidRPr="003A5BA1">
              <w:rPr>
                <w:rFonts w:asciiTheme="minorHAnsi" w:hAnsiTheme="minorHAnsi" w:cs="Calibri"/>
                <w:color w:val="000000"/>
              </w:rPr>
              <w:t>0%</w:t>
            </w:r>
          </w:p>
        </w:tc>
        <w:tc>
          <w:tcPr>
            <w:tcW w:w="681" w:type="pct"/>
          </w:tcPr>
          <w:p w:rsidR="00966A14" w:rsidRPr="003A5BA1" w:rsidRDefault="007F5A10"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1600</w:t>
            </w:r>
          </w:p>
        </w:tc>
        <w:tc>
          <w:tcPr>
            <w:tcW w:w="861" w:type="pct"/>
          </w:tcPr>
          <w:p w:rsidR="00966A14" w:rsidRPr="003A5BA1" w:rsidRDefault="00B033DC" w:rsidP="00966A14">
            <w:pPr>
              <w:pStyle w:val="TableParagraph"/>
              <w:ind w:left="70" w:right="106"/>
              <w:contextualSpacing/>
              <w:jc w:val="center"/>
              <w:rPr>
                <w:rFonts w:asciiTheme="minorHAnsi" w:hAnsiTheme="minorHAnsi" w:cs="Calibri"/>
                <w:color w:val="000000"/>
              </w:rPr>
            </w:pPr>
            <w:r>
              <w:rPr>
                <w:rFonts w:asciiTheme="minorHAnsi" w:hAnsiTheme="minorHAnsi" w:cs="Calibri"/>
                <w:color w:val="000000"/>
              </w:rPr>
              <w:t>4</w:t>
            </w:r>
            <w:r w:rsidR="00966A14" w:rsidRPr="003A5BA1">
              <w:rPr>
                <w:rFonts w:asciiTheme="minorHAnsi" w:hAnsiTheme="minorHAnsi" w:cs="Calibri"/>
                <w:color w:val="000000"/>
              </w:rPr>
              <w:t>0%</w:t>
            </w:r>
          </w:p>
        </w:tc>
      </w:tr>
      <w:tr w:rsidR="00966A14" w:rsidRPr="00542328" w:rsidTr="00825E4E">
        <w:trPr>
          <w:trHeight w:val="268"/>
        </w:trPr>
        <w:tc>
          <w:tcPr>
            <w:tcW w:w="744" w:type="pct"/>
          </w:tcPr>
          <w:p w:rsidR="00966A14" w:rsidRPr="003A5BA1" w:rsidRDefault="00966A14" w:rsidP="00966A14">
            <w:pPr>
              <w:pStyle w:val="TableParagraph"/>
              <w:ind w:left="107" w:right="122"/>
              <w:contextualSpacing/>
              <w:jc w:val="both"/>
              <w:rPr>
                <w:rFonts w:asciiTheme="minorHAnsi" w:hAnsiTheme="minorHAnsi" w:cs="Arial"/>
                <w:b/>
              </w:rPr>
            </w:pPr>
            <w:r w:rsidRPr="003A5BA1">
              <w:rPr>
                <w:rFonts w:asciiTheme="minorHAnsi" w:hAnsiTheme="minorHAnsi" w:cs="Arial"/>
                <w:b/>
              </w:rPr>
              <w:t>Total:</w:t>
            </w:r>
          </w:p>
        </w:tc>
        <w:tc>
          <w:tcPr>
            <w:tcW w:w="788" w:type="pct"/>
            <w:gridSpan w:val="2"/>
          </w:tcPr>
          <w:p w:rsidR="00966A14" w:rsidRPr="003A5BA1" w:rsidRDefault="007F5A10" w:rsidP="00966A14">
            <w:pPr>
              <w:pStyle w:val="TableParagraph"/>
              <w:ind w:left="70" w:right="106"/>
              <w:contextualSpacing/>
              <w:jc w:val="center"/>
              <w:rPr>
                <w:rFonts w:asciiTheme="minorHAnsi" w:hAnsiTheme="minorHAnsi" w:cs="Calibri"/>
                <w:b/>
                <w:color w:val="000000"/>
              </w:rPr>
            </w:pPr>
            <w:r>
              <w:rPr>
                <w:rFonts w:asciiTheme="minorHAnsi" w:hAnsiTheme="minorHAnsi" w:cs="Calibri"/>
                <w:b/>
                <w:color w:val="000000"/>
              </w:rPr>
              <w:t>2</w:t>
            </w:r>
            <w:r w:rsidR="00B033DC">
              <w:rPr>
                <w:rFonts w:asciiTheme="minorHAnsi" w:hAnsiTheme="minorHAnsi" w:cs="Calibri"/>
                <w:b/>
                <w:color w:val="000000"/>
              </w:rPr>
              <w:t>00</w:t>
            </w:r>
            <w:r w:rsidR="00966A14" w:rsidRPr="003A5BA1">
              <w:rPr>
                <w:rFonts w:asciiTheme="minorHAnsi" w:hAnsiTheme="minorHAnsi" w:cs="Calibri"/>
                <w:b/>
                <w:color w:val="000000"/>
              </w:rPr>
              <w:t>0</w:t>
            </w:r>
          </w:p>
        </w:tc>
        <w:tc>
          <w:tcPr>
            <w:tcW w:w="575" w:type="pct"/>
          </w:tcPr>
          <w:p w:rsidR="00966A14" w:rsidRPr="003A5BA1" w:rsidRDefault="00966A14" w:rsidP="00966A14">
            <w:pPr>
              <w:pStyle w:val="TableParagraph"/>
              <w:ind w:left="70" w:right="106"/>
              <w:contextualSpacing/>
              <w:jc w:val="center"/>
              <w:rPr>
                <w:rFonts w:asciiTheme="minorHAnsi" w:hAnsiTheme="minorHAnsi" w:cs="Calibri"/>
                <w:b/>
                <w:color w:val="000000"/>
              </w:rPr>
            </w:pPr>
            <w:r w:rsidRPr="003A5BA1">
              <w:rPr>
                <w:rFonts w:asciiTheme="minorHAnsi" w:hAnsiTheme="minorHAnsi" w:cs="Calibri"/>
                <w:b/>
                <w:color w:val="000000"/>
              </w:rPr>
              <w:t>50%</w:t>
            </w:r>
          </w:p>
        </w:tc>
        <w:tc>
          <w:tcPr>
            <w:tcW w:w="682" w:type="pct"/>
          </w:tcPr>
          <w:p w:rsidR="00966A14" w:rsidRPr="003A5BA1" w:rsidRDefault="00B033DC" w:rsidP="00966A14">
            <w:pPr>
              <w:pStyle w:val="TableParagraph"/>
              <w:ind w:left="70" w:right="106"/>
              <w:contextualSpacing/>
              <w:jc w:val="center"/>
              <w:rPr>
                <w:rFonts w:asciiTheme="minorHAnsi" w:hAnsiTheme="minorHAnsi" w:cs="Calibri"/>
                <w:b/>
                <w:color w:val="000000"/>
              </w:rPr>
            </w:pPr>
            <w:r>
              <w:rPr>
                <w:rFonts w:asciiTheme="minorHAnsi" w:hAnsiTheme="minorHAnsi" w:cs="Calibri"/>
                <w:b/>
                <w:color w:val="000000"/>
              </w:rPr>
              <w:t>1000</w:t>
            </w:r>
          </w:p>
        </w:tc>
        <w:tc>
          <w:tcPr>
            <w:tcW w:w="669" w:type="pct"/>
          </w:tcPr>
          <w:p w:rsidR="00966A14" w:rsidRPr="003A5BA1" w:rsidRDefault="00966A14" w:rsidP="00966A14">
            <w:pPr>
              <w:pStyle w:val="TableParagraph"/>
              <w:ind w:left="70" w:right="106"/>
              <w:contextualSpacing/>
              <w:jc w:val="center"/>
              <w:rPr>
                <w:rFonts w:asciiTheme="minorHAnsi" w:hAnsiTheme="minorHAnsi" w:cs="Calibri"/>
                <w:b/>
                <w:color w:val="000000"/>
              </w:rPr>
            </w:pPr>
            <w:r w:rsidRPr="003A5BA1">
              <w:rPr>
                <w:rFonts w:asciiTheme="minorHAnsi" w:hAnsiTheme="minorHAnsi" w:cs="Calibri"/>
                <w:b/>
                <w:color w:val="000000"/>
              </w:rPr>
              <w:t>50%</w:t>
            </w:r>
          </w:p>
        </w:tc>
        <w:tc>
          <w:tcPr>
            <w:tcW w:w="681" w:type="pct"/>
          </w:tcPr>
          <w:p w:rsidR="00966A14" w:rsidRPr="003A5BA1" w:rsidRDefault="007F5A10" w:rsidP="00966A14">
            <w:pPr>
              <w:pStyle w:val="TableParagraph"/>
              <w:ind w:left="70" w:right="106"/>
              <w:contextualSpacing/>
              <w:jc w:val="center"/>
              <w:rPr>
                <w:rFonts w:asciiTheme="minorHAnsi" w:hAnsiTheme="minorHAnsi" w:cs="Calibri"/>
                <w:b/>
                <w:color w:val="000000"/>
              </w:rPr>
            </w:pPr>
            <w:r>
              <w:rPr>
                <w:rFonts w:asciiTheme="minorHAnsi" w:hAnsiTheme="minorHAnsi" w:cs="Calibri"/>
                <w:b/>
                <w:color w:val="000000"/>
              </w:rPr>
              <w:t>4</w:t>
            </w:r>
            <w:r w:rsidR="00B033DC">
              <w:rPr>
                <w:rFonts w:asciiTheme="minorHAnsi" w:hAnsiTheme="minorHAnsi" w:cs="Calibri"/>
                <w:b/>
                <w:color w:val="000000"/>
              </w:rPr>
              <w:t>000</w:t>
            </w:r>
          </w:p>
        </w:tc>
        <w:tc>
          <w:tcPr>
            <w:tcW w:w="861" w:type="pct"/>
          </w:tcPr>
          <w:p w:rsidR="00966A14" w:rsidRPr="003A5BA1" w:rsidRDefault="00966A14" w:rsidP="00966A14">
            <w:pPr>
              <w:pStyle w:val="TableParagraph"/>
              <w:ind w:left="70" w:right="106"/>
              <w:contextualSpacing/>
              <w:jc w:val="center"/>
              <w:rPr>
                <w:rFonts w:asciiTheme="minorHAnsi" w:hAnsiTheme="minorHAnsi" w:cs="Calibri"/>
                <w:b/>
                <w:color w:val="000000"/>
              </w:rPr>
            </w:pPr>
            <w:r w:rsidRPr="003A5BA1">
              <w:rPr>
                <w:rFonts w:asciiTheme="minorHAnsi" w:hAnsiTheme="minorHAnsi" w:cs="Calibri"/>
                <w:b/>
                <w:color w:val="000000"/>
              </w:rPr>
              <w:t>100%</w:t>
            </w:r>
          </w:p>
        </w:tc>
      </w:tr>
    </w:tbl>
    <w:p w:rsidR="00966A14" w:rsidRPr="001C3406" w:rsidRDefault="00966A14" w:rsidP="00966A14">
      <w:pPr>
        <w:pStyle w:val="Textoindependiente"/>
        <w:ind w:left="0"/>
        <w:contextualSpacing/>
        <w:jc w:val="both"/>
        <w:rPr>
          <w:rFonts w:asciiTheme="minorHAnsi" w:hAnsiTheme="minorHAnsi" w:cs="Arial"/>
          <w:b/>
          <w:i/>
          <w:sz w:val="22"/>
          <w:szCs w:val="22"/>
          <w:lang w:val="es-GT"/>
        </w:rPr>
      </w:pPr>
    </w:p>
    <w:p w:rsidR="00966A14" w:rsidRDefault="00634A41" w:rsidP="00966A14">
      <w:pPr>
        <w:pStyle w:val="Prrafodelista"/>
        <w:numPr>
          <w:ilvl w:val="1"/>
          <w:numId w:val="10"/>
        </w:numPr>
        <w:tabs>
          <w:tab w:val="left" w:pos="671"/>
          <w:tab w:val="left" w:pos="672"/>
        </w:tabs>
        <w:contextualSpacing/>
        <w:jc w:val="both"/>
        <w:rPr>
          <w:rFonts w:asciiTheme="minorHAnsi" w:hAnsiTheme="minorHAnsi" w:cs="Arial"/>
          <w:b/>
          <w:color w:val="1F487C"/>
        </w:rPr>
      </w:pPr>
      <w:r>
        <w:rPr>
          <w:rFonts w:asciiTheme="minorHAnsi" w:hAnsiTheme="minorHAnsi" w:cs="Arial"/>
          <w:b/>
          <w:color w:val="1F487C"/>
        </w:rPr>
        <w:t xml:space="preserve"> Asesoría a instituciones públicas, privadas y organizaciones comunitarias de </w:t>
      </w:r>
      <w:r>
        <w:rPr>
          <w:rFonts w:asciiTheme="minorHAnsi" w:hAnsiTheme="minorHAnsi" w:cs="Arial"/>
          <w:b/>
          <w:color w:val="1F487C"/>
        </w:rPr>
        <w:lastRenderedPageBreak/>
        <w:t>prevención de la violencia</w:t>
      </w:r>
    </w:p>
    <w:p w:rsidR="00634A41" w:rsidRPr="00634A41" w:rsidRDefault="00634A41" w:rsidP="00634A41">
      <w:pPr>
        <w:tabs>
          <w:tab w:val="left" w:pos="671"/>
          <w:tab w:val="left" w:pos="672"/>
        </w:tabs>
        <w:contextualSpacing/>
        <w:jc w:val="both"/>
        <w:rPr>
          <w:rFonts w:asciiTheme="minorHAnsi" w:hAnsiTheme="minorHAnsi" w:cs="Arial"/>
          <w:color w:val="1F487C"/>
        </w:rPr>
      </w:pPr>
    </w:p>
    <w:p w:rsidR="00634A41" w:rsidRDefault="00634A41" w:rsidP="00966A14">
      <w:pPr>
        <w:tabs>
          <w:tab w:val="left" w:pos="1237"/>
          <w:tab w:val="left" w:pos="1238"/>
        </w:tabs>
        <w:contextualSpacing/>
        <w:jc w:val="both"/>
        <w:rPr>
          <w:rFonts w:asciiTheme="minorHAnsi" w:eastAsia="Times New Roman" w:hAnsiTheme="minorHAnsi" w:cs="Arial"/>
          <w:sz w:val="22"/>
          <w:szCs w:val="22"/>
          <w:lang w:val="es-MX" w:eastAsia="en-GB"/>
        </w:rPr>
      </w:pPr>
      <w:r>
        <w:rPr>
          <w:rFonts w:asciiTheme="minorHAnsi" w:eastAsia="Times New Roman" w:hAnsiTheme="minorHAnsi" w:cs="Arial"/>
          <w:sz w:val="22"/>
          <w:szCs w:val="22"/>
          <w:lang w:val="es-MX" w:eastAsia="en-GB"/>
        </w:rPr>
        <w:t>Como parte del enfoque primario de la prevención de la violencia sexual, explotación y trata de personas aplicable dentro de la estrategia en la que se integran las UNIVET, la asesoría, recomendaciones y fomento a las articulaciones ent</w:t>
      </w:r>
      <w:r w:rsidR="003B1B29">
        <w:rPr>
          <w:rFonts w:asciiTheme="minorHAnsi" w:eastAsia="Times New Roman" w:hAnsiTheme="minorHAnsi" w:cs="Arial"/>
          <w:sz w:val="22"/>
          <w:szCs w:val="22"/>
          <w:lang w:val="es-MX" w:eastAsia="en-GB"/>
        </w:rPr>
        <w:t xml:space="preserve">re institucionales se abordarán a través de charlas y capacitaciones con la intencionalidad de que apliquen las políticas y normas tendientes a influir sobre los factores de riesgo que facilitan estas violencias. Los sectores que forman parte importante son salud, educación, justicia, atención y protección. </w:t>
      </w:r>
    </w:p>
    <w:p w:rsidR="00966A14" w:rsidRPr="00542328" w:rsidRDefault="00966A14" w:rsidP="00966A14">
      <w:pPr>
        <w:pStyle w:val="Textoindependiente"/>
        <w:ind w:left="0"/>
        <w:contextualSpacing/>
        <w:jc w:val="both"/>
        <w:rPr>
          <w:rFonts w:asciiTheme="minorHAnsi" w:hAnsiTheme="minorHAnsi" w:cs="Arial"/>
          <w:sz w:val="22"/>
          <w:szCs w:val="22"/>
        </w:rPr>
      </w:pPr>
    </w:p>
    <w:p w:rsidR="007D7B2F" w:rsidRDefault="007D7B2F" w:rsidP="00966A14">
      <w:pPr>
        <w:pStyle w:val="Textoindependiente"/>
        <w:ind w:left="0"/>
        <w:contextualSpacing/>
        <w:jc w:val="both"/>
        <w:rPr>
          <w:rFonts w:asciiTheme="minorHAnsi" w:hAnsiTheme="minorHAnsi" w:cs="Arial"/>
          <w:sz w:val="22"/>
          <w:szCs w:val="22"/>
        </w:rPr>
      </w:pPr>
    </w:p>
    <w:p w:rsidR="007D7B2F" w:rsidRPr="00542328" w:rsidRDefault="007D7B2F" w:rsidP="00966A14">
      <w:pPr>
        <w:pStyle w:val="Textoindependiente"/>
        <w:ind w:left="0"/>
        <w:contextualSpacing/>
        <w:jc w:val="both"/>
        <w:rPr>
          <w:rFonts w:asciiTheme="minorHAnsi" w:hAnsiTheme="minorHAnsi" w:cs="Arial"/>
          <w:sz w:val="22"/>
          <w:szCs w:val="22"/>
        </w:rPr>
      </w:pPr>
    </w:p>
    <w:p w:rsidR="00966A14" w:rsidRPr="00E34EFB" w:rsidRDefault="00966A14" w:rsidP="00966A14">
      <w:pPr>
        <w:pStyle w:val="Prrafodelista"/>
        <w:numPr>
          <w:ilvl w:val="1"/>
          <w:numId w:val="10"/>
        </w:numPr>
        <w:tabs>
          <w:tab w:val="left" w:pos="671"/>
          <w:tab w:val="left" w:pos="672"/>
        </w:tabs>
        <w:contextualSpacing/>
        <w:jc w:val="both"/>
        <w:rPr>
          <w:rFonts w:asciiTheme="minorHAnsi" w:hAnsiTheme="minorHAnsi" w:cs="Arial"/>
          <w:b/>
          <w:color w:val="1F487C"/>
        </w:rPr>
      </w:pPr>
      <w:r w:rsidRPr="00E34EFB">
        <w:rPr>
          <w:rFonts w:asciiTheme="minorHAnsi" w:hAnsiTheme="minorHAnsi" w:cs="Arial"/>
          <w:b/>
          <w:color w:val="1F487C"/>
        </w:rPr>
        <w:t>Coordinación</w:t>
      </w:r>
    </w:p>
    <w:p w:rsidR="007D7B2F" w:rsidRDefault="007D7B2F" w:rsidP="00966A14">
      <w:pPr>
        <w:pStyle w:val="Textoindependiente"/>
        <w:ind w:left="0"/>
        <w:contextualSpacing/>
        <w:jc w:val="both"/>
        <w:rPr>
          <w:rFonts w:asciiTheme="minorHAnsi" w:hAnsiTheme="minorHAnsi" w:cs="Arial"/>
          <w:sz w:val="22"/>
          <w:szCs w:val="22"/>
        </w:rPr>
      </w:pPr>
    </w:p>
    <w:p w:rsidR="00966A14" w:rsidRPr="00E34EFB" w:rsidRDefault="00966A14" w:rsidP="00966A14">
      <w:pPr>
        <w:pStyle w:val="Textoindependiente"/>
        <w:ind w:left="0"/>
        <w:contextualSpacing/>
        <w:jc w:val="both"/>
        <w:rPr>
          <w:rFonts w:asciiTheme="minorHAnsi" w:hAnsiTheme="minorHAnsi" w:cs="Arial"/>
          <w:sz w:val="22"/>
          <w:szCs w:val="22"/>
        </w:rPr>
      </w:pPr>
      <w:r w:rsidRPr="00E34EFB">
        <w:rPr>
          <w:rFonts w:asciiTheme="minorHAnsi" w:hAnsiTheme="minorHAnsi" w:cs="Arial"/>
          <w:sz w:val="22"/>
          <w:szCs w:val="22"/>
        </w:rPr>
        <w:t>La</w:t>
      </w:r>
      <w:r w:rsidRPr="00E34EFB">
        <w:rPr>
          <w:rFonts w:asciiTheme="minorHAnsi" w:hAnsiTheme="minorHAnsi" w:cs="Arial"/>
          <w:spacing w:val="-12"/>
          <w:sz w:val="22"/>
          <w:szCs w:val="22"/>
        </w:rPr>
        <w:t xml:space="preserve"> </w:t>
      </w:r>
      <w:r w:rsidR="00FE0C7B">
        <w:rPr>
          <w:rFonts w:asciiTheme="minorHAnsi" w:hAnsiTheme="minorHAnsi" w:cs="Arial"/>
          <w:sz w:val="22"/>
          <w:szCs w:val="22"/>
        </w:rPr>
        <w:t>Secretari</w:t>
      </w:r>
      <w:r w:rsidR="007D7B2F">
        <w:rPr>
          <w:rFonts w:asciiTheme="minorHAnsi" w:hAnsiTheme="minorHAnsi" w:cs="Arial"/>
          <w:sz w:val="22"/>
          <w:szCs w:val="22"/>
        </w:rPr>
        <w:t>a</w:t>
      </w:r>
      <w:r w:rsidRPr="00E34EFB">
        <w:rPr>
          <w:rFonts w:asciiTheme="minorHAnsi" w:hAnsiTheme="minorHAnsi" w:cs="Arial"/>
          <w:spacing w:val="-11"/>
          <w:sz w:val="22"/>
          <w:szCs w:val="22"/>
        </w:rPr>
        <w:t xml:space="preserve"> </w:t>
      </w:r>
      <w:r w:rsidRPr="00E34EFB">
        <w:rPr>
          <w:rFonts w:asciiTheme="minorHAnsi" w:hAnsiTheme="minorHAnsi" w:cs="Arial"/>
          <w:sz w:val="22"/>
          <w:szCs w:val="22"/>
        </w:rPr>
        <w:t>Ejecutiva</w:t>
      </w:r>
      <w:r w:rsidRPr="00E34EFB">
        <w:rPr>
          <w:rFonts w:asciiTheme="minorHAnsi" w:hAnsiTheme="minorHAnsi" w:cs="Arial"/>
          <w:spacing w:val="-12"/>
          <w:sz w:val="22"/>
          <w:szCs w:val="22"/>
        </w:rPr>
        <w:t xml:space="preserve"> </w:t>
      </w:r>
      <w:r w:rsidR="007D7B2F">
        <w:rPr>
          <w:rFonts w:asciiTheme="minorHAnsi" w:hAnsiTheme="minorHAnsi" w:cs="Arial"/>
          <w:sz w:val="22"/>
          <w:szCs w:val="22"/>
        </w:rPr>
        <w:t>de SVET tiene a su cargo la direcci</w:t>
      </w:r>
      <w:r w:rsidR="0044334D">
        <w:rPr>
          <w:rFonts w:asciiTheme="minorHAnsi" w:hAnsiTheme="minorHAnsi" w:cs="Arial"/>
          <w:sz w:val="22"/>
          <w:szCs w:val="22"/>
        </w:rPr>
        <w:t>ón de</w:t>
      </w:r>
      <w:r w:rsidRPr="00E34EFB">
        <w:rPr>
          <w:rFonts w:asciiTheme="minorHAnsi" w:hAnsiTheme="minorHAnsi" w:cs="Arial"/>
          <w:spacing w:val="-12"/>
          <w:sz w:val="22"/>
          <w:szCs w:val="22"/>
        </w:rPr>
        <w:t xml:space="preserve"> </w:t>
      </w:r>
      <w:r w:rsidRPr="00E34EFB">
        <w:rPr>
          <w:rFonts w:asciiTheme="minorHAnsi" w:hAnsiTheme="minorHAnsi" w:cs="Arial"/>
          <w:sz w:val="22"/>
          <w:szCs w:val="22"/>
        </w:rPr>
        <w:t>los</w:t>
      </w:r>
      <w:r w:rsidRPr="00E34EFB">
        <w:rPr>
          <w:rFonts w:asciiTheme="minorHAnsi" w:hAnsiTheme="minorHAnsi" w:cs="Arial"/>
          <w:spacing w:val="-10"/>
          <w:sz w:val="22"/>
          <w:szCs w:val="22"/>
        </w:rPr>
        <w:t xml:space="preserve"> </w:t>
      </w:r>
      <w:r w:rsidRPr="00E34EFB">
        <w:rPr>
          <w:rFonts w:asciiTheme="minorHAnsi" w:hAnsiTheme="minorHAnsi" w:cs="Arial"/>
          <w:sz w:val="22"/>
          <w:szCs w:val="22"/>
        </w:rPr>
        <w:t>diferentes</w:t>
      </w:r>
      <w:r w:rsidRPr="00E34EFB">
        <w:rPr>
          <w:rFonts w:asciiTheme="minorHAnsi" w:hAnsiTheme="minorHAnsi" w:cs="Arial"/>
          <w:spacing w:val="-12"/>
          <w:sz w:val="22"/>
          <w:szCs w:val="22"/>
        </w:rPr>
        <w:t xml:space="preserve"> </w:t>
      </w:r>
      <w:r w:rsidRPr="00E34EFB">
        <w:rPr>
          <w:rFonts w:asciiTheme="minorHAnsi" w:hAnsiTheme="minorHAnsi" w:cs="Arial"/>
          <w:sz w:val="22"/>
          <w:szCs w:val="22"/>
        </w:rPr>
        <w:t>espacios</w:t>
      </w:r>
      <w:r w:rsidRPr="00E34EFB">
        <w:rPr>
          <w:rFonts w:asciiTheme="minorHAnsi" w:hAnsiTheme="minorHAnsi" w:cs="Arial"/>
          <w:spacing w:val="-10"/>
          <w:sz w:val="22"/>
          <w:szCs w:val="22"/>
        </w:rPr>
        <w:t xml:space="preserve"> </w:t>
      </w:r>
      <w:r w:rsidRPr="00E34EFB">
        <w:rPr>
          <w:rFonts w:asciiTheme="minorHAnsi" w:hAnsiTheme="minorHAnsi" w:cs="Arial"/>
          <w:sz w:val="22"/>
          <w:szCs w:val="22"/>
        </w:rPr>
        <w:t>de</w:t>
      </w:r>
      <w:r w:rsidRPr="00E34EFB">
        <w:rPr>
          <w:rFonts w:asciiTheme="minorHAnsi" w:hAnsiTheme="minorHAnsi" w:cs="Arial"/>
          <w:spacing w:val="-13"/>
          <w:sz w:val="22"/>
          <w:szCs w:val="22"/>
        </w:rPr>
        <w:t xml:space="preserve"> </w:t>
      </w:r>
      <w:r w:rsidRPr="00E34EFB">
        <w:rPr>
          <w:rFonts w:asciiTheme="minorHAnsi" w:hAnsiTheme="minorHAnsi" w:cs="Arial"/>
          <w:sz w:val="22"/>
          <w:szCs w:val="22"/>
        </w:rPr>
        <w:t>toma</w:t>
      </w:r>
      <w:r w:rsidRPr="00E34EFB">
        <w:rPr>
          <w:rFonts w:asciiTheme="minorHAnsi" w:hAnsiTheme="minorHAnsi" w:cs="Arial"/>
          <w:spacing w:val="-11"/>
          <w:sz w:val="22"/>
          <w:szCs w:val="22"/>
        </w:rPr>
        <w:t xml:space="preserve"> </w:t>
      </w:r>
      <w:r w:rsidRPr="00E34EFB">
        <w:rPr>
          <w:rFonts w:asciiTheme="minorHAnsi" w:hAnsiTheme="minorHAnsi" w:cs="Arial"/>
          <w:sz w:val="22"/>
          <w:szCs w:val="22"/>
        </w:rPr>
        <w:t>de</w:t>
      </w:r>
      <w:r w:rsidRPr="00E34EFB">
        <w:rPr>
          <w:rFonts w:asciiTheme="minorHAnsi" w:hAnsiTheme="minorHAnsi" w:cs="Arial"/>
          <w:spacing w:val="-12"/>
          <w:sz w:val="22"/>
          <w:szCs w:val="22"/>
        </w:rPr>
        <w:t xml:space="preserve"> </w:t>
      </w:r>
      <w:r w:rsidRPr="00E34EFB">
        <w:rPr>
          <w:rFonts w:asciiTheme="minorHAnsi" w:hAnsiTheme="minorHAnsi" w:cs="Arial"/>
          <w:sz w:val="22"/>
          <w:szCs w:val="22"/>
        </w:rPr>
        <w:t>decisión respecto</w:t>
      </w:r>
      <w:r w:rsidRPr="00E34EFB">
        <w:rPr>
          <w:rFonts w:asciiTheme="minorHAnsi" w:hAnsiTheme="minorHAnsi" w:cs="Arial"/>
          <w:spacing w:val="-3"/>
          <w:sz w:val="22"/>
          <w:szCs w:val="22"/>
        </w:rPr>
        <w:t xml:space="preserve"> </w:t>
      </w:r>
      <w:r w:rsidRPr="00E34EFB">
        <w:rPr>
          <w:rFonts w:asciiTheme="minorHAnsi" w:hAnsiTheme="minorHAnsi" w:cs="Arial"/>
          <w:sz w:val="22"/>
          <w:szCs w:val="22"/>
        </w:rPr>
        <w:t>de</w:t>
      </w:r>
      <w:r w:rsidRPr="00E34EFB">
        <w:rPr>
          <w:rFonts w:asciiTheme="minorHAnsi" w:hAnsiTheme="minorHAnsi" w:cs="Arial"/>
          <w:spacing w:val="-3"/>
          <w:sz w:val="22"/>
          <w:szCs w:val="22"/>
        </w:rPr>
        <w:t xml:space="preserve"> </w:t>
      </w:r>
      <w:r w:rsidRPr="00E34EFB">
        <w:rPr>
          <w:rFonts w:asciiTheme="minorHAnsi" w:hAnsiTheme="minorHAnsi" w:cs="Arial"/>
          <w:sz w:val="22"/>
          <w:szCs w:val="22"/>
        </w:rPr>
        <w:t>la</w:t>
      </w:r>
      <w:r w:rsidRPr="00E34EFB">
        <w:rPr>
          <w:rFonts w:asciiTheme="minorHAnsi" w:hAnsiTheme="minorHAnsi" w:cs="Arial"/>
          <w:spacing w:val="-2"/>
          <w:sz w:val="22"/>
          <w:szCs w:val="22"/>
        </w:rPr>
        <w:t xml:space="preserve"> </w:t>
      </w:r>
      <w:r w:rsidRPr="00E34EFB">
        <w:rPr>
          <w:rFonts w:asciiTheme="minorHAnsi" w:hAnsiTheme="minorHAnsi" w:cs="Arial"/>
          <w:sz w:val="22"/>
          <w:szCs w:val="22"/>
        </w:rPr>
        <w:t>coordinación</w:t>
      </w:r>
      <w:r w:rsidRPr="00E34EFB">
        <w:rPr>
          <w:rFonts w:asciiTheme="minorHAnsi" w:hAnsiTheme="minorHAnsi" w:cs="Arial"/>
          <w:spacing w:val="-4"/>
          <w:sz w:val="22"/>
          <w:szCs w:val="22"/>
        </w:rPr>
        <w:t xml:space="preserve"> </w:t>
      </w:r>
      <w:r w:rsidRPr="00E34EFB">
        <w:rPr>
          <w:rFonts w:asciiTheme="minorHAnsi" w:hAnsiTheme="minorHAnsi" w:cs="Arial"/>
          <w:sz w:val="22"/>
          <w:szCs w:val="22"/>
        </w:rPr>
        <w:t>y</w:t>
      </w:r>
      <w:r w:rsidRPr="00E34EFB">
        <w:rPr>
          <w:rFonts w:asciiTheme="minorHAnsi" w:hAnsiTheme="minorHAnsi" w:cs="Arial"/>
          <w:spacing w:val="-5"/>
          <w:sz w:val="22"/>
          <w:szCs w:val="22"/>
        </w:rPr>
        <w:t xml:space="preserve"> </w:t>
      </w:r>
      <w:r w:rsidRPr="00E34EFB">
        <w:rPr>
          <w:rFonts w:asciiTheme="minorHAnsi" w:hAnsiTheme="minorHAnsi" w:cs="Arial"/>
          <w:sz w:val="22"/>
          <w:szCs w:val="22"/>
        </w:rPr>
        <w:t>articulación</w:t>
      </w:r>
      <w:r w:rsidRPr="00E34EFB">
        <w:rPr>
          <w:rFonts w:asciiTheme="minorHAnsi" w:hAnsiTheme="minorHAnsi" w:cs="Arial"/>
          <w:spacing w:val="-1"/>
          <w:sz w:val="22"/>
          <w:szCs w:val="22"/>
        </w:rPr>
        <w:t xml:space="preserve"> </w:t>
      </w:r>
      <w:r w:rsidRPr="00E34EFB">
        <w:rPr>
          <w:rFonts w:asciiTheme="minorHAnsi" w:hAnsiTheme="minorHAnsi" w:cs="Arial"/>
          <w:sz w:val="22"/>
          <w:szCs w:val="22"/>
        </w:rPr>
        <w:t>de</w:t>
      </w:r>
      <w:r w:rsidRPr="00E34EFB">
        <w:rPr>
          <w:rFonts w:asciiTheme="minorHAnsi" w:hAnsiTheme="minorHAnsi" w:cs="Arial"/>
          <w:spacing w:val="-3"/>
          <w:sz w:val="22"/>
          <w:szCs w:val="22"/>
        </w:rPr>
        <w:t xml:space="preserve"> </w:t>
      </w:r>
      <w:r w:rsidRPr="00E34EFB">
        <w:rPr>
          <w:rFonts w:asciiTheme="minorHAnsi" w:hAnsiTheme="minorHAnsi" w:cs="Arial"/>
          <w:sz w:val="22"/>
          <w:szCs w:val="22"/>
        </w:rPr>
        <w:t>esfuerzos</w:t>
      </w:r>
      <w:r w:rsidRPr="00E34EFB">
        <w:rPr>
          <w:rFonts w:asciiTheme="minorHAnsi" w:hAnsiTheme="minorHAnsi" w:cs="Arial"/>
          <w:spacing w:val="-2"/>
          <w:sz w:val="22"/>
          <w:szCs w:val="22"/>
        </w:rPr>
        <w:t xml:space="preserve"> </w:t>
      </w:r>
      <w:r w:rsidRPr="00E34EFB">
        <w:rPr>
          <w:rFonts w:asciiTheme="minorHAnsi" w:hAnsiTheme="minorHAnsi" w:cs="Arial"/>
          <w:sz w:val="22"/>
          <w:szCs w:val="22"/>
        </w:rPr>
        <w:t>con</w:t>
      </w:r>
      <w:r w:rsidRPr="00E34EFB">
        <w:rPr>
          <w:rFonts w:asciiTheme="minorHAnsi" w:hAnsiTheme="minorHAnsi" w:cs="Arial"/>
          <w:spacing w:val="-6"/>
          <w:sz w:val="22"/>
          <w:szCs w:val="22"/>
        </w:rPr>
        <w:t xml:space="preserve"> </w:t>
      </w:r>
      <w:r w:rsidRPr="00E34EFB">
        <w:rPr>
          <w:rFonts w:asciiTheme="minorHAnsi" w:hAnsiTheme="minorHAnsi" w:cs="Arial"/>
          <w:sz w:val="22"/>
          <w:szCs w:val="22"/>
        </w:rPr>
        <w:t>autoridades</w:t>
      </w:r>
      <w:r w:rsidRPr="00E34EFB">
        <w:rPr>
          <w:rFonts w:asciiTheme="minorHAnsi" w:hAnsiTheme="minorHAnsi" w:cs="Arial"/>
          <w:spacing w:val="-3"/>
          <w:sz w:val="22"/>
          <w:szCs w:val="22"/>
        </w:rPr>
        <w:t xml:space="preserve"> </w:t>
      </w:r>
      <w:r w:rsidRPr="00E34EFB">
        <w:rPr>
          <w:rFonts w:asciiTheme="minorHAnsi" w:hAnsiTheme="minorHAnsi" w:cs="Arial"/>
          <w:sz w:val="22"/>
          <w:szCs w:val="22"/>
        </w:rPr>
        <w:t>de</w:t>
      </w:r>
      <w:r w:rsidRPr="00E34EFB">
        <w:rPr>
          <w:rFonts w:asciiTheme="minorHAnsi" w:hAnsiTheme="minorHAnsi" w:cs="Arial"/>
          <w:spacing w:val="-3"/>
          <w:sz w:val="22"/>
          <w:szCs w:val="22"/>
        </w:rPr>
        <w:t xml:space="preserve"> </w:t>
      </w:r>
      <w:r w:rsidRPr="00E34EFB">
        <w:rPr>
          <w:rFonts w:asciiTheme="minorHAnsi" w:hAnsiTheme="minorHAnsi" w:cs="Arial"/>
          <w:sz w:val="22"/>
          <w:szCs w:val="22"/>
        </w:rPr>
        <w:t>instituciones</w:t>
      </w:r>
      <w:r w:rsidRPr="00E34EFB">
        <w:rPr>
          <w:rFonts w:asciiTheme="minorHAnsi" w:hAnsiTheme="minorHAnsi" w:cs="Arial"/>
          <w:spacing w:val="-4"/>
          <w:sz w:val="22"/>
          <w:szCs w:val="22"/>
        </w:rPr>
        <w:t xml:space="preserve"> </w:t>
      </w:r>
      <w:r w:rsidRPr="00E34EFB">
        <w:rPr>
          <w:rFonts w:asciiTheme="minorHAnsi" w:hAnsiTheme="minorHAnsi" w:cs="Arial"/>
          <w:sz w:val="22"/>
          <w:szCs w:val="22"/>
        </w:rPr>
        <w:t>garantes,</w:t>
      </w:r>
      <w:r w:rsidRPr="00E34EFB">
        <w:rPr>
          <w:rFonts w:asciiTheme="minorHAnsi" w:hAnsiTheme="minorHAnsi" w:cs="Arial"/>
          <w:spacing w:val="-2"/>
          <w:sz w:val="22"/>
          <w:szCs w:val="22"/>
        </w:rPr>
        <w:t xml:space="preserve"> </w:t>
      </w:r>
      <w:r w:rsidRPr="00E34EFB">
        <w:rPr>
          <w:rFonts w:asciiTheme="minorHAnsi" w:hAnsiTheme="minorHAnsi" w:cs="Arial"/>
          <w:sz w:val="22"/>
          <w:szCs w:val="22"/>
        </w:rPr>
        <w:t>cooperación</w:t>
      </w:r>
      <w:r w:rsidRPr="00E34EFB">
        <w:rPr>
          <w:rFonts w:asciiTheme="minorHAnsi" w:hAnsiTheme="minorHAnsi" w:cs="Arial"/>
          <w:spacing w:val="-3"/>
          <w:sz w:val="22"/>
          <w:szCs w:val="22"/>
        </w:rPr>
        <w:t xml:space="preserve"> </w:t>
      </w:r>
      <w:r w:rsidRPr="00E34EFB">
        <w:rPr>
          <w:rFonts w:asciiTheme="minorHAnsi" w:hAnsiTheme="minorHAnsi" w:cs="Arial"/>
          <w:sz w:val="22"/>
          <w:szCs w:val="22"/>
        </w:rPr>
        <w:t>y</w:t>
      </w:r>
      <w:r w:rsidRPr="00E34EFB">
        <w:rPr>
          <w:rFonts w:asciiTheme="minorHAnsi" w:hAnsiTheme="minorHAnsi" w:cs="Arial"/>
          <w:spacing w:val="-2"/>
          <w:sz w:val="22"/>
          <w:szCs w:val="22"/>
        </w:rPr>
        <w:t xml:space="preserve"> </w:t>
      </w:r>
      <w:r w:rsidRPr="00E34EFB">
        <w:rPr>
          <w:rFonts w:asciiTheme="minorHAnsi" w:hAnsiTheme="minorHAnsi" w:cs="Arial"/>
          <w:sz w:val="22"/>
          <w:szCs w:val="22"/>
        </w:rPr>
        <w:t xml:space="preserve">de sociedad civil. Será responsable por la coordinación y diálogo con las autoridades con quienes se establecerá un proceso constante de comunicación y coordinación con instituciones de la sociedad </w:t>
      </w:r>
      <w:r w:rsidR="007D7B2F">
        <w:rPr>
          <w:rFonts w:asciiTheme="minorHAnsi" w:hAnsiTheme="minorHAnsi" w:cs="Arial"/>
          <w:sz w:val="22"/>
          <w:szCs w:val="22"/>
        </w:rPr>
        <w:t>civil para la realización de acciones de prevención</w:t>
      </w:r>
      <w:r w:rsidRPr="00E34EFB">
        <w:rPr>
          <w:rFonts w:asciiTheme="minorHAnsi" w:hAnsiTheme="minorHAnsi" w:cs="Arial"/>
          <w:sz w:val="22"/>
          <w:szCs w:val="22"/>
        </w:rPr>
        <w:t xml:space="preserve">. </w:t>
      </w:r>
      <w:r w:rsidR="007D7B2F">
        <w:rPr>
          <w:rFonts w:asciiTheme="minorHAnsi" w:hAnsiTheme="minorHAnsi" w:cs="Arial"/>
          <w:sz w:val="22"/>
          <w:szCs w:val="22"/>
        </w:rPr>
        <w:t xml:space="preserve">La ejecución </w:t>
      </w:r>
      <w:r w:rsidRPr="00E34EFB">
        <w:rPr>
          <w:rFonts w:asciiTheme="minorHAnsi" w:hAnsiTheme="minorHAnsi" w:cs="Arial"/>
          <w:sz w:val="22"/>
          <w:szCs w:val="22"/>
        </w:rPr>
        <w:t>técnica</w:t>
      </w:r>
      <w:r w:rsidR="007D7B2F">
        <w:rPr>
          <w:rFonts w:asciiTheme="minorHAnsi" w:hAnsiTheme="minorHAnsi" w:cs="Arial"/>
          <w:sz w:val="22"/>
          <w:szCs w:val="22"/>
        </w:rPr>
        <w:t xml:space="preserve"> del Proyecto corresponderá a la Dirección contra la Trata de Personas</w:t>
      </w:r>
      <w:r w:rsidRPr="00E34EFB">
        <w:rPr>
          <w:rFonts w:asciiTheme="minorHAnsi" w:hAnsiTheme="minorHAnsi" w:cs="Arial"/>
          <w:sz w:val="22"/>
          <w:szCs w:val="22"/>
        </w:rPr>
        <w:t xml:space="preserve">, </w:t>
      </w:r>
      <w:r w:rsidR="007D7B2F">
        <w:rPr>
          <w:rFonts w:asciiTheme="minorHAnsi" w:hAnsiTheme="minorHAnsi" w:cs="Arial"/>
          <w:sz w:val="22"/>
          <w:szCs w:val="22"/>
        </w:rPr>
        <w:t xml:space="preserve">a través de su Directora y de esta manera </w:t>
      </w:r>
      <w:r w:rsidR="007D7B2F" w:rsidRPr="00E34EFB">
        <w:rPr>
          <w:rFonts w:asciiTheme="minorHAnsi" w:hAnsiTheme="minorHAnsi" w:cs="Arial"/>
          <w:sz w:val="22"/>
          <w:szCs w:val="22"/>
        </w:rPr>
        <w:t>garantizar</w:t>
      </w:r>
      <w:r w:rsidRPr="00E34EFB">
        <w:rPr>
          <w:rFonts w:asciiTheme="minorHAnsi" w:hAnsiTheme="minorHAnsi" w:cs="Arial"/>
          <w:sz w:val="22"/>
          <w:szCs w:val="22"/>
        </w:rPr>
        <w:t xml:space="preserve"> la óptima coordinación.</w:t>
      </w:r>
    </w:p>
    <w:p w:rsidR="00966A14" w:rsidRPr="00E34EFB" w:rsidRDefault="00966A14" w:rsidP="00966A14">
      <w:pPr>
        <w:pStyle w:val="Textoindependiente"/>
        <w:ind w:left="0"/>
        <w:contextualSpacing/>
        <w:jc w:val="both"/>
        <w:rPr>
          <w:rFonts w:asciiTheme="minorHAnsi" w:hAnsiTheme="minorHAnsi" w:cs="Arial"/>
          <w:sz w:val="22"/>
          <w:szCs w:val="22"/>
        </w:rPr>
      </w:pPr>
    </w:p>
    <w:p w:rsidR="00966A14" w:rsidRPr="00E34EFB" w:rsidRDefault="007D7B2F" w:rsidP="00966A14">
      <w:pPr>
        <w:jc w:val="both"/>
        <w:rPr>
          <w:rFonts w:asciiTheme="minorHAnsi" w:hAnsiTheme="minorHAnsi"/>
          <w:sz w:val="22"/>
          <w:szCs w:val="22"/>
        </w:rPr>
      </w:pPr>
      <w:r>
        <w:rPr>
          <w:rFonts w:asciiTheme="minorHAnsi" w:hAnsiTheme="minorHAnsi"/>
          <w:bCs/>
          <w:sz w:val="22"/>
          <w:szCs w:val="22"/>
        </w:rPr>
        <w:t>La SVET mantendrá</w:t>
      </w:r>
      <w:r w:rsidR="00966A14" w:rsidRPr="00E34EFB">
        <w:rPr>
          <w:rFonts w:asciiTheme="minorHAnsi" w:hAnsiTheme="minorHAnsi"/>
          <w:bCs/>
          <w:sz w:val="22"/>
          <w:szCs w:val="22"/>
        </w:rPr>
        <w:t xml:space="preserve"> reuniones de planificación y retroalimentación con las oficinas y oficiales de terreno de ACNUR. Se establecerán reuniones periódicas de coordinación en las que se revisarán entre otros puntos la implementación del proyecto. Se desarrollarán misiones </w:t>
      </w:r>
      <w:r w:rsidR="0044334D">
        <w:rPr>
          <w:rFonts w:asciiTheme="minorHAnsi" w:hAnsiTheme="minorHAnsi"/>
          <w:bCs/>
          <w:sz w:val="22"/>
          <w:szCs w:val="22"/>
        </w:rPr>
        <w:t>en territorio en forma conjunta</w:t>
      </w:r>
      <w:r w:rsidR="00966A14" w:rsidRPr="00E34EFB">
        <w:rPr>
          <w:rFonts w:asciiTheme="minorHAnsi" w:hAnsiTheme="minorHAnsi"/>
          <w:bCs/>
          <w:sz w:val="22"/>
          <w:szCs w:val="22"/>
        </w:rPr>
        <w:t xml:space="preserve"> con ACNUR de ser necesario.</w:t>
      </w:r>
    </w:p>
    <w:p w:rsidR="00966A14" w:rsidRPr="0044334D" w:rsidRDefault="00966A14" w:rsidP="00966A14">
      <w:pPr>
        <w:pStyle w:val="Textoindependiente"/>
        <w:ind w:left="0"/>
        <w:contextualSpacing/>
        <w:jc w:val="both"/>
        <w:rPr>
          <w:rFonts w:asciiTheme="minorHAnsi" w:hAnsiTheme="minorHAnsi" w:cs="Arial"/>
          <w:sz w:val="22"/>
          <w:szCs w:val="22"/>
          <w:lang w:val="es-GT"/>
        </w:rPr>
      </w:pPr>
    </w:p>
    <w:p w:rsidR="00966A14" w:rsidRPr="00E34EFB" w:rsidRDefault="00966A14" w:rsidP="00966A14">
      <w:pPr>
        <w:pStyle w:val="Textoindependiente"/>
        <w:ind w:left="0"/>
        <w:contextualSpacing/>
        <w:jc w:val="both"/>
        <w:rPr>
          <w:rFonts w:asciiTheme="minorHAnsi" w:hAnsiTheme="minorHAnsi" w:cs="Arial"/>
          <w:sz w:val="22"/>
          <w:szCs w:val="22"/>
        </w:rPr>
      </w:pPr>
    </w:p>
    <w:p w:rsidR="00966A14" w:rsidRPr="00E34EFB" w:rsidRDefault="00966A14" w:rsidP="00966A14">
      <w:pPr>
        <w:pStyle w:val="Prrafodelista"/>
        <w:numPr>
          <w:ilvl w:val="1"/>
          <w:numId w:val="10"/>
        </w:numPr>
        <w:tabs>
          <w:tab w:val="left" w:pos="671"/>
          <w:tab w:val="left" w:pos="672"/>
        </w:tabs>
        <w:contextualSpacing/>
        <w:jc w:val="both"/>
        <w:rPr>
          <w:rFonts w:asciiTheme="minorHAnsi" w:hAnsiTheme="minorHAnsi" w:cs="Arial"/>
          <w:b/>
          <w:color w:val="1F487C"/>
        </w:rPr>
      </w:pPr>
      <w:r w:rsidRPr="00E34EFB">
        <w:rPr>
          <w:rFonts w:asciiTheme="minorHAnsi" w:hAnsiTheme="minorHAnsi" w:cs="Arial"/>
          <w:b/>
          <w:color w:val="1F487C"/>
        </w:rPr>
        <w:t>Visibilidad</w:t>
      </w:r>
    </w:p>
    <w:p w:rsidR="0044334D" w:rsidRDefault="0044334D" w:rsidP="00966A14">
      <w:pPr>
        <w:ind w:left="56"/>
        <w:jc w:val="both"/>
        <w:rPr>
          <w:rFonts w:asciiTheme="minorHAnsi" w:eastAsia="Carlito" w:hAnsiTheme="minorHAnsi" w:cs="Arial"/>
          <w:sz w:val="22"/>
          <w:szCs w:val="22"/>
          <w:lang w:val="es-ES"/>
        </w:rPr>
      </w:pPr>
    </w:p>
    <w:p w:rsidR="0044334D" w:rsidRDefault="00370F9B" w:rsidP="0044334D">
      <w:pPr>
        <w:ind w:left="56"/>
        <w:jc w:val="both"/>
        <w:rPr>
          <w:rFonts w:asciiTheme="minorHAnsi" w:eastAsia="Carlito" w:hAnsiTheme="minorHAnsi" w:cs="Arial"/>
          <w:sz w:val="22"/>
          <w:szCs w:val="22"/>
          <w:lang w:val="es-ES"/>
        </w:rPr>
      </w:pPr>
      <w:r>
        <w:rPr>
          <w:rFonts w:asciiTheme="minorHAnsi" w:eastAsia="Carlito" w:hAnsiTheme="minorHAnsi" w:cs="Arial"/>
          <w:sz w:val="22"/>
          <w:szCs w:val="22"/>
          <w:lang w:val="es-ES"/>
        </w:rPr>
        <w:t>La SVET,</w:t>
      </w:r>
      <w:r w:rsidR="0044334D">
        <w:rPr>
          <w:rFonts w:asciiTheme="minorHAnsi" w:eastAsia="Carlito" w:hAnsiTheme="minorHAnsi" w:cs="Arial"/>
          <w:sz w:val="22"/>
          <w:szCs w:val="22"/>
          <w:lang w:val="es-ES"/>
        </w:rPr>
        <w:t xml:space="preserve"> ACNUR y el Refugio de la niñez, estarán representadas en todas las acciones de comunicación dirigidas a la población objetivo, así como conocimiento de la sociedad en general. La comunicación está orientada a la niñez, adolescencia, mujeres, </w:t>
      </w:r>
      <w:r w:rsidR="00966A14" w:rsidRPr="00E34EFB">
        <w:rPr>
          <w:rFonts w:asciiTheme="minorHAnsi" w:eastAsia="Carlito" w:hAnsiTheme="minorHAnsi" w:cs="Arial"/>
          <w:sz w:val="22"/>
          <w:szCs w:val="22"/>
          <w:lang w:val="es-ES"/>
        </w:rPr>
        <w:t>la</w:t>
      </w:r>
      <w:r w:rsidR="0044334D">
        <w:rPr>
          <w:rFonts w:asciiTheme="minorHAnsi" w:eastAsia="Carlito" w:hAnsiTheme="minorHAnsi" w:cs="Arial"/>
          <w:sz w:val="22"/>
          <w:szCs w:val="22"/>
          <w:lang w:val="es-ES"/>
        </w:rPr>
        <w:t>s</w:t>
      </w:r>
      <w:r w:rsidR="00966A14" w:rsidRPr="00E34EFB">
        <w:rPr>
          <w:rFonts w:asciiTheme="minorHAnsi" w:eastAsia="Carlito" w:hAnsiTheme="minorHAnsi" w:cs="Arial"/>
          <w:sz w:val="22"/>
          <w:szCs w:val="22"/>
          <w:lang w:val="es-ES"/>
        </w:rPr>
        <w:t xml:space="preserve"> personas migrantes, solicitantes de asilo y refugiadas en flujos mixtos identificando los servicios disponibles para su asistencia en la ruta migratoria, tomando en cuenta el contexto COVID-19. </w:t>
      </w:r>
    </w:p>
    <w:p w:rsidR="0044334D" w:rsidRDefault="0044334D" w:rsidP="0044334D">
      <w:pPr>
        <w:ind w:left="56"/>
        <w:jc w:val="both"/>
        <w:rPr>
          <w:rFonts w:asciiTheme="minorHAnsi" w:eastAsia="Carlito" w:hAnsiTheme="minorHAnsi" w:cs="Arial"/>
          <w:sz w:val="22"/>
          <w:szCs w:val="22"/>
          <w:lang w:val="es-ES"/>
        </w:rPr>
      </w:pPr>
    </w:p>
    <w:p w:rsidR="00966A14" w:rsidRDefault="0044334D" w:rsidP="0044334D">
      <w:pPr>
        <w:ind w:left="56"/>
        <w:jc w:val="both"/>
        <w:rPr>
          <w:rFonts w:asciiTheme="minorHAnsi" w:eastAsia="Carlito" w:hAnsiTheme="minorHAnsi" w:cs="Arial"/>
          <w:sz w:val="22"/>
          <w:szCs w:val="22"/>
          <w:lang w:val="es-ES"/>
        </w:rPr>
      </w:pPr>
      <w:r>
        <w:rPr>
          <w:rFonts w:asciiTheme="minorHAnsi" w:eastAsia="Carlito" w:hAnsiTheme="minorHAnsi" w:cs="Arial"/>
          <w:sz w:val="22"/>
          <w:szCs w:val="22"/>
          <w:lang w:val="es-ES"/>
        </w:rPr>
        <w:t>Como parte de la estrategia comunicacional se desarrollarán iniciativas en coordinación con ACNUR</w:t>
      </w:r>
      <w:r w:rsidR="00966A14" w:rsidRPr="00E34EFB">
        <w:rPr>
          <w:rFonts w:asciiTheme="minorHAnsi" w:eastAsia="Carlito" w:hAnsiTheme="minorHAnsi" w:cs="Arial"/>
          <w:sz w:val="22"/>
          <w:szCs w:val="22"/>
          <w:lang w:val="es-ES"/>
        </w:rPr>
        <w:t xml:space="preserve">, </w:t>
      </w:r>
      <w:r>
        <w:rPr>
          <w:rFonts w:asciiTheme="minorHAnsi" w:eastAsia="Carlito" w:hAnsiTheme="minorHAnsi" w:cs="Arial"/>
          <w:sz w:val="22"/>
          <w:szCs w:val="22"/>
          <w:lang w:val="es-ES"/>
        </w:rPr>
        <w:t>expresando el esfuerzo conjunto en favor de la prevención primaria, tomando en consideración fechas emblemáticas como el Día Mundial del Refugiado, se tomarán en cuenta fechas representativas de las comunidades conforme se soliciten.</w:t>
      </w:r>
    </w:p>
    <w:p w:rsidR="0044334D" w:rsidRDefault="0044334D" w:rsidP="0044334D">
      <w:pPr>
        <w:ind w:left="56"/>
        <w:jc w:val="both"/>
        <w:rPr>
          <w:rFonts w:asciiTheme="minorHAnsi" w:eastAsia="Carlito" w:hAnsiTheme="minorHAnsi" w:cs="Arial"/>
          <w:sz w:val="22"/>
          <w:szCs w:val="22"/>
          <w:lang w:val="es-ES"/>
        </w:rPr>
      </w:pPr>
    </w:p>
    <w:p w:rsidR="0044334D" w:rsidRDefault="00966A14" w:rsidP="0044334D">
      <w:pPr>
        <w:pStyle w:val="Textoindependiente"/>
        <w:ind w:left="0"/>
        <w:contextualSpacing/>
        <w:jc w:val="both"/>
        <w:rPr>
          <w:rFonts w:asciiTheme="minorHAnsi" w:hAnsiTheme="minorHAnsi" w:cs="Arial"/>
          <w:sz w:val="22"/>
          <w:szCs w:val="22"/>
        </w:rPr>
      </w:pPr>
      <w:r w:rsidRPr="00E34EFB">
        <w:rPr>
          <w:rFonts w:asciiTheme="minorHAnsi" w:hAnsiTheme="minorHAnsi" w:cs="Arial"/>
          <w:sz w:val="22"/>
          <w:szCs w:val="22"/>
        </w:rPr>
        <w:t>En los eventos de capacitación, socialización y difusión de los programas, se hará mención específica del apoyo financiero, el acompañamiento y la coordinación</w:t>
      </w:r>
      <w:r w:rsidR="0044334D">
        <w:rPr>
          <w:rFonts w:asciiTheme="minorHAnsi" w:hAnsiTheme="minorHAnsi" w:cs="Arial"/>
          <w:sz w:val="22"/>
          <w:szCs w:val="22"/>
        </w:rPr>
        <w:t xml:space="preserve"> que la SVET recibe de ACNUR y </w:t>
      </w:r>
      <w:r w:rsidR="00B435A0">
        <w:rPr>
          <w:rFonts w:asciiTheme="minorHAnsi" w:hAnsiTheme="minorHAnsi" w:cs="Arial"/>
          <w:sz w:val="22"/>
          <w:szCs w:val="22"/>
        </w:rPr>
        <w:t>El Refugio de la Niñez, con el objetivo de que la población en general conozca quienes han brindado los apoyos necesarios.</w:t>
      </w:r>
    </w:p>
    <w:p w:rsidR="00966A14" w:rsidRPr="00E34EFB" w:rsidRDefault="00966A14" w:rsidP="00B435A0">
      <w:pPr>
        <w:pStyle w:val="Textoindependiente"/>
        <w:ind w:left="0"/>
        <w:contextualSpacing/>
        <w:jc w:val="both"/>
        <w:rPr>
          <w:rFonts w:asciiTheme="minorHAnsi" w:hAnsiTheme="minorHAnsi" w:cs="Arial"/>
          <w:spacing w:val="-2"/>
          <w:sz w:val="22"/>
          <w:szCs w:val="22"/>
        </w:rPr>
      </w:pPr>
    </w:p>
    <w:p w:rsidR="00B435A0" w:rsidRDefault="00B435A0" w:rsidP="00B435A0">
      <w:pPr>
        <w:pStyle w:val="Textoindependiente"/>
        <w:contextualSpacing/>
        <w:jc w:val="both"/>
        <w:rPr>
          <w:rFonts w:asciiTheme="minorHAnsi" w:hAnsiTheme="minorHAnsi" w:cs="Arial"/>
          <w:sz w:val="22"/>
          <w:szCs w:val="22"/>
        </w:rPr>
      </w:pPr>
      <w:r>
        <w:rPr>
          <w:rFonts w:asciiTheme="minorHAnsi" w:hAnsiTheme="minorHAnsi" w:cs="Arial"/>
          <w:sz w:val="22"/>
          <w:szCs w:val="22"/>
        </w:rPr>
        <w:t>P</w:t>
      </w:r>
      <w:r w:rsidR="00966A14" w:rsidRPr="00E34EFB">
        <w:rPr>
          <w:rFonts w:asciiTheme="minorHAnsi" w:hAnsiTheme="minorHAnsi" w:cs="Arial"/>
          <w:sz w:val="22"/>
          <w:szCs w:val="22"/>
        </w:rPr>
        <w:t xml:space="preserve">ara </w:t>
      </w:r>
      <w:r>
        <w:rPr>
          <w:rFonts w:asciiTheme="minorHAnsi" w:hAnsiTheme="minorHAnsi" w:cs="Arial"/>
          <w:sz w:val="22"/>
          <w:szCs w:val="22"/>
        </w:rPr>
        <w:t xml:space="preserve">el cumplimiento de </w:t>
      </w:r>
      <w:r w:rsidR="00966A14" w:rsidRPr="00E34EFB">
        <w:rPr>
          <w:rFonts w:asciiTheme="minorHAnsi" w:hAnsiTheme="minorHAnsi" w:cs="Arial"/>
          <w:sz w:val="22"/>
          <w:szCs w:val="22"/>
        </w:rPr>
        <w:t xml:space="preserve">lo cual se solicitarán las autorizaciones correspondientes para el </w:t>
      </w:r>
      <w:r w:rsidR="00966A14" w:rsidRPr="00E34EFB">
        <w:rPr>
          <w:rFonts w:asciiTheme="minorHAnsi" w:hAnsiTheme="minorHAnsi" w:cs="Arial"/>
          <w:sz w:val="22"/>
          <w:szCs w:val="22"/>
        </w:rPr>
        <w:lastRenderedPageBreak/>
        <w:t>manejo del</w:t>
      </w:r>
      <w:r w:rsidR="00966A14" w:rsidRPr="00E34EFB">
        <w:rPr>
          <w:rFonts w:asciiTheme="minorHAnsi" w:hAnsiTheme="minorHAnsi" w:cs="Arial"/>
          <w:spacing w:val="17"/>
          <w:sz w:val="22"/>
          <w:szCs w:val="22"/>
        </w:rPr>
        <w:t xml:space="preserve"> </w:t>
      </w:r>
      <w:r w:rsidR="00966A14" w:rsidRPr="00E34EFB">
        <w:rPr>
          <w:rFonts w:asciiTheme="minorHAnsi" w:hAnsiTheme="minorHAnsi" w:cs="Arial"/>
          <w:sz w:val="22"/>
          <w:szCs w:val="22"/>
        </w:rPr>
        <w:t>logotipo y el nombre de las instituciones. Asimismo, se apoyará la</w:t>
      </w:r>
      <w:r>
        <w:rPr>
          <w:rFonts w:asciiTheme="minorHAnsi" w:hAnsiTheme="minorHAnsi" w:cs="Arial"/>
          <w:sz w:val="22"/>
          <w:szCs w:val="22"/>
        </w:rPr>
        <w:t>s campañas en donde participe El Refugio de la Niñez y/o ACNUR, cuando lo consideren pertinente.</w:t>
      </w:r>
    </w:p>
    <w:p w:rsidR="00B435A0" w:rsidRDefault="00B435A0" w:rsidP="00825E4E">
      <w:pPr>
        <w:pStyle w:val="Textoindependiente"/>
        <w:ind w:left="0"/>
        <w:contextualSpacing/>
        <w:jc w:val="both"/>
        <w:rPr>
          <w:rFonts w:asciiTheme="minorHAnsi" w:hAnsiTheme="minorHAnsi" w:cs="Arial"/>
          <w:sz w:val="22"/>
          <w:szCs w:val="22"/>
        </w:rPr>
      </w:pPr>
    </w:p>
    <w:p w:rsidR="00966A14" w:rsidRPr="00E34EFB" w:rsidRDefault="00966A14" w:rsidP="00966A14">
      <w:pPr>
        <w:pStyle w:val="Textoindependiente"/>
        <w:ind w:left="0"/>
        <w:contextualSpacing/>
        <w:jc w:val="both"/>
        <w:rPr>
          <w:rFonts w:asciiTheme="minorHAnsi" w:hAnsiTheme="minorHAnsi" w:cs="Arial"/>
          <w:b/>
          <w:sz w:val="22"/>
          <w:szCs w:val="22"/>
        </w:rPr>
      </w:pPr>
    </w:p>
    <w:p w:rsidR="00966A14" w:rsidRPr="00E34EFB" w:rsidRDefault="00966A14" w:rsidP="00966A14">
      <w:pPr>
        <w:pStyle w:val="Prrafodelista"/>
        <w:numPr>
          <w:ilvl w:val="1"/>
          <w:numId w:val="10"/>
        </w:numPr>
        <w:tabs>
          <w:tab w:val="left" w:pos="671"/>
          <w:tab w:val="left" w:pos="672"/>
        </w:tabs>
        <w:contextualSpacing/>
        <w:jc w:val="both"/>
        <w:rPr>
          <w:rFonts w:asciiTheme="minorHAnsi" w:hAnsiTheme="minorHAnsi" w:cs="Arial"/>
          <w:b/>
          <w:color w:val="1F487C"/>
        </w:rPr>
      </w:pPr>
      <w:r w:rsidRPr="00E34EFB">
        <w:rPr>
          <w:rFonts w:asciiTheme="minorHAnsi" w:hAnsiTheme="minorHAnsi" w:cs="Arial"/>
          <w:b/>
          <w:color w:val="1F487C"/>
        </w:rPr>
        <w:t>Examen y presentación de informes</w:t>
      </w:r>
    </w:p>
    <w:p w:rsidR="00B435A0" w:rsidRDefault="00B435A0" w:rsidP="00966A14">
      <w:pPr>
        <w:pStyle w:val="Textoindependiente"/>
        <w:contextualSpacing/>
        <w:jc w:val="both"/>
        <w:rPr>
          <w:rFonts w:asciiTheme="minorHAnsi" w:hAnsiTheme="minorHAnsi" w:cs="Arial"/>
          <w:sz w:val="22"/>
          <w:szCs w:val="22"/>
        </w:rPr>
      </w:pPr>
    </w:p>
    <w:p w:rsidR="00B435A0" w:rsidRDefault="00B435A0" w:rsidP="00966A14">
      <w:pPr>
        <w:pStyle w:val="Textoindependiente"/>
        <w:contextualSpacing/>
        <w:jc w:val="both"/>
        <w:rPr>
          <w:rFonts w:asciiTheme="minorHAnsi" w:hAnsiTheme="minorHAnsi" w:cs="Arial"/>
          <w:sz w:val="22"/>
          <w:szCs w:val="22"/>
        </w:rPr>
      </w:pPr>
    </w:p>
    <w:p w:rsidR="00B435A0" w:rsidRDefault="00B435A0" w:rsidP="00B435A0">
      <w:pPr>
        <w:pStyle w:val="Textoindependiente"/>
        <w:contextualSpacing/>
        <w:jc w:val="both"/>
        <w:rPr>
          <w:rFonts w:asciiTheme="minorHAnsi" w:hAnsiTheme="minorHAnsi" w:cs="Arial"/>
          <w:sz w:val="22"/>
          <w:szCs w:val="22"/>
        </w:rPr>
      </w:pPr>
      <w:r>
        <w:rPr>
          <w:rFonts w:asciiTheme="minorHAnsi" w:hAnsiTheme="minorHAnsi" w:cs="Arial"/>
          <w:sz w:val="22"/>
          <w:szCs w:val="22"/>
        </w:rPr>
        <w:t>La SVET tendrá a su cargo la</w:t>
      </w:r>
      <w:r w:rsidR="00966A14" w:rsidRPr="00E34EFB">
        <w:rPr>
          <w:rFonts w:asciiTheme="minorHAnsi" w:hAnsiTheme="minorHAnsi" w:cs="Arial"/>
          <w:sz w:val="22"/>
          <w:szCs w:val="22"/>
        </w:rPr>
        <w:t xml:space="preserve"> elaboración y envío de informes, manteniendo </w:t>
      </w:r>
      <w:r>
        <w:rPr>
          <w:rFonts w:asciiTheme="minorHAnsi" w:hAnsiTheme="minorHAnsi" w:cs="Arial"/>
          <w:sz w:val="22"/>
          <w:szCs w:val="22"/>
        </w:rPr>
        <w:t>la reserva correspondiente si en caso tuviera acceso a información sobre víctimas de los delitos VET dentro del marco del Proyecto,</w:t>
      </w:r>
    </w:p>
    <w:p w:rsidR="00B435A0" w:rsidRDefault="00B435A0" w:rsidP="00B435A0">
      <w:pPr>
        <w:pStyle w:val="Textoindependiente"/>
        <w:ind w:left="0"/>
        <w:contextualSpacing/>
        <w:jc w:val="both"/>
        <w:rPr>
          <w:rFonts w:asciiTheme="minorHAnsi" w:hAnsiTheme="minorHAnsi" w:cs="Arial"/>
          <w:sz w:val="22"/>
          <w:szCs w:val="22"/>
        </w:rPr>
      </w:pPr>
    </w:p>
    <w:p w:rsidR="00966A14" w:rsidRPr="00E34EFB" w:rsidRDefault="00966A14" w:rsidP="00B435A0">
      <w:pPr>
        <w:pStyle w:val="Textoindependiente"/>
        <w:ind w:left="0"/>
        <w:contextualSpacing/>
        <w:jc w:val="both"/>
        <w:rPr>
          <w:rFonts w:asciiTheme="minorHAnsi" w:hAnsiTheme="minorHAnsi" w:cs="Arial"/>
          <w:sz w:val="22"/>
          <w:szCs w:val="22"/>
        </w:rPr>
      </w:pPr>
      <w:r w:rsidRPr="00E34EFB">
        <w:rPr>
          <w:rFonts w:asciiTheme="minorHAnsi" w:hAnsiTheme="minorHAnsi" w:cs="Arial"/>
          <w:sz w:val="22"/>
          <w:szCs w:val="22"/>
        </w:rPr>
        <w:t>Para el efecto realiza</w:t>
      </w:r>
      <w:r w:rsidR="00B435A0">
        <w:rPr>
          <w:rFonts w:asciiTheme="minorHAnsi" w:hAnsiTheme="minorHAnsi" w:cs="Arial"/>
          <w:sz w:val="22"/>
          <w:szCs w:val="22"/>
        </w:rPr>
        <w:t>rá</w:t>
      </w:r>
      <w:r w:rsidRPr="00E34EFB">
        <w:rPr>
          <w:rFonts w:asciiTheme="minorHAnsi" w:hAnsiTheme="minorHAnsi" w:cs="Arial"/>
          <w:sz w:val="22"/>
          <w:szCs w:val="22"/>
        </w:rPr>
        <w:t xml:space="preserve"> un monitoreo trimestral para evaluar el avance en la ejecución de </w:t>
      </w:r>
      <w:r w:rsidR="00B435A0" w:rsidRPr="00E34EFB">
        <w:rPr>
          <w:rFonts w:asciiTheme="minorHAnsi" w:hAnsiTheme="minorHAnsi" w:cs="Arial"/>
          <w:sz w:val="22"/>
          <w:szCs w:val="22"/>
        </w:rPr>
        <w:t>las diferentes acciones</w:t>
      </w:r>
      <w:r w:rsidR="00B435A0">
        <w:rPr>
          <w:rFonts w:asciiTheme="minorHAnsi" w:hAnsiTheme="minorHAnsi" w:cs="Arial"/>
          <w:sz w:val="22"/>
          <w:szCs w:val="22"/>
        </w:rPr>
        <w:t xml:space="preserve"> de conformidad con la</w:t>
      </w:r>
      <w:r w:rsidRPr="00E34EFB">
        <w:rPr>
          <w:rFonts w:asciiTheme="minorHAnsi" w:hAnsiTheme="minorHAnsi" w:cs="Arial"/>
          <w:sz w:val="22"/>
          <w:szCs w:val="22"/>
        </w:rPr>
        <w:t xml:space="preserve"> planificación operativa anual, </w:t>
      </w:r>
      <w:r w:rsidR="00B435A0">
        <w:rPr>
          <w:rFonts w:asciiTheme="minorHAnsi" w:hAnsiTheme="minorHAnsi" w:cs="Arial"/>
          <w:sz w:val="22"/>
          <w:szCs w:val="22"/>
        </w:rPr>
        <w:t xml:space="preserve">el monitoreo consistirá en </w:t>
      </w:r>
      <w:r w:rsidRPr="00E34EFB">
        <w:rPr>
          <w:rFonts w:asciiTheme="minorHAnsi" w:hAnsiTheme="minorHAnsi" w:cs="Arial"/>
          <w:sz w:val="22"/>
          <w:szCs w:val="22"/>
        </w:rPr>
        <w:t>visitas de campo que permiten evidenciar los resultados alcanzados con las acciones desarrolladas.</w:t>
      </w:r>
    </w:p>
    <w:p w:rsidR="00966A14" w:rsidRPr="00E34EFB" w:rsidRDefault="00966A14" w:rsidP="00B435A0">
      <w:pPr>
        <w:pStyle w:val="Textoindependiente"/>
        <w:ind w:left="0"/>
        <w:contextualSpacing/>
        <w:jc w:val="both"/>
        <w:rPr>
          <w:rFonts w:asciiTheme="minorHAnsi" w:hAnsiTheme="minorHAnsi" w:cs="Arial"/>
          <w:sz w:val="22"/>
          <w:szCs w:val="22"/>
        </w:rPr>
      </w:pPr>
    </w:p>
    <w:p w:rsidR="00B435A0" w:rsidRDefault="00966A14" w:rsidP="00966A14">
      <w:pPr>
        <w:pStyle w:val="Textoindependiente"/>
        <w:contextualSpacing/>
        <w:jc w:val="both"/>
        <w:rPr>
          <w:rFonts w:asciiTheme="minorHAnsi" w:hAnsiTheme="minorHAnsi" w:cs="Arial"/>
          <w:sz w:val="22"/>
          <w:szCs w:val="22"/>
        </w:rPr>
      </w:pPr>
      <w:r w:rsidRPr="00E34EFB">
        <w:rPr>
          <w:rFonts w:asciiTheme="minorHAnsi" w:hAnsiTheme="minorHAnsi" w:cs="Arial"/>
          <w:sz w:val="22"/>
          <w:szCs w:val="22"/>
        </w:rPr>
        <w:t xml:space="preserve">En cuanto a la elaboración y presentación de informes de avances y seguimiento de la ejecución </w:t>
      </w:r>
      <w:r w:rsidR="00B435A0">
        <w:rPr>
          <w:rFonts w:asciiTheme="minorHAnsi" w:hAnsiTheme="minorHAnsi" w:cs="Arial"/>
          <w:sz w:val="22"/>
          <w:szCs w:val="22"/>
        </w:rPr>
        <w:t>de acciones se tomará como base los instrumentos utilizados para la rendición de resultados utilizado por el Plan Nacional de Prevención de los delitos VET desarrollado por SVET.</w:t>
      </w:r>
    </w:p>
    <w:p w:rsidR="00966A14" w:rsidRPr="00E34EFB" w:rsidRDefault="00966A14" w:rsidP="00966A14">
      <w:pPr>
        <w:pStyle w:val="Textoindependiente"/>
        <w:ind w:left="0"/>
        <w:contextualSpacing/>
        <w:jc w:val="both"/>
        <w:rPr>
          <w:rFonts w:asciiTheme="minorHAnsi" w:hAnsiTheme="minorHAnsi" w:cs="Arial"/>
          <w:sz w:val="22"/>
          <w:szCs w:val="22"/>
        </w:rPr>
      </w:pPr>
    </w:p>
    <w:p w:rsidR="00966A14" w:rsidRDefault="00966A14" w:rsidP="00966A14">
      <w:pPr>
        <w:pStyle w:val="Prrafodelista"/>
        <w:numPr>
          <w:ilvl w:val="2"/>
          <w:numId w:val="10"/>
        </w:numPr>
        <w:tabs>
          <w:tab w:val="left" w:pos="671"/>
          <w:tab w:val="left" w:pos="672"/>
        </w:tabs>
        <w:contextualSpacing/>
        <w:jc w:val="both"/>
        <w:rPr>
          <w:rFonts w:asciiTheme="minorHAnsi" w:hAnsiTheme="minorHAnsi" w:cs="Arial"/>
          <w:b/>
          <w:color w:val="1F487C"/>
        </w:rPr>
      </w:pPr>
      <w:r w:rsidRPr="00E34EFB">
        <w:rPr>
          <w:rFonts w:asciiTheme="minorHAnsi" w:hAnsiTheme="minorHAnsi" w:cs="Arial"/>
          <w:b/>
          <w:color w:val="1F487C"/>
        </w:rPr>
        <w:t>Informes y protección de datos</w:t>
      </w:r>
    </w:p>
    <w:p w:rsidR="00370F9B" w:rsidRPr="00E34EFB" w:rsidRDefault="00370F9B" w:rsidP="00370F9B">
      <w:pPr>
        <w:pStyle w:val="Prrafodelista"/>
        <w:tabs>
          <w:tab w:val="left" w:pos="671"/>
          <w:tab w:val="left" w:pos="672"/>
        </w:tabs>
        <w:ind w:left="1224" w:firstLine="0"/>
        <w:contextualSpacing/>
        <w:jc w:val="both"/>
        <w:rPr>
          <w:rFonts w:asciiTheme="minorHAnsi" w:hAnsiTheme="minorHAnsi" w:cs="Arial"/>
          <w:b/>
          <w:color w:val="1F487C"/>
        </w:rPr>
      </w:pPr>
    </w:p>
    <w:p w:rsidR="00370F9B" w:rsidRDefault="00966A14" w:rsidP="00966A14">
      <w:pPr>
        <w:pStyle w:val="Prrafodelista"/>
        <w:numPr>
          <w:ilvl w:val="0"/>
          <w:numId w:val="2"/>
        </w:numPr>
        <w:tabs>
          <w:tab w:val="left" w:pos="326"/>
        </w:tabs>
        <w:ind w:firstLine="0"/>
        <w:contextualSpacing/>
        <w:jc w:val="both"/>
        <w:rPr>
          <w:rFonts w:asciiTheme="minorHAnsi" w:hAnsiTheme="minorHAnsi" w:cs="Arial"/>
        </w:rPr>
      </w:pPr>
      <w:r w:rsidRPr="00E34EFB">
        <w:rPr>
          <w:rFonts w:asciiTheme="minorHAnsi" w:hAnsiTheme="minorHAnsi" w:cs="Arial"/>
        </w:rPr>
        <w:t xml:space="preserve">De forma mensual </w:t>
      </w:r>
      <w:r w:rsidR="00370F9B">
        <w:rPr>
          <w:rFonts w:asciiTheme="minorHAnsi" w:hAnsiTheme="minorHAnsi" w:cs="Arial"/>
        </w:rPr>
        <w:t xml:space="preserve">dentro de los primeros </w:t>
      </w:r>
      <w:r w:rsidRPr="00E34EFB">
        <w:rPr>
          <w:rFonts w:asciiTheme="minorHAnsi" w:hAnsiTheme="minorHAnsi" w:cs="Arial"/>
        </w:rPr>
        <w:t xml:space="preserve">7 </w:t>
      </w:r>
      <w:r w:rsidR="00370F9B">
        <w:rPr>
          <w:rFonts w:asciiTheme="minorHAnsi" w:hAnsiTheme="minorHAnsi" w:cs="Arial"/>
        </w:rPr>
        <w:t xml:space="preserve">días </w:t>
      </w:r>
      <w:r w:rsidRPr="00E34EFB">
        <w:rPr>
          <w:rFonts w:asciiTheme="minorHAnsi" w:hAnsiTheme="minorHAnsi" w:cs="Arial"/>
        </w:rPr>
        <w:t>de cada mes</w:t>
      </w:r>
      <w:r w:rsidR="00370F9B">
        <w:rPr>
          <w:rFonts w:asciiTheme="minorHAnsi" w:hAnsiTheme="minorHAnsi" w:cs="Arial"/>
        </w:rPr>
        <w:t xml:space="preserve"> la SVET, presentará al ACNUR </w:t>
      </w:r>
      <w:r w:rsidR="00905B42">
        <w:rPr>
          <w:rFonts w:asciiTheme="minorHAnsi" w:hAnsiTheme="minorHAnsi" w:cs="Arial"/>
        </w:rPr>
        <w:t>un informe de la población atendida de interés de ACNUR.</w:t>
      </w:r>
    </w:p>
    <w:p w:rsidR="00966A14" w:rsidRPr="00905B42" w:rsidRDefault="00966A14" w:rsidP="00905B42">
      <w:pPr>
        <w:pStyle w:val="Prrafodelista"/>
        <w:tabs>
          <w:tab w:val="left" w:pos="326"/>
        </w:tabs>
        <w:ind w:left="0" w:firstLine="0"/>
        <w:contextualSpacing/>
        <w:jc w:val="both"/>
        <w:rPr>
          <w:rFonts w:asciiTheme="minorHAnsi" w:hAnsiTheme="minorHAnsi" w:cs="Arial"/>
        </w:rPr>
      </w:pPr>
    </w:p>
    <w:p w:rsidR="00966A14" w:rsidRPr="00E34EFB" w:rsidRDefault="00966A14" w:rsidP="00966A14">
      <w:pPr>
        <w:pStyle w:val="Prrafodelista"/>
        <w:numPr>
          <w:ilvl w:val="0"/>
          <w:numId w:val="2"/>
        </w:numPr>
        <w:tabs>
          <w:tab w:val="left" w:pos="377"/>
        </w:tabs>
        <w:ind w:firstLine="0"/>
        <w:contextualSpacing/>
        <w:jc w:val="both"/>
        <w:rPr>
          <w:rFonts w:asciiTheme="minorHAnsi" w:hAnsiTheme="minorHAnsi" w:cs="Arial"/>
        </w:rPr>
      </w:pPr>
      <w:r w:rsidRPr="00E34EFB">
        <w:rPr>
          <w:rFonts w:asciiTheme="minorHAnsi" w:hAnsiTheme="minorHAnsi" w:cs="Arial"/>
        </w:rPr>
        <w:t>De forma mensual y a más tardar el 7 de cada mes deberá presentarse al ACNUR un informe narrativo de actividades de un máximo de</w:t>
      </w:r>
      <w:r w:rsidR="00905B42">
        <w:rPr>
          <w:rFonts w:asciiTheme="minorHAnsi" w:hAnsiTheme="minorHAnsi" w:cs="Arial"/>
        </w:rPr>
        <w:t xml:space="preserve"> dos páginas (formato en Word) con las incidencias que se deriven de las mismas.</w:t>
      </w:r>
    </w:p>
    <w:p w:rsidR="00966A14" w:rsidRPr="00E34EFB" w:rsidRDefault="00966A14" w:rsidP="00966A14">
      <w:pPr>
        <w:pStyle w:val="Textoindependiente"/>
        <w:ind w:left="0"/>
        <w:contextualSpacing/>
        <w:jc w:val="both"/>
        <w:rPr>
          <w:rFonts w:asciiTheme="minorHAnsi" w:hAnsiTheme="minorHAnsi" w:cs="Arial"/>
          <w:sz w:val="22"/>
          <w:szCs w:val="22"/>
        </w:rPr>
      </w:pPr>
    </w:p>
    <w:p w:rsidR="00966A14" w:rsidRPr="00905B42" w:rsidRDefault="00966A14" w:rsidP="00966A14">
      <w:pPr>
        <w:pStyle w:val="Prrafodelista"/>
        <w:numPr>
          <w:ilvl w:val="0"/>
          <w:numId w:val="2"/>
        </w:numPr>
        <w:tabs>
          <w:tab w:val="left" w:pos="329"/>
        </w:tabs>
        <w:ind w:firstLine="0"/>
        <w:contextualSpacing/>
        <w:jc w:val="both"/>
        <w:rPr>
          <w:rFonts w:asciiTheme="minorHAnsi" w:hAnsiTheme="minorHAnsi" w:cs="Arial"/>
          <w:highlight w:val="yellow"/>
        </w:rPr>
      </w:pPr>
      <w:r w:rsidRPr="00905B42">
        <w:rPr>
          <w:rFonts w:asciiTheme="minorHAnsi" w:hAnsiTheme="minorHAnsi" w:cs="Arial"/>
          <w:highlight w:val="yellow"/>
        </w:rPr>
        <w:t>De forma mensual y a más tardar el 15 de cada mes deberá presentarse al ACNUR el informe mensual de gastos (formato en Excel) con base al Anexo C Plan de</w:t>
      </w:r>
      <w:r w:rsidRPr="00905B42">
        <w:rPr>
          <w:rFonts w:asciiTheme="minorHAnsi" w:hAnsiTheme="minorHAnsi" w:cs="Arial"/>
          <w:spacing w:val="-3"/>
          <w:highlight w:val="yellow"/>
        </w:rPr>
        <w:t xml:space="preserve"> </w:t>
      </w:r>
      <w:r w:rsidRPr="00905B42">
        <w:rPr>
          <w:rFonts w:asciiTheme="minorHAnsi" w:hAnsiTheme="minorHAnsi" w:cs="Arial"/>
          <w:highlight w:val="yellow"/>
        </w:rPr>
        <w:t>Pagos.</w:t>
      </w:r>
    </w:p>
    <w:p w:rsidR="00966A14" w:rsidRPr="00AC3B7F" w:rsidRDefault="00966A14" w:rsidP="00AC3B7F">
      <w:pPr>
        <w:jc w:val="both"/>
        <w:rPr>
          <w:rFonts w:asciiTheme="minorHAnsi" w:hAnsiTheme="minorHAnsi" w:cs="Arial"/>
        </w:rPr>
      </w:pPr>
    </w:p>
    <w:p w:rsidR="00966A14" w:rsidRPr="00E34EFB" w:rsidRDefault="00966A14" w:rsidP="00966A14">
      <w:pPr>
        <w:pStyle w:val="Prrafodelista"/>
        <w:tabs>
          <w:tab w:val="left" w:pos="300"/>
        </w:tabs>
        <w:ind w:left="100" w:firstLine="0"/>
        <w:contextualSpacing/>
        <w:jc w:val="both"/>
        <w:rPr>
          <w:rFonts w:asciiTheme="minorHAnsi" w:hAnsiTheme="minorHAnsi" w:cs="Arial"/>
        </w:rPr>
      </w:pPr>
    </w:p>
    <w:p w:rsidR="00966A14" w:rsidRPr="00E34EFB" w:rsidRDefault="00966A14" w:rsidP="00966A14">
      <w:pPr>
        <w:pStyle w:val="Prrafodelista"/>
        <w:numPr>
          <w:ilvl w:val="0"/>
          <w:numId w:val="10"/>
        </w:numPr>
        <w:tabs>
          <w:tab w:val="left" w:pos="671"/>
          <w:tab w:val="left" w:pos="672"/>
        </w:tabs>
        <w:contextualSpacing/>
        <w:jc w:val="both"/>
        <w:rPr>
          <w:rFonts w:asciiTheme="minorHAnsi" w:hAnsiTheme="minorHAnsi" w:cs="Arial"/>
          <w:b/>
          <w:color w:val="1F487C"/>
        </w:rPr>
      </w:pPr>
      <w:r w:rsidRPr="00E34EFB">
        <w:rPr>
          <w:rFonts w:asciiTheme="minorHAnsi" w:hAnsiTheme="minorHAnsi" w:cs="Arial"/>
          <w:b/>
          <w:color w:val="1F487C"/>
        </w:rPr>
        <w:t>Aportes y proyectos relacionados.</w:t>
      </w:r>
    </w:p>
    <w:p w:rsidR="00966A14" w:rsidRPr="00E34EFB" w:rsidRDefault="00966A14" w:rsidP="00966A14">
      <w:pPr>
        <w:pStyle w:val="Textoindependiente"/>
        <w:ind w:left="0"/>
        <w:contextualSpacing/>
        <w:jc w:val="both"/>
        <w:rPr>
          <w:rFonts w:asciiTheme="minorHAnsi" w:hAnsiTheme="minorHAnsi" w:cs="Arial"/>
          <w:b/>
          <w:sz w:val="22"/>
          <w:szCs w:val="22"/>
        </w:rPr>
      </w:pPr>
    </w:p>
    <w:p w:rsidR="00966A14" w:rsidRPr="00E34EFB" w:rsidRDefault="00966A14" w:rsidP="00966A14">
      <w:pPr>
        <w:pStyle w:val="Prrafodelista"/>
        <w:numPr>
          <w:ilvl w:val="1"/>
          <w:numId w:val="10"/>
        </w:numPr>
        <w:tabs>
          <w:tab w:val="left" w:pos="671"/>
          <w:tab w:val="left" w:pos="672"/>
        </w:tabs>
        <w:contextualSpacing/>
        <w:jc w:val="both"/>
        <w:rPr>
          <w:rFonts w:asciiTheme="minorHAnsi" w:hAnsiTheme="minorHAnsi" w:cs="Arial"/>
          <w:b/>
          <w:color w:val="1F487C"/>
        </w:rPr>
      </w:pPr>
      <w:r w:rsidRPr="00E34EFB">
        <w:rPr>
          <w:rFonts w:asciiTheme="minorHAnsi" w:hAnsiTheme="minorHAnsi" w:cs="Arial"/>
          <w:b/>
          <w:color w:val="1F487C"/>
        </w:rPr>
        <w:t>Asociado</w:t>
      </w:r>
    </w:p>
    <w:p w:rsidR="00966A14" w:rsidRPr="00E34EFB" w:rsidRDefault="00966A14" w:rsidP="00966A14">
      <w:pPr>
        <w:pStyle w:val="Textoindependiente"/>
        <w:contextualSpacing/>
        <w:jc w:val="both"/>
        <w:rPr>
          <w:rFonts w:asciiTheme="minorHAnsi" w:hAnsiTheme="minorHAnsi" w:cs="Arial"/>
          <w:sz w:val="22"/>
          <w:szCs w:val="22"/>
        </w:rPr>
      </w:pPr>
      <w:r w:rsidRPr="00AC3B7F">
        <w:rPr>
          <w:rFonts w:asciiTheme="minorHAnsi" w:hAnsiTheme="minorHAnsi" w:cs="Arial"/>
          <w:sz w:val="22"/>
          <w:szCs w:val="22"/>
        </w:rPr>
        <w:t>El Refugio de la Niñez, ejecuta programas de protección especial para niñas y adolescentes víctimas de violencia sexual, explotación y trata de personas con el apoyo de diferentes cooperantes, mediante los cuales se cubrirán algunos costos para la ejecución del presente proyecto, como los fondos que recibe El Refugio de la Niñez, como parte de una subvención del Estado de Guatemala.</w:t>
      </w:r>
    </w:p>
    <w:p w:rsidR="00966A14" w:rsidRPr="00E34EFB" w:rsidRDefault="00966A14" w:rsidP="00966A14">
      <w:pPr>
        <w:pStyle w:val="Textoindependiente"/>
        <w:contextualSpacing/>
        <w:jc w:val="both"/>
        <w:rPr>
          <w:rFonts w:asciiTheme="minorHAnsi" w:hAnsiTheme="minorHAnsi" w:cs="Arial"/>
          <w:sz w:val="22"/>
          <w:szCs w:val="22"/>
        </w:rPr>
      </w:pPr>
    </w:p>
    <w:p w:rsidR="00966A14" w:rsidRDefault="00966A14" w:rsidP="00825E4E">
      <w:pPr>
        <w:pStyle w:val="Prrafodelista"/>
        <w:numPr>
          <w:ilvl w:val="1"/>
          <w:numId w:val="10"/>
        </w:numPr>
        <w:tabs>
          <w:tab w:val="left" w:pos="671"/>
          <w:tab w:val="left" w:pos="672"/>
        </w:tabs>
        <w:contextualSpacing/>
        <w:jc w:val="both"/>
        <w:rPr>
          <w:rFonts w:asciiTheme="minorHAnsi" w:hAnsiTheme="minorHAnsi" w:cs="Arial"/>
        </w:rPr>
      </w:pPr>
      <w:r w:rsidRPr="00E34EFB">
        <w:rPr>
          <w:rFonts w:asciiTheme="minorHAnsi" w:hAnsiTheme="minorHAnsi" w:cs="Arial"/>
          <w:b/>
          <w:color w:val="1F487C"/>
        </w:rPr>
        <w:t>Terceros:</w:t>
      </w:r>
    </w:p>
    <w:p w:rsidR="00825E4E" w:rsidRPr="00E34EFB" w:rsidRDefault="00825E4E" w:rsidP="00825E4E">
      <w:pPr>
        <w:pStyle w:val="Prrafodelista"/>
        <w:numPr>
          <w:ilvl w:val="1"/>
          <w:numId w:val="10"/>
        </w:numPr>
        <w:tabs>
          <w:tab w:val="left" w:pos="671"/>
          <w:tab w:val="left" w:pos="672"/>
        </w:tabs>
        <w:contextualSpacing/>
        <w:jc w:val="both"/>
        <w:rPr>
          <w:rFonts w:asciiTheme="minorHAnsi" w:hAnsiTheme="minorHAnsi" w:cs="Arial"/>
          <w:b/>
          <w:color w:val="1F487C"/>
        </w:rPr>
      </w:pPr>
    </w:p>
    <w:p w:rsidR="00825E4E" w:rsidRPr="00E34EFB" w:rsidRDefault="00825E4E" w:rsidP="00825E4E">
      <w:pPr>
        <w:tabs>
          <w:tab w:val="left" w:pos="671"/>
          <w:tab w:val="left" w:pos="672"/>
        </w:tabs>
        <w:ind w:left="360"/>
        <w:contextualSpacing/>
        <w:jc w:val="both"/>
        <w:rPr>
          <w:rFonts w:asciiTheme="minorHAnsi" w:eastAsia="Carlito" w:hAnsiTheme="minorHAnsi" w:cs="Arial"/>
          <w:sz w:val="22"/>
          <w:szCs w:val="22"/>
          <w:lang w:val="es-ES"/>
        </w:rPr>
      </w:pPr>
      <w:r w:rsidRPr="00E34EFB">
        <w:rPr>
          <w:rFonts w:asciiTheme="minorHAnsi" w:eastAsia="Carlito" w:hAnsiTheme="minorHAnsi" w:cs="Arial"/>
          <w:sz w:val="22"/>
          <w:szCs w:val="22"/>
          <w:lang w:val="es-ES"/>
        </w:rPr>
        <w:t>"No aplicable"</w:t>
      </w:r>
    </w:p>
    <w:p w:rsidR="00825E4E" w:rsidRDefault="00825E4E" w:rsidP="00825E4E">
      <w:pPr>
        <w:pStyle w:val="Textoindependiente"/>
        <w:ind w:left="0"/>
        <w:contextualSpacing/>
        <w:jc w:val="both"/>
        <w:rPr>
          <w:rFonts w:asciiTheme="minorHAnsi" w:hAnsiTheme="minorHAnsi" w:cs="Arial"/>
          <w:sz w:val="22"/>
          <w:szCs w:val="22"/>
        </w:rPr>
      </w:pPr>
    </w:p>
    <w:p w:rsidR="00825E4E" w:rsidRPr="00E34EFB" w:rsidRDefault="00825E4E" w:rsidP="00825E4E">
      <w:pPr>
        <w:pStyle w:val="Textoindependiente"/>
        <w:ind w:left="0"/>
        <w:contextualSpacing/>
        <w:jc w:val="both"/>
        <w:rPr>
          <w:rFonts w:asciiTheme="minorHAnsi" w:hAnsiTheme="minorHAnsi" w:cs="Arial"/>
          <w:sz w:val="22"/>
          <w:szCs w:val="22"/>
        </w:rPr>
      </w:pPr>
    </w:p>
    <w:p w:rsidR="00825E4E" w:rsidRDefault="00825E4E" w:rsidP="00825E4E">
      <w:pPr>
        <w:pStyle w:val="Prrafodelista"/>
        <w:numPr>
          <w:ilvl w:val="1"/>
          <w:numId w:val="10"/>
        </w:numPr>
        <w:tabs>
          <w:tab w:val="left" w:pos="671"/>
          <w:tab w:val="left" w:pos="672"/>
        </w:tabs>
        <w:contextualSpacing/>
        <w:jc w:val="both"/>
        <w:rPr>
          <w:rFonts w:asciiTheme="minorHAnsi" w:hAnsiTheme="minorHAnsi" w:cs="Arial"/>
          <w:b/>
          <w:color w:val="1F487C"/>
        </w:rPr>
      </w:pPr>
      <w:r w:rsidRPr="00E34EFB">
        <w:rPr>
          <w:rFonts w:asciiTheme="minorHAnsi" w:hAnsiTheme="minorHAnsi" w:cs="Arial"/>
          <w:b/>
          <w:color w:val="1F487C"/>
        </w:rPr>
        <w:t>Estrategia de salida y sostenibilidad.</w:t>
      </w:r>
    </w:p>
    <w:p w:rsidR="00825E4E" w:rsidRDefault="00825E4E" w:rsidP="00825E4E">
      <w:pPr>
        <w:tabs>
          <w:tab w:val="left" w:pos="671"/>
          <w:tab w:val="left" w:pos="672"/>
        </w:tabs>
        <w:contextualSpacing/>
        <w:jc w:val="both"/>
        <w:rPr>
          <w:rFonts w:asciiTheme="minorHAnsi" w:hAnsiTheme="minorHAnsi" w:cs="Arial"/>
          <w:b/>
          <w:color w:val="1F487C"/>
        </w:rPr>
      </w:pPr>
    </w:p>
    <w:p w:rsidR="00825E4E" w:rsidRPr="00AC3B7F" w:rsidRDefault="00825E4E" w:rsidP="00825E4E">
      <w:pPr>
        <w:pStyle w:val="Textoindependiente"/>
        <w:contextualSpacing/>
        <w:jc w:val="both"/>
        <w:rPr>
          <w:rFonts w:asciiTheme="minorHAnsi" w:hAnsiTheme="minorHAnsi" w:cs="Arial"/>
          <w:sz w:val="22"/>
          <w:szCs w:val="22"/>
        </w:rPr>
      </w:pPr>
      <w:r w:rsidRPr="00AC3B7F">
        <w:rPr>
          <w:rFonts w:asciiTheme="minorHAnsi" w:hAnsiTheme="minorHAnsi" w:cs="Arial"/>
          <w:sz w:val="22"/>
          <w:szCs w:val="22"/>
        </w:rPr>
        <w:t xml:space="preserve">El proyecto de las Unidades móviles de prevención de los delitos de violencia sexual, explotación y trata de personas se enfoca en el abordaje de los factores de riesgo y de vulnerabilidad para la prevención </w:t>
      </w:r>
      <w:r>
        <w:rPr>
          <w:rFonts w:asciiTheme="minorHAnsi" w:hAnsiTheme="minorHAnsi" w:cs="Arial"/>
          <w:sz w:val="22"/>
          <w:szCs w:val="22"/>
        </w:rPr>
        <w:t xml:space="preserve">primaria </w:t>
      </w:r>
      <w:r w:rsidRPr="00AC3B7F">
        <w:rPr>
          <w:rFonts w:asciiTheme="minorHAnsi" w:hAnsiTheme="minorHAnsi" w:cs="Arial"/>
          <w:sz w:val="22"/>
          <w:szCs w:val="22"/>
        </w:rPr>
        <w:t>de esos delitos mediante procesos de formación e información dirigidos a personas en riesgo y personas de interés</w:t>
      </w:r>
      <w:r>
        <w:rPr>
          <w:rFonts w:asciiTheme="minorHAnsi" w:hAnsiTheme="minorHAnsi" w:cs="Arial"/>
          <w:sz w:val="22"/>
          <w:szCs w:val="22"/>
        </w:rPr>
        <w:t xml:space="preserve"> del presente proyecto.</w:t>
      </w:r>
    </w:p>
    <w:p w:rsidR="00825E4E" w:rsidRPr="00AC3B7F" w:rsidRDefault="00825E4E" w:rsidP="00825E4E">
      <w:pPr>
        <w:pStyle w:val="Textoindependiente"/>
        <w:contextualSpacing/>
        <w:jc w:val="both"/>
        <w:rPr>
          <w:rFonts w:asciiTheme="minorHAnsi" w:hAnsiTheme="minorHAnsi" w:cs="Arial"/>
          <w:sz w:val="22"/>
          <w:szCs w:val="22"/>
        </w:rPr>
      </w:pPr>
    </w:p>
    <w:p w:rsidR="00825E4E" w:rsidRPr="00E34EFB" w:rsidRDefault="00825E4E" w:rsidP="00825E4E">
      <w:pPr>
        <w:pStyle w:val="Textoindependiente"/>
        <w:contextualSpacing/>
        <w:jc w:val="both"/>
        <w:rPr>
          <w:rFonts w:asciiTheme="minorHAnsi" w:hAnsiTheme="minorHAnsi" w:cs="Arial"/>
          <w:sz w:val="22"/>
          <w:szCs w:val="22"/>
        </w:rPr>
      </w:pPr>
      <w:r w:rsidRPr="00E34EFB">
        <w:rPr>
          <w:rFonts w:asciiTheme="minorHAnsi" w:hAnsiTheme="minorHAnsi" w:cs="Arial"/>
          <w:sz w:val="22"/>
          <w:szCs w:val="22"/>
        </w:rPr>
        <w:t>El</w:t>
      </w:r>
      <w:r w:rsidRPr="00E34EFB">
        <w:rPr>
          <w:rFonts w:asciiTheme="minorHAnsi" w:hAnsiTheme="minorHAnsi" w:cs="Arial"/>
          <w:spacing w:val="-10"/>
          <w:sz w:val="22"/>
          <w:szCs w:val="22"/>
        </w:rPr>
        <w:t xml:space="preserve"> </w:t>
      </w:r>
      <w:r w:rsidRPr="00E34EFB">
        <w:rPr>
          <w:rFonts w:asciiTheme="minorHAnsi" w:hAnsiTheme="minorHAnsi" w:cs="Arial"/>
          <w:sz w:val="22"/>
          <w:szCs w:val="22"/>
        </w:rPr>
        <w:t>presente</w:t>
      </w:r>
      <w:r w:rsidRPr="00E34EFB">
        <w:rPr>
          <w:rFonts w:asciiTheme="minorHAnsi" w:hAnsiTheme="minorHAnsi" w:cs="Arial"/>
          <w:spacing w:val="-11"/>
          <w:sz w:val="22"/>
          <w:szCs w:val="22"/>
        </w:rPr>
        <w:t xml:space="preserve"> </w:t>
      </w:r>
      <w:r w:rsidRPr="00E34EFB">
        <w:rPr>
          <w:rFonts w:asciiTheme="minorHAnsi" w:hAnsiTheme="minorHAnsi" w:cs="Arial"/>
          <w:sz w:val="22"/>
          <w:szCs w:val="22"/>
        </w:rPr>
        <w:t>proyecto</w:t>
      </w:r>
      <w:r w:rsidRPr="00E34EFB">
        <w:rPr>
          <w:rFonts w:asciiTheme="minorHAnsi" w:hAnsiTheme="minorHAnsi" w:cs="Arial"/>
          <w:spacing w:val="-9"/>
          <w:sz w:val="22"/>
          <w:szCs w:val="22"/>
        </w:rPr>
        <w:t xml:space="preserve"> </w:t>
      </w:r>
      <w:r w:rsidRPr="00E34EFB">
        <w:rPr>
          <w:rFonts w:asciiTheme="minorHAnsi" w:hAnsiTheme="minorHAnsi" w:cs="Arial"/>
          <w:sz w:val="22"/>
          <w:szCs w:val="22"/>
        </w:rPr>
        <w:t>busca</w:t>
      </w:r>
      <w:r w:rsidRPr="00E34EFB">
        <w:rPr>
          <w:rFonts w:asciiTheme="minorHAnsi" w:hAnsiTheme="minorHAnsi" w:cs="Arial"/>
          <w:spacing w:val="-10"/>
          <w:sz w:val="22"/>
          <w:szCs w:val="22"/>
        </w:rPr>
        <w:t xml:space="preserve"> </w:t>
      </w:r>
      <w:r w:rsidRPr="00E34EFB">
        <w:rPr>
          <w:rFonts w:asciiTheme="minorHAnsi" w:hAnsiTheme="minorHAnsi" w:cs="Arial"/>
          <w:sz w:val="22"/>
          <w:szCs w:val="22"/>
        </w:rPr>
        <w:t>fortalecer</w:t>
      </w:r>
      <w:r w:rsidRPr="00E34EFB">
        <w:rPr>
          <w:rFonts w:asciiTheme="minorHAnsi" w:hAnsiTheme="minorHAnsi" w:cs="Arial"/>
          <w:spacing w:val="-8"/>
          <w:sz w:val="22"/>
          <w:szCs w:val="22"/>
        </w:rPr>
        <w:t xml:space="preserve"> </w:t>
      </w:r>
      <w:r w:rsidRPr="00E34EFB">
        <w:rPr>
          <w:rFonts w:asciiTheme="minorHAnsi" w:hAnsiTheme="minorHAnsi" w:cs="Arial"/>
          <w:sz w:val="22"/>
          <w:szCs w:val="22"/>
        </w:rPr>
        <w:t>entidades</w:t>
      </w:r>
      <w:r w:rsidRPr="00E34EFB">
        <w:rPr>
          <w:rFonts w:asciiTheme="minorHAnsi" w:hAnsiTheme="minorHAnsi" w:cs="Arial"/>
          <w:spacing w:val="-8"/>
          <w:sz w:val="22"/>
          <w:szCs w:val="22"/>
        </w:rPr>
        <w:t xml:space="preserve"> </w:t>
      </w:r>
      <w:r w:rsidRPr="00E34EFB">
        <w:rPr>
          <w:rFonts w:asciiTheme="minorHAnsi" w:hAnsiTheme="minorHAnsi" w:cs="Arial"/>
          <w:sz w:val="22"/>
          <w:szCs w:val="22"/>
        </w:rPr>
        <w:t>gubernamentales</w:t>
      </w:r>
      <w:r w:rsidRPr="00E34EFB">
        <w:rPr>
          <w:rFonts w:asciiTheme="minorHAnsi" w:hAnsiTheme="minorHAnsi" w:cs="Arial"/>
          <w:spacing w:val="-9"/>
          <w:sz w:val="22"/>
          <w:szCs w:val="22"/>
        </w:rPr>
        <w:t xml:space="preserve"> </w:t>
      </w:r>
      <w:r w:rsidRPr="00E34EFB">
        <w:rPr>
          <w:rFonts w:asciiTheme="minorHAnsi" w:hAnsiTheme="minorHAnsi" w:cs="Arial"/>
          <w:sz w:val="22"/>
          <w:szCs w:val="22"/>
        </w:rPr>
        <w:t>y</w:t>
      </w:r>
      <w:r w:rsidRPr="00E34EFB">
        <w:rPr>
          <w:rFonts w:asciiTheme="minorHAnsi" w:hAnsiTheme="minorHAnsi" w:cs="Arial"/>
          <w:spacing w:val="-9"/>
          <w:sz w:val="22"/>
          <w:szCs w:val="22"/>
        </w:rPr>
        <w:t xml:space="preserve"> </w:t>
      </w:r>
      <w:r w:rsidRPr="00E34EFB">
        <w:rPr>
          <w:rFonts w:asciiTheme="minorHAnsi" w:hAnsiTheme="minorHAnsi" w:cs="Arial"/>
          <w:sz w:val="22"/>
          <w:szCs w:val="22"/>
        </w:rPr>
        <w:t>de</w:t>
      </w:r>
      <w:r w:rsidRPr="00E34EFB">
        <w:rPr>
          <w:rFonts w:asciiTheme="minorHAnsi" w:hAnsiTheme="minorHAnsi" w:cs="Arial"/>
          <w:spacing w:val="-10"/>
          <w:sz w:val="22"/>
          <w:szCs w:val="22"/>
        </w:rPr>
        <w:t xml:space="preserve"> </w:t>
      </w:r>
      <w:r w:rsidRPr="00E34EFB">
        <w:rPr>
          <w:rFonts w:asciiTheme="minorHAnsi" w:hAnsiTheme="minorHAnsi" w:cs="Arial"/>
          <w:sz w:val="22"/>
          <w:szCs w:val="22"/>
        </w:rPr>
        <w:t>la</w:t>
      </w:r>
      <w:r w:rsidRPr="00E34EFB">
        <w:rPr>
          <w:rFonts w:asciiTheme="minorHAnsi" w:hAnsiTheme="minorHAnsi" w:cs="Arial"/>
          <w:spacing w:val="-10"/>
          <w:sz w:val="22"/>
          <w:szCs w:val="22"/>
        </w:rPr>
        <w:t xml:space="preserve"> </w:t>
      </w:r>
      <w:r w:rsidRPr="00E34EFB">
        <w:rPr>
          <w:rFonts w:asciiTheme="minorHAnsi" w:hAnsiTheme="minorHAnsi" w:cs="Arial"/>
          <w:sz w:val="22"/>
          <w:szCs w:val="22"/>
        </w:rPr>
        <w:t>sociedad</w:t>
      </w:r>
      <w:r w:rsidRPr="00E34EFB">
        <w:rPr>
          <w:rFonts w:asciiTheme="minorHAnsi" w:hAnsiTheme="minorHAnsi" w:cs="Arial"/>
          <w:spacing w:val="-9"/>
          <w:sz w:val="22"/>
          <w:szCs w:val="22"/>
        </w:rPr>
        <w:t xml:space="preserve"> </w:t>
      </w:r>
      <w:r w:rsidRPr="00E34EFB">
        <w:rPr>
          <w:rFonts w:asciiTheme="minorHAnsi" w:hAnsiTheme="minorHAnsi" w:cs="Arial"/>
          <w:sz w:val="22"/>
          <w:szCs w:val="22"/>
        </w:rPr>
        <w:t>civil,</w:t>
      </w:r>
      <w:r w:rsidRPr="00E34EFB">
        <w:rPr>
          <w:rFonts w:asciiTheme="minorHAnsi" w:hAnsiTheme="minorHAnsi" w:cs="Arial"/>
          <w:spacing w:val="-9"/>
          <w:sz w:val="22"/>
          <w:szCs w:val="22"/>
        </w:rPr>
        <w:t xml:space="preserve"> </w:t>
      </w:r>
      <w:r w:rsidRPr="00E34EFB">
        <w:rPr>
          <w:rFonts w:asciiTheme="minorHAnsi" w:hAnsiTheme="minorHAnsi" w:cs="Arial"/>
          <w:sz w:val="22"/>
          <w:szCs w:val="22"/>
        </w:rPr>
        <w:t>dejando</w:t>
      </w:r>
      <w:r w:rsidRPr="00E34EFB">
        <w:rPr>
          <w:rFonts w:asciiTheme="minorHAnsi" w:hAnsiTheme="minorHAnsi" w:cs="Arial"/>
          <w:spacing w:val="-10"/>
          <w:sz w:val="22"/>
          <w:szCs w:val="22"/>
        </w:rPr>
        <w:t xml:space="preserve"> </w:t>
      </w:r>
      <w:r w:rsidRPr="00E34EFB">
        <w:rPr>
          <w:rFonts w:asciiTheme="minorHAnsi" w:hAnsiTheme="minorHAnsi" w:cs="Arial"/>
          <w:sz w:val="22"/>
          <w:szCs w:val="22"/>
        </w:rPr>
        <w:t>capacidad</w:t>
      </w:r>
      <w:r w:rsidRPr="00E34EFB">
        <w:rPr>
          <w:rFonts w:asciiTheme="minorHAnsi" w:hAnsiTheme="minorHAnsi" w:cs="Arial"/>
          <w:spacing w:val="-9"/>
          <w:sz w:val="22"/>
          <w:szCs w:val="22"/>
        </w:rPr>
        <w:t xml:space="preserve"> </w:t>
      </w:r>
      <w:r w:rsidRPr="00E34EFB">
        <w:rPr>
          <w:rFonts w:asciiTheme="minorHAnsi" w:hAnsiTheme="minorHAnsi" w:cs="Arial"/>
          <w:sz w:val="22"/>
          <w:szCs w:val="22"/>
        </w:rPr>
        <w:t>instalada para la oportuna atención de las personas de interés una vez haya sido finalizado el presente proyecto, así como el fortalecimiento de factores de resiliencia en los grupos poblacionales atendidos. Una de las estrategias de sostenibilidad desde el enfoque de desarrollo de competencias/capacidades, se encuentra relacionada a Planes de capacitación y formación en temas prioritarios en beneficios de las personas de</w:t>
      </w:r>
      <w:r w:rsidRPr="00E34EFB">
        <w:rPr>
          <w:rFonts w:asciiTheme="minorHAnsi" w:hAnsiTheme="minorHAnsi" w:cs="Arial"/>
          <w:spacing w:val="-1"/>
          <w:sz w:val="22"/>
          <w:szCs w:val="22"/>
        </w:rPr>
        <w:t xml:space="preserve"> </w:t>
      </w:r>
      <w:r w:rsidRPr="00E34EFB">
        <w:rPr>
          <w:rFonts w:asciiTheme="minorHAnsi" w:hAnsiTheme="minorHAnsi" w:cs="Arial"/>
          <w:sz w:val="22"/>
          <w:szCs w:val="22"/>
        </w:rPr>
        <w:t>interés.</w:t>
      </w:r>
    </w:p>
    <w:p w:rsidR="00825E4E" w:rsidRPr="00E34EFB" w:rsidRDefault="00825E4E" w:rsidP="00825E4E">
      <w:pPr>
        <w:pStyle w:val="Textoindependiente"/>
        <w:ind w:left="0"/>
        <w:contextualSpacing/>
        <w:jc w:val="both"/>
        <w:rPr>
          <w:rFonts w:asciiTheme="minorHAnsi" w:hAnsiTheme="minorHAnsi" w:cs="Arial"/>
          <w:sz w:val="22"/>
          <w:szCs w:val="22"/>
        </w:rPr>
      </w:pPr>
    </w:p>
    <w:p w:rsidR="00825E4E" w:rsidRPr="00E34EFB" w:rsidRDefault="00825E4E" w:rsidP="00825E4E">
      <w:pPr>
        <w:pStyle w:val="Textoindependiente"/>
        <w:contextualSpacing/>
        <w:jc w:val="both"/>
        <w:rPr>
          <w:rFonts w:asciiTheme="minorHAnsi" w:hAnsiTheme="minorHAnsi" w:cs="Arial"/>
          <w:sz w:val="22"/>
          <w:szCs w:val="22"/>
        </w:rPr>
      </w:pPr>
    </w:p>
    <w:p w:rsidR="00825E4E" w:rsidRPr="00E34EFB" w:rsidRDefault="00825E4E" w:rsidP="00825E4E">
      <w:pPr>
        <w:pStyle w:val="Prrafodelista"/>
        <w:numPr>
          <w:ilvl w:val="0"/>
          <w:numId w:val="10"/>
        </w:numPr>
        <w:tabs>
          <w:tab w:val="left" w:pos="671"/>
          <w:tab w:val="left" w:pos="672"/>
        </w:tabs>
        <w:contextualSpacing/>
        <w:jc w:val="both"/>
        <w:rPr>
          <w:rFonts w:asciiTheme="minorHAnsi" w:hAnsiTheme="minorHAnsi" w:cs="Arial"/>
          <w:b/>
          <w:color w:val="1F487C"/>
        </w:rPr>
      </w:pPr>
      <w:r w:rsidRPr="00E34EFB">
        <w:rPr>
          <w:rFonts w:asciiTheme="minorHAnsi" w:hAnsiTheme="minorHAnsi" w:cs="Arial"/>
          <w:b/>
          <w:color w:val="1F487C"/>
        </w:rPr>
        <w:t>Cambios y Enmiendas</w:t>
      </w:r>
    </w:p>
    <w:p w:rsidR="00966A14" w:rsidRPr="00825E4E" w:rsidRDefault="00825E4E" w:rsidP="00825E4E">
      <w:pPr>
        <w:contextualSpacing/>
        <w:jc w:val="both"/>
        <w:rPr>
          <w:lang w:val="es-ES"/>
        </w:rPr>
      </w:pPr>
      <w:r>
        <w:rPr>
          <w:rFonts w:asciiTheme="minorHAnsi" w:hAnsiTheme="minorHAnsi" w:cs="Arial"/>
          <w:sz w:val="22"/>
          <w:szCs w:val="22"/>
        </w:rPr>
        <w:t>No aplica en este momento</w:t>
      </w:r>
    </w:p>
    <w:sectPr w:rsidR="00966A14" w:rsidRPr="00825E4E" w:rsidSect="00825E4E">
      <w:headerReference w:type="default" r:id="rId8"/>
      <w:footerReference w:type="default" r:id="rId9"/>
      <w:pgSz w:w="12240" w:h="15840" w:code="1"/>
      <w:pgMar w:top="2269" w:right="1162" w:bottom="340" w:left="2557" w:header="544" w:footer="964"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D63" w:rsidRDefault="00473D63" w:rsidP="00966A14">
      <w:r>
        <w:separator/>
      </w:r>
    </w:p>
  </w:endnote>
  <w:endnote w:type="continuationSeparator" w:id="0">
    <w:p w:rsidR="00473D63" w:rsidRDefault="00473D63" w:rsidP="00966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PMincho">
    <w:altName w:val="MS Gothic"/>
    <w:charset w:val="80"/>
    <w:family w:val="roma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6020267"/>
      <w:docPartObj>
        <w:docPartGallery w:val="Page Numbers (Bottom of Page)"/>
        <w:docPartUnique/>
      </w:docPartObj>
    </w:sdtPr>
    <w:sdtEndPr/>
    <w:sdtContent>
      <w:sdt>
        <w:sdtPr>
          <w:id w:val="-1094938746"/>
          <w:docPartObj>
            <w:docPartGallery w:val="Page Numbers (Top of Page)"/>
            <w:docPartUnique/>
          </w:docPartObj>
        </w:sdtPr>
        <w:sdtEndPr/>
        <w:sdtContent>
          <w:p w:rsidR="003E378E" w:rsidRPr="0042580F" w:rsidRDefault="003E378E">
            <w:pPr>
              <w:pStyle w:val="Piedepgina"/>
              <w:jc w:val="center"/>
            </w:pPr>
            <w:r w:rsidRPr="0042580F">
              <w:rPr>
                <w:rFonts w:ascii="Arial" w:hAnsi="Arial" w:cs="Arial"/>
                <w:sz w:val="18"/>
                <w:szCs w:val="18"/>
              </w:rPr>
              <w:t xml:space="preserve">Página </w:t>
            </w:r>
            <w:r w:rsidRPr="0042580F">
              <w:rPr>
                <w:rFonts w:ascii="Arial" w:hAnsi="Arial" w:cs="Arial"/>
                <w:sz w:val="18"/>
                <w:szCs w:val="18"/>
              </w:rPr>
              <w:fldChar w:fldCharType="begin"/>
            </w:r>
            <w:r w:rsidRPr="0042580F">
              <w:rPr>
                <w:rFonts w:ascii="Arial" w:hAnsi="Arial" w:cs="Arial"/>
                <w:sz w:val="18"/>
                <w:szCs w:val="18"/>
              </w:rPr>
              <w:instrText xml:space="preserve"> PAGE </w:instrText>
            </w:r>
            <w:r w:rsidRPr="0042580F">
              <w:rPr>
                <w:rFonts w:ascii="Arial" w:hAnsi="Arial" w:cs="Arial"/>
                <w:sz w:val="18"/>
                <w:szCs w:val="18"/>
              </w:rPr>
              <w:fldChar w:fldCharType="separate"/>
            </w:r>
            <w:r w:rsidR="003D2847">
              <w:rPr>
                <w:rFonts w:ascii="Arial" w:hAnsi="Arial" w:cs="Arial"/>
                <w:noProof/>
                <w:sz w:val="18"/>
                <w:szCs w:val="18"/>
              </w:rPr>
              <w:t>6</w:t>
            </w:r>
            <w:r w:rsidRPr="0042580F">
              <w:rPr>
                <w:rFonts w:ascii="Arial" w:hAnsi="Arial" w:cs="Arial"/>
                <w:sz w:val="18"/>
                <w:szCs w:val="18"/>
              </w:rPr>
              <w:fldChar w:fldCharType="end"/>
            </w:r>
            <w:r w:rsidRPr="0042580F">
              <w:rPr>
                <w:rFonts w:ascii="Arial" w:hAnsi="Arial" w:cs="Arial"/>
                <w:sz w:val="18"/>
                <w:szCs w:val="18"/>
              </w:rPr>
              <w:t xml:space="preserve"> de </w:t>
            </w:r>
            <w:r w:rsidRPr="0042580F">
              <w:rPr>
                <w:rFonts w:ascii="Arial" w:hAnsi="Arial" w:cs="Arial"/>
                <w:sz w:val="18"/>
                <w:szCs w:val="18"/>
              </w:rPr>
              <w:fldChar w:fldCharType="begin"/>
            </w:r>
            <w:r w:rsidRPr="0042580F">
              <w:rPr>
                <w:rFonts w:ascii="Arial" w:hAnsi="Arial" w:cs="Arial"/>
                <w:sz w:val="18"/>
                <w:szCs w:val="18"/>
              </w:rPr>
              <w:instrText xml:space="preserve"> NUMPAGES  </w:instrText>
            </w:r>
            <w:r w:rsidRPr="0042580F">
              <w:rPr>
                <w:rFonts w:ascii="Arial" w:hAnsi="Arial" w:cs="Arial"/>
                <w:sz w:val="18"/>
                <w:szCs w:val="18"/>
              </w:rPr>
              <w:fldChar w:fldCharType="separate"/>
            </w:r>
            <w:r w:rsidR="003D2847">
              <w:rPr>
                <w:rFonts w:ascii="Arial" w:hAnsi="Arial" w:cs="Arial"/>
                <w:noProof/>
                <w:sz w:val="18"/>
                <w:szCs w:val="18"/>
              </w:rPr>
              <w:t>9</w:t>
            </w:r>
            <w:r w:rsidRPr="0042580F">
              <w:rPr>
                <w:rFonts w:ascii="Arial" w:hAnsi="Arial" w:cs="Arial"/>
                <w:sz w:val="18"/>
                <w:szCs w:val="18"/>
              </w:rPr>
              <w:fldChar w:fldCharType="end"/>
            </w:r>
          </w:p>
        </w:sdtContent>
      </w:sdt>
    </w:sdtContent>
  </w:sdt>
  <w:p w:rsidR="003E378E" w:rsidRDefault="003E378E">
    <w:pPr>
      <w:pStyle w:val="Textoindependiente"/>
      <w:spacing w:line="14" w:lineRule="auto"/>
      <w:ind w:left="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D63" w:rsidRDefault="00473D63" w:rsidP="00966A14">
      <w:r>
        <w:separator/>
      </w:r>
    </w:p>
  </w:footnote>
  <w:footnote w:type="continuationSeparator" w:id="0">
    <w:p w:rsidR="00473D63" w:rsidRDefault="00473D63" w:rsidP="00966A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78E" w:rsidRDefault="00825E4E">
    <w:pPr>
      <w:pStyle w:val="Textoindependiente"/>
      <w:spacing w:line="14" w:lineRule="auto"/>
      <w:ind w:left="0"/>
    </w:pPr>
    <w:r>
      <w:rPr>
        <w:noProof/>
        <w:lang w:eastAsia="es-ES"/>
      </w:rPr>
      <w:drawing>
        <wp:anchor distT="0" distB="0" distL="114300" distR="114300" simplePos="0" relativeHeight="251659264" behindDoc="1" locked="0" layoutInCell="1" allowOverlap="1" wp14:anchorId="65233E2F" wp14:editId="141570FC">
          <wp:simplePos x="0" y="0"/>
          <wp:positionH relativeFrom="page">
            <wp:align>right</wp:align>
          </wp:positionH>
          <wp:positionV relativeFrom="paragraph">
            <wp:posOffset>-136525</wp:posOffset>
          </wp:positionV>
          <wp:extent cx="7764145" cy="10055225"/>
          <wp:effectExtent l="0" t="0" r="8255" b="317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2020-2024-01.jpg"/>
                  <pic:cNvPicPr/>
                </pic:nvPicPr>
                <pic:blipFill>
                  <a:blip r:embed="rId1">
                    <a:extLst>
                      <a:ext uri="{28A0092B-C50C-407E-A947-70E740481C1C}">
                        <a14:useLocalDpi xmlns:a14="http://schemas.microsoft.com/office/drawing/2010/main" val="0"/>
                      </a:ext>
                    </a:extLst>
                  </a:blip>
                  <a:stretch>
                    <a:fillRect/>
                  </a:stretch>
                </pic:blipFill>
                <pic:spPr>
                  <a:xfrm>
                    <a:off x="0" y="0"/>
                    <a:ext cx="7764145" cy="100552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550B1"/>
    <w:multiLevelType w:val="hybridMultilevel"/>
    <w:tmpl w:val="B0367570"/>
    <w:lvl w:ilvl="0" w:tplc="EA067860">
      <w:start w:val="1"/>
      <w:numFmt w:val="bullet"/>
      <w:lvlText w:val="•"/>
      <w:lvlJc w:val="left"/>
      <w:pPr>
        <w:tabs>
          <w:tab w:val="num" w:pos="720"/>
        </w:tabs>
        <w:ind w:left="720" w:hanging="360"/>
      </w:pPr>
      <w:rPr>
        <w:rFonts w:ascii="Times New Roman" w:hAnsi="Times New Roman" w:hint="default"/>
      </w:rPr>
    </w:lvl>
    <w:lvl w:ilvl="1" w:tplc="743CC4FE" w:tentative="1">
      <w:start w:val="1"/>
      <w:numFmt w:val="bullet"/>
      <w:lvlText w:val="•"/>
      <w:lvlJc w:val="left"/>
      <w:pPr>
        <w:tabs>
          <w:tab w:val="num" w:pos="1440"/>
        </w:tabs>
        <w:ind w:left="1440" w:hanging="360"/>
      </w:pPr>
      <w:rPr>
        <w:rFonts w:ascii="Times New Roman" w:hAnsi="Times New Roman" w:hint="default"/>
      </w:rPr>
    </w:lvl>
    <w:lvl w:ilvl="2" w:tplc="CC127F7E" w:tentative="1">
      <w:start w:val="1"/>
      <w:numFmt w:val="bullet"/>
      <w:lvlText w:val="•"/>
      <w:lvlJc w:val="left"/>
      <w:pPr>
        <w:tabs>
          <w:tab w:val="num" w:pos="2160"/>
        </w:tabs>
        <w:ind w:left="2160" w:hanging="360"/>
      </w:pPr>
      <w:rPr>
        <w:rFonts w:ascii="Times New Roman" w:hAnsi="Times New Roman" w:hint="default"/>
      </w:rPr>
    </w:lvl>
    <w:lvl w:ilvl="3" w:tplc="7D52463C" w:tentative="1">
      <w:start w:val="1"/>
      <w:numFmt w:val="bullet"/>
      <w:lvlText w:val="•"/>
      <w:lvlJc w:val="left"/>
      <w:pPr>
        <w:tabs>
          <w:tab w:val="num" w:pos="2880"/>
        </w:tabs>
        <w:ind w:left="2880" w:hanging="360"/>
      </w:pPr>
      <w:rPr>
        <w:rFonts w:ascii="Times New Roman" w:hAnsi="Times New Roman" w:hint="default"/>
      </w:rPr>
    </w:lvl>
    <w:lvl w:ilvl="4" w:tplc="C256D1F2" w:tentative="1">
      <w:start w:val="1"/>
      <w:numFmt w:val="bullet"/>
      <w:lvlText w:val="•"/>
      <w:lvlJc w:val="left"/>
      <w:pPr>
        <w:tabs>
          <w:tab w:val="num" w:pos="3600"/>
        </w:tabs>
        <w:ind w:left="3600" w:hanging="360"/>
      </w:pPr>
      <w:rPr>
        <w:rFonts w:ascii="Times New Roman" w:hAnsi="Times New Roman" w:hint="default"/>
      </w:rPr>
    </w:lvl>
    <w:lvl w:ilvl="5" w:tplc="BD168366" w:tentative="1">
      <w:start w:val="1"/>
      <w:numFmt w:val="bullet"/>
      <w:lvlText w:val="•"/>
      <w:lvlJc w:val="left"/>
      <w:pPr>
        <w:tabs>
          <w:tab w:val="num" w:pos="4320"/>
        </w:tabs>
        <w:ind w:left="4320" w:hanging="360"/>
      </w:pPr>
      <w:rPr>
        <w:rFonts w:ascii="Times New Roman" w:hAnsi="Times New Roman" w:hint="default"/>
      </w:rPr>
    </w:lvl>
    <w:lvl w:ilvl="6" w:tplc="7CA422F4" w:tentative="1">
      <w:start w:val="1"/>
      <w:numFmt w:val="bullet"/>
      <w:lvlText w:val="•"/>
      <w:lvlJc w:val="left"/>
      <w:pPr>
        <w:tabs>
          <w:tab w:val="num" w:pos="5040"/>
        </w:tabs>
        <w:ind w:left="5040" w:hanging="360"/>
      </w:pPr>
      <w:rPr>
        <w:rFonts w:ascii="Times New Roman" w:hAnsi="Times New Roman" w:hint="default"/>
      </w:rPr>
    </w:lvl>
    <w:lvl w:ilvl="7" w:tplc="6ED45D66" w:tentative="1">
      <w:start w:val="1"/>
      <w:numFmt w:val="bullet"/>
      <w:lvlText w:val="•"/>
      <w:lvlJc w:val="left"/>
      <w:pPr>
        <w:tabs>
          <w:tab w:val="num" w:pos="5760"/>
        </w:tabs>
        <w:ind w:left="5760" w:hanging="360"/>
      </w:pPr>
      <w:rPr>
        <w:rFonts w:ascii="Times New Roman" w:hAnsi="Times New Roman" w:hint="default"/>
      </w:rPr>
    </w:lvl>
    <w:lvl w:ilvl="8" w:tplc="B002C7B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AF45CBF"/>
    <w:multiLevelType w:val="hybridMultilevel"/>
    <w:tmpl w:val="95A68356"/>
    <w:lvl w:ilvl="0" w:tplc="F41A508A">
      <w:start w:val="1"/>
      <w:numFmt w:val="lowerLetter"/>
      <w:lvlText w:val="%1)"/>
      <w:lvlJc w:val="left"/>
      <w:pPr>
        <w:ind w:left="1026" w:hanging="360"/>
      </w:pPr>
      <w:rPr>
        <w:rFonts w:ascii="Carlito" w:eastAsia="Carlito" w:hAnsi="Carlito" w:cs="Carlito" w:hint="default"/>
        <w:i/>
        <w:w w:val="99"/>
        <w:sz w:val="20"/>
        <w:szCs w:val="20"/>
        <w:lang w:val="es-ES" w:eastAsia="en-US" w:bidi="ar-SA"/>
      </w:rPr>
    </w:lvl>
    <w:lvl w:ilvl="1" w:tplc="4DE6C16E">
      <w:numFmt w:val="bullet"/>
      <w:lvlText w:val="•"/>
      <w:lvlJc w:val="left"/>
      <w:pPr>
        <w:ind w:left="1876" w:hanging="360"/>
      </w:pPr>
      <w:rPr>
        <w:rFonts w:hint="default"/>
        <w:lang w:val="es-ES" w:eastAsia="en-US" w:bidi="ar-SA"/>
      </w:rPr>
    </w:lvl>
    <w:lvl w:ilvl="2" w:tplc="098A7112">
      <w:numFmt w:val="bullet"/>
      <w:lvlText w:val="•"/>
      <w:lvlJc w:val="left"/>
      <w:pPr>
        <w:ind w:left="2732" w:hanging="360"/>
      </w:pPr>
      <w:rPr>
        <w:rFonts w:hint="default"/>
        <w:lang w:val="es-ES" w:eastAsia="en-US" w:bidi="ar-SA"/>
      </w:rPr>
    </w:lvl>
    <w:lvl w:ilvl="3" w:tplc="293063A8">
      <w:numFmt w:val="bullet"/>
      <w:lvlText w:val="•"/>
      <w:lvlJc w:val="left"/>
      <w:pPr>
        <w:ind w:left="3588" w:hanging="360"/>
      </w:pPr>
      <w:rPr>
        <w:rFonts w:hint="default"/>
        <w:lang w:val="es-ES" w:eastAsia="en-US" w:bidi="ar-SA"/>
      </w:rPr>
    </w:lvl>
    <w:lvl w:ilvl="4" w:tplc="7EA02BAE">
      <w:numFmt w:val="bullet"/>
      <w:lvlText w:val="•"/>
      <w:lvlJc w:val="left"/>
      <w:pPr>
        <w:ind w:left="4444" w:hanging="360"/>
      </w:pPr>
      <w:rPr>
        <w:rFonts w:hint="default"/>
        <w:lang w:val="es-ES" w:eastAsia="en-US" w:bidi="ar-SA"/>
      </w:rPr>
    </w:lvl>
    <w:lvl w:ilvl="5" w:tplc="1174DC70">
      <w:numFmt w:val="bullet"/>
      <w:lvlText w:val="•"/>
      <w:lvlJc w:val="left"/>
      <w:pPr>
        <w:ind w:left="5300" w:hanging="360"/>
      </w:pPr>
      <w:rPr>
        <w:rFonts w:hint="default"/>
        <w:lang w:val="es-ES" w:eastAsia="en-US" w:bidi="ar-SA"/>
      </w:rPr>
    </w:lvl>
    <w:lvl w:ilvl="6" w:tplc="377AC8A2">
      <w:numFmt w:val="bullet"/>
      <w:lvlText w:val="•"/>
      <w:lvlJc w:val="left"/>
      <w:pPr>
        <w:ind w:left="6156" w:hanging="360"/>
      </w:pPr>
      <w:rPr>
        <w:rFonts w:hint="default"/>
        <w:lang w:val="es-ES" w:eastAsia="en-US" w:bidi="ar-SA"/>
      </w:rPr>
    </w:lvl>
    <w:lvl w:ilvl="7" w:tplc="81DE9D44">
      <w:numFmt w:val="bullet"/>
      <w:lvlText w:val="•"/>
      <w:lvlJc w:val="left"/>
      <w:pPr>
        <w:ind w:left="7012" w:hanging="360"/>
      </w:pPr>
      <w:rPr>
        <w:rFonts w:hint="default"/>
        <w:lang w:val="es-ES" w:eastAsia="en-US" w:bidi="ar-SA"/>
      </w:rPr>
    </w:lvl>
    <w:lvl w:ilvl="8" w:tplc="A2901C72">
      <w:numFmt w:val="bullet"/>
      <w:lvlText w:val="•"/>
      <w:lvlJc w:val="left"/>
      <w:pPr>
        <w:ind w:left="7868" w:hanging="360"/>
      </w:pPr>
      <w:rPr>
        <w:rFonts w:hint="default"/>
        <w:lang w:val="es-ES" w:eastAsia="en-US" w:bidi="ar-SA"/>
      </w:rPr>
    </w:lvl>
  </w:abstractNum>
  <w:abstractNum w:abstractNumId="2" w15:restartNumberingAfterBreak="0">
    <w:nsid w:val="0BAC7258"/>
    <w:multiLevelType w:val="hybridMultilevel"/>
    <w:tmpl w:val="D6CE2796"/>
    <w:lvl w:ilvl="0" w:tplc="1730F194">
      <w:numFmt w:val="bullet"/>
      <w:lvlText w:val="-"/>
      <w:lvlJc w:val="left"/>
      <w:pPr>
        <w:ind w:left="467" w:hanging="360"/>
      </w:pPr>
      <w:rPr>
        <w:rFonts w:ascii="Times New Roman" w:eastAsia="Times New Roman" w:hAnsi="Times New Roman" w:cs="Times New Roman" w:hint="default"/>
        <w:w w:val="99"/>
        <w:sz w:val="20"/>
        <w:szCs w:val="20"/>
        <w:lang w:val="es-ES" w:eastAsia="en-US" w:bidi="ar-SA"/>
      </w:rPr>
    </w:lvl>
    <w:lvl w:ilvl="1" w:tplc="70643AC0">
      <w:numFmt w:val="bullet"/>
      <w:lvlText w:val="•"/>
      <w:lvlJc w:val="left"/>
      <w:pPr>
        <w:ind w:left="1039" w:hanging="360"/>
      </w:pPr>
      <w:rPr>
        <w:rFonts w:hint="default"/>
        <w:lang w:val="es-ES" w:eastAsia="en-US" w:bidi="ar-SA"/>
      </w:rPr>
    </w:lvl>
    <w:lvl w:ilvl="2" w:tplc="5718AA1E">
      <w:numFmt w:val="bullet"/>
      <w:lvlText w:val="•"/>
      <w:lvlJc w:val="left"/>
      <w:pPr>
        <w:ind w:left="1618" w:hanging="360"/>
      </w:pPr>
      <w:rPr>
        <w:rFonts w:hint="default"/>
        <w:lang w:val="es-ES" w:eastAsia="en-US" w:bidi="ar-SA"/>
      </w:rPr>
    </w:lvl>
    <w:lvl w:ilvl="3" w:tplc="B7140EB8">
      <w:numFmt w:val="bullet"/>
      <w:lvlText w:val="•"/>
      <w:lvlJc w:val="left"/>
      <w:pPr>
        <w:ind w:left="2197" w:hanging="360"/>
      </w:pPr>
      <w:rPr>
        <w:rFonts w:hint="default"/>
        <w:lang w:val="es-ES" w:eastAsia="en-US" w:bidi="ar-SA"/>
      </w:rPr>
    </w:lvl>
    <w:lvl w:ilvl="4" w:tplc="057001C4">
      <w:numFmt w:val="bullet"/>
      <w:lvlText w:val="•"/>
      <w:lvlJc w:val="left"/>
      <w:pPr>
        <w:ind w:left="2776" w:hanging="360"/>
      </w:pPr>
      <w:rPr>
        <w:rFonts w:hint="default"/>
        <w:lang w:val="es-ES" w:eastAsia="en-US" w:bidi="ar-SA"/>
      </w:rPr>
    </w:lvl>
    <w:lvl w:ilvl="5" w:tplc="362C8A50">
      <w:numFmt w:val="bullet"/>
      <w:lvlText w:val="•"/>
      <w:lvlJc w:val="left"/>
      <w:pPr>
        <w:ind w:left="3355" w:hanging="360"/>
      </w:pPr>
      <w:rPr>
        <w:rFonts w:hint="default"/>
        <w:lang w:val="es-ES" w:eastAsia="en-US" w:bidi="ar-SA"/>
      </w:rPr>
    </w:lvl>
    <w:lvl w:ilvl="6" w:tplc="C296719C">
      <w:numFmt w:val="bullet"/>
      <w:lvlText w:val="•"/>
      <w:lvlJc w:val="left"/>
      <w:pPr>
        <w:ind w:left="3934" w:hanging="360"/>
      </w:pPr>
      <w:rPr>
        <w:rFonts w:hint="default"/>
        <w:lang w:val="es-ES" w:eastAsia="en-US" w:bidi="ar-SA"/>
      </w:rPr>
    </w:lvl>
    <w:lvl w:ilvl="7" w:tplc="FCEEC772">
      <w:numFmt w:val="bullet"/>
      <w:lvlText w:val="•"/>
      <w:lvlJc w:val="left"/>
      <w:pPr>
        <w:ind w:left="4513" w:hanging="360"/>
      </w:pPr>
      <w:rPr>
        <w:rFonts w:hint="default"/>
        <w:lang w:val="es-ES" w:eastAsia="en-US" w:bidi="ar-SA"/>
      </w:rPr>
    </w:lvl>
    <w:lvl w:ilvl="8" w:tplc="0A5811FE">
      <w:numFmt w:val="bullet"/>
      <w:lvlText w:val="•"/>
      <w:lvlJc w:val="left"/>
      <w:pPr>
        <w:ind w:left="5092" w:hanging="360"/>
      </w:pPr>
      <w:rPr>
        <w:rFonts w:hint="default"/>
        <w:lang w:val="es-ES" w:eastAsia="en-US" w:bidi="ar-SA"/>
      </w:rPr>
    </w:lvl>
  </w:abstractNum>
  <w:abstractNum w:abstractNumId="3" w15:restartNumberingAfterBreak="0">
    <w:nsid w:val="0BDC1B1E"/>
    <w:multiLevelType w:val="hybridMultilevel"/>
    <w:tmpl w:val="238872AC"/>
    <w:lvl w:ilvl="0" w:tplc="A010F0A6">
      <w:numFmt w:val="bullet"/>
      <w:lvlText w:val=""/>
      <w:lvlJc w:val="left"/>
      <w:pPr>
        <w:ind w:left="803" w:hanging="377"/>
      </w:pPr>
      <w:rPr>
        <w:rFonts w:ascii="Symbol" w:eastAsia="Symbol" w:hAnsi="Symbol" w:cs="Symbol" w:hint="default"/>
        <w:w w:val="99"/>
        <w:sz w:val="20"/>
        <w:szCs w:val="20"/>
        <w:lang w:val="es-ES" w:eastAsia="en-US" w:bidi="ar-SA"/>
      </w:rPr>
    </w:lvl>
    <w:lvl w:ilvl="1" w:tplc="D876D862">
      <w:numFmt w:val="bullet"/>
      <w:lvlText w:val="•"/>
      <w:lvlJc w:val="left"/>
      <w:pPr>
        <w:ind w:left="1956" w:hanging="377"/>
      </w:pPr>
      <w:rPr>
        <w:rFonts w:hint="default"/>
        <w:lang w:val="es-ES" w:eastAsia="en-US" w:bidi="ar-SA"/>
      </w:rPr>
    </w:lvl>
    <w:lvl w:ilvl="2" w:tplc="E258F95E">
      <w:numFmt w:val="bullet"/>
      <w:lvlText w:val="•"/>
      <w:lvlJc w:val="left"/>
      <w:pPr>
        <w:ind w:left="3113" w:hanging="377"/>
      </w:pPr>
      <w:rPr>
        <w:rFonts w:hint="default"/>
        <w:lang w:val="es-ES" w:eastAsia="en-US" w:bidi="ar-SA"/>
      </w:rPr>
    </w:lvl>
    <w:lvl w:ilvl="3" w:tplc="55C4C0A2">
      <w:numFmt w:val="bullet"/>
      <w:lvlText w:val="•"/>
      <w:lvlJc w:val="left"/>
      <w:pPr>
        <w:ind w:left="4270" w:hanging="377"/>
      </w:pPr>
      <w:rPr>
        <w:rFonts w:hint="default"/>
        <w:lang w:val="es-ES" w:eastAsia="en-US" w:bidi="ar-SA"/>
      </w:rPr>
    </w:lvl>
    <w:lvl w:ilvl="4" w:tplc="780833FA">
      <w:numFmt w:val="bullet"/>
      <w:lvlText w:val="•"/>
      <w:lvlJc w:val="left"/>
      <w:pPr>
        <w:ind w:left="5427" w:hanging="377"/>
      </w:pPr>
      <w:rPr>
        <w:rFonts w:hint="default"/>
        <w:lang w:val="es-ES" w:eastAsia="en-US" w:bidi="ar-SA"/>
      </w:rPr>
    </w:lvl>
    <w:lvl w:ilvl="5" w:tplc="63144BB6">
      <w:numFmt w:val="bullet"/>
      <w:lvlText w:val="•"/>
      <w:lvlJc w:val="left"/>
      <w:pPr>
        <w:ind w:left="6584" w:hanging="377"/>
      </w:pPr>
      <w:rPr>
        <w:rFonts w:hint="default"/>
        <w:lang w:val="es-ES" w:eastAsia="en-US" w:bidi="ar-SA"/>
      </w:rPr>
    </w:lvl>
    <w:lvl w:ilvl="6" w:tplc="EEFE4300">
      <w:numFmt w:val="bullet"/>
      <w:lvlText w:val="•"/>
      <w:lvlJc w:val="left"/>
      <w:pPr>
        <w:ind w:left="7741" w:hanging="377"/>
      </w:pPr>
      <w:rPr>
        <w:rFonts w:hint="default"/>
        <w:lang w:val="es-ES" w:eastAsia="en-US" w:bidi="ar-SA"/>
      </w:rPr>
    </w:lvl>
    <w:lvl w:ilvl="7" w:tplc="DCC29228">
      <w:numFmt w:val="bullet"/>
      <w:lvlText w:val="•"/>
      <w:lvlJc w:val="left"/>
      <w:pPr>
        <w:ind w:left="8898" w:hanging="377"/>
      </w:pPr>
      <w:rPr>
        <w:rFonts w:hint="default"/>
        <w:lang w:val="es-ES" w:eastAsia="en-US" w:bidi="ar-SA"/>
      </w:rPr>
    </w:lvl>
    <w:lvl w:ilvl="8" w:tplc="B26EA1F2">
      <w:numFmt w:val="bullet"/>
      <w:lvlText w:val="•"/>
      <w:lvlJc w:val="left"/>
      <w:pPr>
        <w:ind w:left="10055" w:hanging="377"/>
      </w:pPr>
      <w:rPr>
        <w:rFonts w:hint="default"/>
        <w:lang w:val="es-ES" w:eastAsia="en-US" w:bidi="ar-SA"/>
      </w:rPr>
    </w:lvl>
  </w:abstractNum>
  <w:abstractNum w:abstractNumId="4" w15:restartNumberingAfterBreak="0">
    <w:nsid w:val="11EC3AEA"/>
    <w:multiLevelType w:val="hybridMultilevel"/>
    <w:tmpl w:val="B77815B8"/>
    <w:lvl w:ilvl="0" w:tplc="0A269F40">
      <w:start w:val="1"/>
      <w:numFmt w:val="bullet"/>
      <w:lvlText w:val=""/>
      <w:lvlJc w:val="left"/>
      <w:pPr>
        <w:tabs>
          <w:tab w:val="num" w:pos="720"/>
        </w:tabs>
        <w:ind w:left="720" w:hanging="360"/>
      </w:pPr>
      <w:rPr>
        <w:rFonts w:ascii="Wingdings" w:hAnsi="Wingdings" w:hint="default"/>
        <w:sz w:val="20"/>
      </w:rPr>
    </w:lvl>
    <w:lvl w:ilvl="1" w:tplc="C10A3A2C" w:tentative="1">
      <w:start w:val="1"/>
      <w:numFmt w:val="bullet"/>
      <w:lvlText w:val=""/>
      <w:lvlJc w:val="left"/>
      <w:pPr>
        <w:tabs>
          <w:tab w:val="num" w:pos="1440"/>
        </w:tabs>
        <w:ind w:left="1440" w:hanging="360"/>
      </w:pPr>
      <w:rPr>
        <w:rFonts w:ascii="Wingdings" w:hAnsi="Wingdings" w:hint="default"/>
        <w:sz w:val="20"/>
      </w:rPr>
    </w:lvl>
    <w:lvl w:ilvl="2" w:tplc="1A40490C" w:tentative="1">
      <w:start w:val="1"/>
      <w:numFmt w:val="bullet"/>
      <w:lvlText w:val=""/>
      <w:lvlJc w:val="left"/>
      <w:pPr>
        <w:tabs>
          <w:tab w:val="num" w:pos="2160"/>
        </w:tabs>
        <w:ind w:left="2160" w:hanging="360"/>
      </w:pPr>
      <w:rPr>
        <w:rFonts w:ascii="Wingdings" w:hAnsi="Wingdings" w:hint="default"/>
        <w:sz w:val="20"/>
      </w:rPr>
    </w:lvl>
    <w:lvl w:ilvl="3" w:tplc="D2FCC658" w:tentative="1">
      <w:start w:val="1"/>
      <w:numFmt w:val="bullet"/>
      <w:lvlText w:val=""/>
      <w:lvlJc w:val="left"/>
      <w:pPr>
        <w:tabs>
          <w:tab w:val="num" w:pos="2880"/>
        </w:tabs>
        <w:ind w:left="2880" w:hanging="360"/>
      </w:pPr>
      <w:rPr>
        <w:rFonts w:ascii="Wingdings" w:hAnsi="Wingdings" w:hint="default"/>
        <w:sz w:val="20"/>
      </w:rPr>
    </w:lvl>
    <w:lvl w:ilvl="4" w:tplc="955A4476" w:tentative="1">
      <w:start w:val="1"/>
      <w:numFmt w:val="bullet"/>
      <w:lvlText w:val=""/>
      <w:lvlJc w:val="left"/>
      <w:pPr>
        <w:tabs>
          <w:tab w:val="num" w:pos="3600"/>
        </w:tabs>
        <w:ind w:left="3600" w:hanging="360"/>
      </w:pPr>
      <w:rPr>
        <w:rFonts w:ascii="Wingdings" w:hAnsi="Wingdings" w:hint="default"/>
        <w:sz w:val="20"/>
      </w:rPr>
    </w:lvl>
    <w:lvl w:ilvl="5" w:tplc="D54E8E8E" w:tentative="1">
      <w:start w:val="1"/>
      <w:numFmt w:val="bullet"/>
      <w:lvlText w:val=""/>
      <w:lvlJc w:val="left"/>
      <w:pPr>
        <w:tabs>
          <w:tab w:val="num" w:pos="4320"/>
        </w:tabs>
        <w:ind w:left="4320" w:hanging="360"/>
      </w:pPr>
      <w:rPr>
        <w:rFonts w:ascii="Wingdings" w:hAnsi="Wingdings" w:hint="default"/>
        <w:sz w:val="20"/>
      </w:rPr>
    </w:lvl>
    <w:lvl w:ilvl="6" w:tplc="6268BAC6" w:tentative="1">
      <w:start w:val="1"/>
      <w:numFmt w:val="bullet"/>
      <w:lvlText w:val=""/>
      <w:lvlJc w:val="left"/>
      <w:pPr>
        <w:tabs>
          <w:tab w:val="num" w:pos="5040"/>
        </w:tabs>
        <w:ind w:left="5040" w:hanging="360"/>
      </w:pPr>
      <w:rPr>
        <w:rFonts w:ascii="Wingdings" w:hAnsi="Wingdings" w:hint="default"/>
        <w:sz w:val="20"/>
      </w:rPr>
    </w:lvl>
    <w:lvl w:ilvl="7" w:tplc="D00875E8" w:tentative="1">
      <w:start w:val="1"/>
      <w:numFmt w:val="bullet"/>
      <w:lvlText w:val=""/>
      <w:lvlJc w:val="left"/>
      <w:pPr>
        <w:tabs>
          <w:tab w:val="num" w:pos="5760"/>
        </w:tabs>
        <w:ind w:left="5760" w:hanging="360"/>
      </w:pPr>
      <w:rPr>
        <w:rFonts w:ascii="Wingdings" w:hAnsi="Wingdings" w:hint="default"/>
        <w:sz w:val="20"/>
      </w:rPr>
    </w:lvl>
    <w:lvl w:ilvl="8" w:tplc="BD26E8D6"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A7C70"/>
    <w:multiLevelType w:val="hybridMultilevel"/>
    <w:tmpl w:val="77F44856"/>
    <w:lvl w:ilvl="0" w:tplc="8C3A1FF8">
      <w:start w:val="1"/>
      <w:numFmt w:val="decimal"/>
      <w:lvlText w:val="%1."/>
      <w:lvlJc w:val="left"/>
      <w:pPr>
        <w:ind w:left="820" w:hanging="360"/>
      </w:pPr>
      <w:rPr>
        <w:rFonts w:ascii="Carlito" w:eastAsia="Carlito" w:hAnsi="Carlito" w:cs="Carlito" w:hint="default"/>
        <w:b/>
        <w:spacing w:val="-1"/>
        <w:w w:val="99"/>
        <w:sz w:val="20"/>
        <w:szCs w:val="20"/>
        <w:lang w:val="es-ES" w:eastAsia="en-US" w:bidi="ar-SA"/>
      </w:rPr>
    </w:lvl>
    <w:lvl w:ilvl="1" w:tplc="EE247062">
      <w:numFmt w:val="bullet"/>
      <w:lvlText w:val="•"/>
      <w:lvlJc w:val="left"/>
      <w:pPr>
        <w:ind w:left="1696" w:hanging="360"/>
      </w:pPr>
      <w:rPr>
        <w:rFonts w:hint="default"/>
        <w:lang w:val="es-ES" w:eastAsia="en-US" w:bidi="ar-SA"/>
      </w:rPr>
    </w:lvl>
    <w:lvl w:ilvl="2" w:tplc="030AED4E">
      <w:numFmt w:val="bullet"/>
      <w:lvlText w:val="•"/>
      <w:lvlJc w:val="left"/>
      <w:pPr>
        <w:ind w:left="2572" w:hanging="360"/>
      </w:pPr>
      <w:rPr>
        <w:rFonts w:hint="default"/>
        <w:lang w:val="es-ES" w:eastAsia="en-US" w:bidi="ar-SA"/>
      </w:rPr>
    </w:lvl>
    <w:lvl w:ilvl="3" w:tplc="65224E22">
      <w:numFmt w:val="bullet"/>
      <w:lvlText w:val="•"/>
      <w:lvlJc w:val="left"/>
      <w:pPr>
        <w:ind w:left="3448" w:hanging="360"/>
      </w:pPr>
      <w:rPr>
        <w:rFonts w:hint="default"/>
        <w:lang w:val="es-ES" w:eastAsia="en-US" w:bidi="ar-SA"/>
      </w:rPr>
    </w:lvl>
    <w:lvl w:ilvl="4" w:tplc="F962F08E">
      <w:numFmt w:val="bullet"/>
      <w:lvlText w:val="•"/>
      <w:lvlJc w:val="left"/>
      <w:pPr>
        <w:ind w:left="4324" w:hanging="360"/>
      </w:pPr>
      <w:rPr>
        <w:rFonts w:hint="default"/>
        <w:lang w:val="es-ES" w:eastAsia="en-US" w:bidi="ar-SA"/>
      </w:rPr>
    </w:lvl>
    <w:lvl w:ilvl="5" w:tplc="131690AC">
      <w:numFmt w:val="bullet"/>
      <w:lvlText w:val="•"/>
      <w:lvlJc w:val="left"/>
      <w:pPr>
        <w:ind w:left="5200" w:hanging="360"/>
      </w:pPr>
      <w:rPr>
        <w:rFonts w:hint="default"/>
        <w:lang w:val="es-ES" w:eastAsia="en-US" w:bidi="ar-SA"/>
      </w:rPr>
    </w:lvl>
    <w:lvl w:ilvl="6" w:tplc="9B90882E">
      <w:numFmt w:val="bullet"/>
      <w:lvlText w:val="•"/>
      <w:lvlJc w:val="left"/>
      <w:pPr>
        <w:ind w:left="6076" w:hanging="360"/>
      </w:pPr>
      <w:rPr>
        <w:rFonts w:hint="default"/>
        <w:lang w:val="es-ES" w:eastAsia="en-US" w:bidi="ar-SA"/>
      </w:rPr>
    </w:lvl>
    <w:lvl w:ilvl="7" w:tplc="DBC00D4E">
      <w:numFmt w:val="bullet"/>
      <w:lvlText w:val="•"/>
      <w:lvlJc w:val="left"/>
      <w:pPr>
        <w:ind w:left="6952" w:hanging="360"/>
      </w:pPr>
      <w:rPr>
        <w:rFonts w:hint="default"/>
        <w:lang w:val="es-ES" w:eastAsia="en-US" w:bidi="ar-SA"/>
      </w:rPr>
    </w:lvl>
    <w:lvl w:ilvl="8" w:tplc="DE88B26A">
      <w:numFmt w:val="bullet"/>
      <w:lvlText w:val="•"/>
      <w:lvlJc w:val="left"/>
      <w:pPr>
        <w:ind w:left="7828" w:hanging="360"/>
      </w:pPr>
      <w:rPr>
        <w:rFonts w:hint="default"/>
        <w:lang w:val="es-ES" w:eastAsia="en-US" w:bidi="ar-SA"/>
      </w:rPr>
    </w:lvl>
  </w:abstractNum>
  <w:abstractNum w:abstractNumId="6" w15:restartNumberingAfterBreak="0">
    <w:nsid w:val="14E37B70"/>
    <w:multiLevelType w:val="multilevel"/>
    <w:tmpl w:val="0409001F"/>
    <w:lvl w:ilvl="0">
      <w:start w:val="1"/>
      <w:numFmt w:val="decimal"/>
      <w:lvlText w:val="%1."/>
      <w:lvlJc w:val="left"/>
      <w:pPr>
        <w:ind w:left="360" w:hanging="360"/>
      </w:pPr>
      <w:rPr>
        <w:rFonts w:hint="default"/>
        <w:b/>
        <w:bCs/>
        <w:color w:val="1F487C"/>
        <w:w w:val="100"/>
        <w:sz w:val="20"/>
        <w:szCs w:val="20"/>
        <w:lang w:val="es-ES" w:eastAsia="en-US" w:bidi="ar-SA"/>
      </w:rPr>
    </w:lvl>
    <w:lvl w:ilvl="1">
      <w:start w:val="1"/>
      <w:numFmt w:val="decimal"/>
      <w:lvlText w:val="%1.%2."/>
      <w:lvlJc w:val="left"/>
      <w:pPr>
        <w:ind w:left="792" w:hanging="432"/>
      </w:pPr>
      <w:rPr>
        <w:rFonts w:hint="default"/>
        <w:b/>
        <w:bCs/>
        <w:color w:val="1F487C"/>
        <w:spacing w:val="-2"/>
        <w:w w:val="100"/>
        <w:sz w:val="20"/>
        <w:szCs w:val="20"/>
        <w:lang w:val="es-ES" w:eastAsia="en-US" w:bidi="ar-SA"/>
      </w:rPr>
    </w:lvl>
    <w:lvl w:ilvl="2">
      <w:start w:val="1"/>
      <w:numFmt w:val="decimal"/>
      <w:lvlText w:val="%1.%2.%3."/>
      <w:lvlJc w:val="left"/>
      <w:pPr>
        <w:ind w:left="1224" w:hanging="504"/>
      </w:pPr>
      <w:rPr>
        <w:rFonts w:hint="default"/>
        <w:lang w:val="es-ES" w:eastAsia="en-US" w:bidi="ar-SA"/>
      </w:rPr>
    </w:lvl>
    <w:lvl w:ilvl="3">
      <w:start w:val="1"/>
      <w:numFmt w:val="decimal"/>
      <w:lvlText w:val="%1.%2.%3.%4."/>
      <w:lvlJc w:val="left"/>
      <w:pPr>
        <w:ind w:left="1728" w:hanging="648"/>
      </w:pPr>
      <w:rPr>
        <w:rFonts w:hint="default"/>
        <w:lang w:val="es-ES" w:eastAsia="en-US" w:bidi="ar-SA"/>
      </w:rPr>
    </w:lvl>
    <w:lvl w:ilvl="4">
      <w:start w:val="1"/>
      <w:numFmt w:val="decimal"/>
      <w:lvlText w:val="%1.%2.%3.%4.%5."/>
      <w:lvlJc w:val="left"/>
      <w:pPr>
        <w:ind w:left="2232" w:hanging="792"/>
      </w:pPr>
      <w:rPr>
        <w:rFonts w:hint="default"/>
        <w:lang w:val="es-ES" w:eastAsia="en-US" w:bidi="ar-SA"/>
      </w:rPr>
    </w:lvl>
    <w:lvl w:ilvl="5">
      <w:start w:val="1"/>
      <w:numFmt w:val="decimal"/>
      <w:lvlText w:val="%1.%2.%3.%4.%5.%6."/>
      <w:lvlJc w:val="left"/>
      <w:pPr>
        <w:ind w:left="2736" w:hanging="936"/>
      </w:pPr>
      <w:rPr>
        <w:rFonts w:hint="default"/>
        <w:lang w:val="es-ES" w:eastAsia="en-US" w:bidi="ar-SA"/>
      </w:rPr>
    </w:lvl>
    <w:lvl w:ilvl="6">
      <w:start w:val="1"/>
      <w:numFmt w:val="decimal"/>
      <w:lvlText w:val="%1.%2.%3.%4.%5.%6.%7."/>
      <w:lvlJc w:val="left"/>
      <w:pPr>
        <w:ind w:left="3240" w:hanging="1080"/>
      </w:pPr>
      <w:rPr>
        <w:rFonts w:hint="default"/>
        <w:lang w:val="es-ES" w:eastAsia="en-US" w:bidi="ar-SA"/>
      </w:rPr>
    </w:lvl>
    <w:lvl w:ilvl="7">
      <w:start w:val="1"/>
      <w:numFmt w:val="decimal"/>
      <w:lvlText w:val="%1.%2.%3.%4.%5.%6.%7.%8."/>
      <w:lvlJc w:val="left"/>
      <w:pPr>
        <w:ind w:left="3744" w:hanging="1224"/>
      </w:pPr>
      <w:rPr>
        <w:rFonts w:hint="default"/>
        <w:lang w:val="es-ES" w:eastAsia="en-US" w:bidi="ar-SA"/>
      </w:rPr>
    </w:lvl>
    <w:lvl w:ilvl="8">
      <w:start w:val="1"/>
      <w:numFmt w:val="decimal"/>
      <w:lvlText w:val="%1.%2.%3.%4.%5.%6.%7.%8.%9."/>
      <w:lvlJc w:val="left"/>
      <w:pPr>
        <w:ind w:left="4320" w:hanging="1440"/>
      </w:pPr>
      <w:rPr>
        <w:rFonts w:hint="default"/>
        <w:lang w:val="es-ES" w:eastAsia="en-US" w:bidi="ar-SA"/>
      </w:rPr>
    </w:lvl>
  </w:abstractNum>
  <w:abstractNum w:abstractNumId="7" w15:restartNumberingAfterBreak="0">
    <w:nsid w:val="1E706E67"/>
    <w:multiLevelType w:val="multilevel"/>
    <w:tmpl w:val="62CC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E17B18"/>
    <w:multiLevelType w:val="multilevel"/>
    <w:tmpl w:val="EE7481A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asciiTheme="majorHAnsi" w:eastAsiaTheme="majorEastAsia" w:hAnsiTheme="majorHAnsi" w:cstheme="majorBidi" w:hint="default"/>
        <w:b/>
        <w:color w:val="2E74B5" w:themeColor="accent1" w:themeShade="BF"/>
        <w:sz w:val="26"/>
      </w:rPr>
    </w:lvl>
    <w:lvl w:ilvl="2">
      <w:start w:val="1"/>
      <w:numFmt w:val="decimal"/>
      <w:isLgl/>
      <w:lvlText w:val="%1.%2.%3"/>
      <w:lvlJc w:val="left"/>
      <w:pPr>
        <w:ind w:left="1080" w:hanging="720"/>
      </w:pPr>
      <w:rPr>
        <w:rFonts w:asciiTheme="majorHAnsi" w:eastAsiaTheme="majorEastAsia" w:hAnsiTheme="majorHAnsi" w:cstheme="majorBidi" w:hint="default"/>
        <w:b/>
        <w:color w:val="2E74B5" w:themeColor="accent1" w:themeShade="BF"/>
        <w:sz w:val="26"/>
      </w:rPr>
    </w:lvl>
    <w:lvl w:ilvl="3">
      <w:start w:val="1"/>
      <w:numFmt w:val="decimal"/>
      <w:isLgl/>
      <w:lvlText w:val="%1.%2.%3.%4"/>
      <w:lvlJc w:val="left"/>
      <w:pPr>
        <w:ind w:left="1080" w:hanging="720"/>
      </w:pPr>
      <w:rPr>
        <w:rFonts w:asciiTheme="majorHAnsi" w:eastAsiaTheme="majorEastAsia" w:hAnsiTheme="majorHAnsi" w:cstheme="majorBidi" w:hint="default"/>
        <w:b/>
        <w:color w:val="2E74B5" w:themeColor="accent1" w:themeShade="BF"/>
        <w:sz w:val="26"/>
      </w:rPr>
    </w:lvl>
    <w:lvl w:ilvl="4">
      <w:start w:val="1"/>
      <w:numFmt w:val="decimal"/>
      <w:isLgl/>
      <w:lvlText w:val="%1.%2.%3.%4.%5"/>
      <w:lvlJc w:val="left"/>
      <w:pPr>
        <w:ind w:left="1440" w:hanging="1080"/>
      </w:pPr>
      <w:rPr>
        <w:rFonts w:asciiTheme="majorHAnsi" w:eastAsiaTheme="majorEastAsia" w:hAnsiTheme="majorHAnsi" w:cstheme="majorBidi" w:hint="default"/>
        <w:b/>
        <w:color w:val="2E74B5" w:themeColor="accent1" w:themeShade="BF"/>
        <w:sz w:val="26"/>
      </w:rPr>
    </w:lvl>
    <w:lvl w:ilvl="5">
      <w:start w:val="1"/>
      <w:numFmt w:val="decimal"/>
      <w:isLgl/>
      <w:lvlText w:val="%1.%2.%3.%4.%5.%6"/>
      <w:lvlJc w:val="left"/>
      <w:pPr>
        <w:ind w:left="1440" w:hanging="1080"/>
      </w:pPr>
      <w:rPr>
        <w:rFonts w:asciiTheme="majorHAnsi" w:eastAsiaTheme="majorEastAsia" w:hAnsiTheme="majorHAnsi" w:cstheme="majorBidi" w:hint="default"/>
        <w:b/>
        <w:color w:val="2E74B5" w:themeColor="accent1" w:themeShade="BF"/>
        <w:sz w:val="26"/>
      </w:rPr>
    </w:lvl>
    <w:lvl w:ilvl="6">
      <w:start w:val="1"/>
      <w:numFmt w:val="decimal"/>
      <w:isLgl/>
      <w:lvlText w:val="%1.%2.%3.%4.%5.%6.%7"/>
      <w:lvlJc w:val="left"/>
      <w:pPr>
        <w:ind w:left="1800" w:hanging="1440"/>
      </w:pPr>
      <w:rPr>
        <w:rFonts w:asciiTheme="majorHAnsi" w:eastAsiaTheme="majorEastAsia" w:hAnsiTheme="majorHAnsi" w:cstheme="majorBidi" w:hint="default"/>
        <w:b/>
        <w:color w:val="2E74B5" w:themeColor="accent1" w:themeShade="BF"/>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2E74B5" w:themeColor="accent1" w:themeShade="BF"/>
        <w:sz w:val="26"/>
      </w:rPr>
    </w:lvl>
    <w:lvl w:ilvl="8">
      <w:start w:val="1"/>
      <w:numFmt w:val="decimal"/>
      <w:isLgl/>
      <w:lvlText w:val="%1.%2.%3.%4.%5.%6.%7.%8.%9"/>
      <w:lvlJc w:val="left"/>
      <w:pPr>
        <w:ind w:left="1800" w:hanging="1440"/>
      </w:pPr>
      <w:rPr>
        <w:rFonts w:asciiTheme="majorHAnsi" w:eastAsiaTheme="majorEastAsia" w:hAnsiTheme="majorHAnsi" w:cstheme="majorBidi" w:hint="default"/>
        <w:b/>
        <w:color w:val="2E74B5" w:themeColor="accent1" w:themeShade="BF"/>
        <w:sz w:val="26"/>
      </w:rPr>
    </w:lvl>
  </w:abstractNum>
  <w:abstractNum w:abstractNumId="9" w15:restartNumberingAfterBreak="0">
    <w:nsid w:val="293D4C16"/>
    <w:multiLevelType w:val="multilevel"/>
    <w:tmpl w:val="7ACC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2A7887"/>
    <w:multiLevelType w:val="hybridMultilevel"/>
    <w:tmpl w:val="CEEA8FC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2ED60555"/>
    <w:multiLevelType w:val="hybridMultilevel"/>
    <w:tmpl w:val="F998EA1A"/>
    <w:lvl w:ilvl="0" w:tplc="68EEFB98">
      <w:start w:val="1"/>
      <w:numFmt w:val="lowerLetter"/>
      <w:lvlText w:val="%1."/>
      <w:lvlJc w:val="left"/>
      <w:pPr>
        <w:ind w:left="100" w:hanging="226"/>
      </w:pPr>
      <w:rPr>
        <w:rFonts w:asciiTheme="minorHAnsi" w:eastAsia="Carlito" w:hAnsiTheme="minorHAnsi" w:cstheme="minorHAnsi" w:hint="default"/>
        <w:w w:val="99"/>
        <w:sz w:val="22"/>
        <w:szCs w:val="22"/>
        <w:lang w:val="es-ES" w:eastAsia="en-US" w:bidi="ar-SA"/>
      </w:rPr>
    </w:lvl>
    <w:lvl w:ilvl="1" w:tplc="5E6609FE">
      <w:numFmt w:val="bullet"/>
      <w:lvlText w:val="•"/>
      <w:lvlJc w:val="left"/>
      <w:pPr>
        <w:ind w:left="1048" w:hanging="226"/>
      </w:pPr>
      <w:rPr>
        <w:rFonts w:hint="default"/>
        <w:lang w:val="es-ES" w:eastAsia="en-US" w:bidi="ar-SA"/>
      </w:rPr>
    </w:lvl>
    <w:lvl w:ilvl="2" w:tplc="CB02A278">
      <w:numFmt w:val="bullet"/>
      <w:lvlText w:val="•"/>
      <w:lvlJc w:val="left"/>
      <w:pPr>
        <w:ind w:left="1996" w:hanging="226"/>
      </w:pPr>
      <w:rPr>
        <w:rFonts w:hint="default"/>
        <w:lang w:val="es-ES" w:eastAsia="en-US" w:bidi="ar-SA"/>
      </w:rPr>
    </w:lvl>
    <w:lvl w:ilvl="3" w:tplc="71E0215C">
      <w:numFmt w:val="bullet"/>
      <w:lvlText w:val="•"/>
      <w:lvlJc w:val="left"/>
      <w:pPr>
        <w:ind w:left="2944" w:hanging="226"/>
      </w:pPr>
      <w:rPr>
        <w:rFonts w:hint="default"/>
        <w:lang w:val="es-ES" w:eastAsia="en-US" w:bidi="ar-SA"/>
      </w:rPr>
    </w:lvl>
    <w:lvl w:ilvl="4" w:tplc="203E36D4">
      <w:numFmt w:val="bullet"/>
      <w:lvlText w:val="•"/>
      <w:lvlJc w:val="left"/>
      <w:pPr>
        <w:ind w:left="3892" w:hanging="226"/>
      </w:pPr>
      <w:rPr>
        <w:rFonts w:hint="default"/>
        <w:lang w:val="es-ES" w:eastAsia="en-US" w:bidi="ar-SA"/>
      </w:rPr>
    </w:lvl>
    <w:lvl w:ilvl="5" w:tplc="BE88FCD2">
      <w:numFmt w:val="bullet"/>
      <w:lvlText w:val="•"/>
      <w:lvlJc w:val="left"/>
      <w:pPr>
        <w:ind w:left="4840" w:hanging="226"/>
      </w:pPr>
      <w:rPr>
        <w:rFonts w:hint="default"/>
        <w:lang w:val="es-ES" w:eastAsia="en-US" w:bidi="ar-SA"/>
      </w:rPr>
    </w:lvl>
    <w:lvl w:ilvl="6" w:tplc="8B1AF318">
      <w:numFmt w:val="bullet"/>
      <w:lvlText w:val="•"/>
      <w:lvlJc w:val="left"/>
      <w:pPr>
        <w:ind w:left="5788" w:hanging="226"/>
      </w:pPr>
      <w:rPr>
        <w:rFonts w:hint="default"/>
        <w:lang w:val="es-ES" w:eastAsia="en-US" w:bidi="ar-SA"/>
      </w:rPr>
    </w:lvl>
    <w:lvl w:ilvl="7" w:tplc="880A4CB8">
      <w:numFmt w:val="bullet"/>
      <w:lvlText w:val="•"/>
      <w:lvlJc w:val="left"/>
      <w:pPr>
        <w:ind w:left="6736" w:hanging="226"/>
      </w:pPr>
      <w:rPr>
        <w:rFonts w:hint="default"/>
        <w:lang w:val="es-ES" w:eastAsia="en-US" w:bidi="ar-SA"/>
      </w:rPr>
    </w:lvl>
    <w:lvl w:ilvl="8" w:tplc="BBA06E04">
      <w:numFmt w:val="bullet"/>
      <w:lvlText w:val="•"/>
      <w:lvlJc w:val="left"/>
      <w:pPr>
        <w:ind w:left="7684" w:hanging="226"/>
      </w:pPr>
      <w:rPr>
        <w:rFonts w:hint="default"/>
        <w:lang w:val="es-ES" w:eastAsia="en-US" w:bidi="ar-SA"/>
      </w:rPr>
    </w:lvl>
  </w:abstractNum>
  <w:abstractNum w:abstractNumId="12" w15:restartNumberingAfterBreak="0">
    <w:nsid w:val="339476F7"/>
    <w:multiLevelType w:val="hybridMultilevel"/>
    <w:tmpl w:val="883CEBBC"/>
    <w:lvl w:ilvl="0" w:tplc="3E4A27EC">
      <w:start w:val="1"/>
      <w:numFmt w:val="bullet"/>
      <w:lvlText w:val="•"/>
      <w:lvlJc w:val="left"/>
      <w:pPr>
        <w:tabs>
          <w:tab w:val="num" w:pos="720"/>
        </w:tabs>
        <w:ind w:left="720" w:hanging="360"/>
      </w:pPr>
      <w:rPr>
        <w:rFonts w:ascii="Times New Roman" w:hAnsi="Times New Roman" w:hint="default"/>
      </w:rPr>
    </w:lvl>
    <w:lvl w:ilvl="1" w:tplc="FD6EF5DC" w:tentative="1">
      <w:start w:val="1"/>
      <w:numFmt w:val="bullet"/>
      <w:lvlText w:val="•"/>
      <w:lvlJc w:val="left"/>
      <w:pPr>
        <w:tabs>
          <w:tab w:val="num" w:pos="1440"/>
        </w:tabs>
        <w:ind w:left="1440" w:hanging="360"/>
      </w:pPr>
      <w:rPr>
        <w:rFonts w:ascii="Times New Roman" w:hAnsi="Times New Roman" w:hint="default"/>
      </w:rPr>
    </w:lvl>
    <w:lvl w:ilvl="2" w:tplc="A3B02AB8" w:tentative="1">
      <w:start w:val="1"/>
      <w:numFmt w:val="bullet"/>
      <w:lvlText w:val="•"/>
      <w:lvlJc w:val="left"/>
      <w:pPr>
        <w:tabs>
          <w:tab w:val="num" w:pos="2160"/>
        </w:tabs>
        <w:ind w:left="2160" w:hanging="360"/>
      </w:pPr>
      <w:rPr>
        <w:rFonts w:ascii="Times New Roman" w:hAnsi="Times New Roman" w:hint="default"/>
      </w:rPr>
    </w:lvl>
    <w:lvl w:ilvl="3" w:tplc="2ED2BC4C" w:tentative="1">
      <w:start w:val="1"/>
      <w:numFmt w:val="bullet"/>
      <w:lvlText w:val="•"/>
      <w:lvlJc w:val="left"/>
      <w:pPr>
        <w:tabs>
          <w:tab w:val="num" w:pos="2880"/>
        </w:tabs>
        <w:ind w:left="2880" w:hanging="360"/>
      </w:pPr>
      <w:rPr>
        <w:rFonts w:ascii="Times New Roman" w:hAnsi="Times New Roman" w:hint="default"/>
      </w:rPr>
    </w:lvl>
    <w:lvl w:ilvl="4" w:tplc="44D2B4C6" w:tentative="1">
      <w:start w:val="1"/>
      <w:numFmt w:val="bullet"/>
      <w:lvlText w:val="•"/>
      <w:lvlJc w:val="left"/>
      <w:pPr>
        <w:tabs>
          <w:tab w:val="num" w:pos="3600"/>
        </w:tabs>
        <w:ind w:left="3600" w:hanging="360"/>
      </w:pPr>
      <w:rPr>
        <w:rFonts w:ascii="Times New Roman" w:hAnsi="Times New Roman" w:hint="default"/>
      </w:rPr>
    </w:lvl>
    <w:lvl w:ilvl="5" w:tplc="C21E9E4C" w:tentative="1">
      <w:start w:val="1"/>
      <w:numFmt w:val="bullet"/>
      <w:lvlText w:val="•"/>
      <w:lvlJc w:val="left"/>
      <w:pPr>
        <w:tabs>
          <w:tab w:val="num" w:pos="4320"/>
        </w:tabs>
        <w:ind w:left="4320" w:hanging="360"/>
      </w:pPr>
      <w:rPr>
        <w:rFonts w:ascii="Times New Roman" w:hAnsi="Times New Roman" w:hint="default"/>
      </w:rPr>
    </w:lvl>
    <w:lvl w:ilvl="6" w:tplc="4C78E910" w:tentative="1">
      <w:start w:val="1"/>
      <w:numFmt w:val="bullet"/>
      <w:lvlText w:val="•"/>
      <w:lvlJc w:val="left"/>
      <w:pPr>
        <w:tabs>
          <w:tab w:val="num" w:pos="5040"/>
        </w:tabs>
        <w:ind w:left="5040" w:hanging="360"/>
      </w:pPr>
      <w:rPr>
        <w:rFonts w:ascii="Times New Roman" w:hAnsi="Times New Roman" w:hint="default"/>
      </w:rPr>
    </w:lvl>
    <w:lvl w:ilvl="7" w:tplc="C4B85BC8" w:tentative="1">
      <w:start w:val="1"/>
      <w:numFmt w:val="bullet"/>
      <w:lvlText w:val="•"/>
      <w:lvlJc w:val="left"/>
      <w:pPr>
        <w:tabs>
          <w:tab w:val="num" w:pos="5760"/>
        </w:tabs>
        <w:ind w:left="5760" w:hanging="360"/>
      </w:pPr>
      <w:rPr>
        <w:rFonts w:ascii="Times New Roman" w:hAnsi="Times New Roman" w:hint="default"/>
      </w:rPr>
    </w:lvl>
    <w:lvl w:ilvl="8" w:tplc="6AD28FAA"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95C48F9"/>
    <w:multiLevelType w:val="multilevel"/>
    <w:tmpl w:val="82D8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8A1FD6"/>
    <w:multiLevelType w:val="hybridMultilevel"/>
    <w:tmpl w:val="F8821CBE"/>
    <w:lvl w:ilvl="0" w:tplc="FC98E22A">
      <w:start w:val="1"/>
      <w:numFmt w:val="decimal"/>
      <w:lvlText w:val="%1."/>
      <w:lvlJc w:val="left"/>
      <w:pPr>
        <w:ind w:left="820" w:hanging="360"/>
      </w:pPr>
      <w:rPr>
        <w:rFonts w:ascii="Carlito" w:eastAsia="Carlito" w:hAnsi="Carlito" w:cs="Carlito" w:hint="default"/>
        <w:spacing w:val="-1"/>
        <w:w w:val="99"/>
        <w:sz w:val="20"/>
        <w:szCs w:val="20"/>
        <w:lang w:val="es-ES" w:eastAsia="en-US" w:bidi="ar-SA"/>
      </w:rPr>
    </w:lvl>
    <w:lvl w:ilvl="1" w:tplc="1DCC7A3C">
      <w:start w:val="1"/>
      <w:numFmt w:val="lowerLetter"/>
      <w:lvlText w:val="%2."/>
      <w:lvlJc w:val="left"/>
      <w:pPr>
        <w:ind w:left="1540" w:hanging="360"/>
      </w:pPr>
      <w:rPr>
        <w:rFonts w:ascii="Carlito" w:eastAsia="Carlito" w:hAnsi="Carlito" w:cs="Carlito" w:hint="default"/>
        <w:w w:val="99"/>
        <w:sz w:val="20"/>
        <w:szCs w:val="20"/>
        <w:lang w:val="es-ES" w:eastAsia="en-US" w:bidi="ar-SA"/>
      </w:rPr>
    </w:lvl>
    <w:lvl w:ilvl="2" w:tplc="F6DAA86E">
      <w:numFmt w:val="bullet"/>
      <w:lvlText w:val="•"/>
      <w:lvlJc w:val="left"/>
      <w:pPr>
        <w:ind w:left="2433" w:hanging="360"/>
      </w:pPr>
      <w:rPr>
        <w:rFonts w:hint="default"/>
        <w:lang w:val="es-ES" w:eastAsia="en-US" w:bidi="ar-SA"/>
      </w:rPr>
    </w:lvl>
    <w:lvl w:ilvl="3" w:tplc="019AD012">
      <w:numFmt w:val="bullet"/>
      <w:lvlText w:val="•"/>
      <w:lvlJc w:val="left"/>
      <w:pPr>
        <w:ind w:left="3326" w:hanging="360"/>
      </w:pPr>
      <w:rPr>
        <w:rFonts w:hint="default"/>
        <w:lang w:val="es-ES" w:eastAsia="en-US" w:bidi="ar-SA"/>
      </w:rPr>
    </w:lvl>
    <w:lvl w:ilvl="4" w:tplc="EBC69CD0">
      <w:numFmt w:val="bullet"/>
      <w:lvlText w:val="•"/>
      <w:lvlJc w:val="left"/>
      <w:pPr>
        <w:ind w:left="4220" w:hanging="360"/>
      </w:pPr>
      <w:rPr>
        <w:rFonts w:hint="default"/>
        <w:lang w:val="es-ES" w:eastAsia="en-US" w:bidi="ar-SA"/>
      </w:rPr>
    </w:lvl>
    <w:lvl w:ilvl="5" w:tplc="620CD3D6">
      <w:numFmt w:val="bullet"/>
      <w:lvlText w:val="•"/>
      <w:lvlJc w:val="left"/>
      <w:pPr>
        <w:ind w:left="5113" w:hanging="360"/>
      </w:pPr>
      <w:rPr>
        <w:rFonts w:hint="default"/>
        <w:lang w:val="es-ES" w:eastAsia="en-US" w:bidi="ar-SA"/>
      </w:rPr>
    </w:lvl>
    <w:lvl w:ilvl="6" w:tplc="599C10B2">
      <w:numFmt w:val="bullet"/>
      <w:lvlText w:val="•"/>
      <w:lvlJc w:val="left"/>
      <w:pPr>
        <w:ind w:left="6006" w:hanging="360"/>
      </w:pPr>
      <w:rPr>
        <w:rFonts w:hint="default"/>
        <w:lang w:val="es-ES" w:eastAsia="en-US" w:bidi="ar-SA"/>
      </w:rPr>
    </w:lvl>
    <w:lvl w:ilvl="7" w:tplc="DF462472">
      <w:numFmt w:val="bullet"/>
      <w:lvlText w:val="•"/>
      <w:lvlJc w:val="left"/>
      <w:pPr>
        <w:ind w:left="6900" w:hanging="360"/>
      </w:pPr>
      <w:rPr>
        <w:rFonts w:hint="default"/>
        <w:lang w:val="es-ES" w:eastAsia="en-US" w:bidi="ar-SA"/>
      </w:rPr>
    </w:lvl>
    <w:lvl w:ilvl="8" w:tplc="6AA2489E">
      <w:numFmt w:val="bullet"/>
      <w:lvlText w:val="•"/>
      <w:lvlJc w:val="left"/>
      <w:pPr>
        <w:ind w:left="7793" w:hanging="360"/>
      </w:pPr>
      <w:rPr>
        <w:rFonts w:hint="default"/>
        <w:lang w:val="es-ES" w:eastAsia="en-US" w:bidi="ar-SA"/>
      </w:rPr>
    </w:lvl>
  </w:abstractNum>
  <w:abstractNum w:abstractNumId="15" w15:restartNumberingAfterBreak="0">
    <w:nsid w:val="448B52EE"/>
    <w:multiLevelType w:val="hybridMultilevel"/>
    <w:tmpl w:val="7A50DA64"/>
    <w:lvl w:ilvl="0" w:tplc="D2EC2086">
      <w:numFmt w:val="bullet"/>
      <w:lvlText w:val=""/>
      <w:lvlJc w:val="left"/>
      <w:pPr>
        <w:ind w:left="460" w:hanging="360"/>
      </w:pPr>
      <w:rPr>
        <w:rFonts w:ascii="Symbol" w:eastAsia="Symbol" w:hAnsi="Symbol" w:cs="Symbol" w:hint="default"/>
        <w:w w:val="99"/>
        <w:sz w:val="20"/>
        <w:szCs w:val="20"/>
        <w:lang w:val="es-ES" w:eastAsia="en-US" w:bidi="ar-SA"/>
      </w:rPr>
    </w:lvl>
    <w:lvl w:ilvl="1" w:tplc="40069D6E">
      <w:numFmt w:val="bullet"/>
      <w:lvlText w:val="•"/>
      <w:lvlJc w:val="left"/>
      <w:pPr>
        <w:ind w:left="1372" w:hanging="360"/>
      </w:pPr>
      <w:rPr>
        <w:rFonts w:hint="default"/>
        <w:lang w:val="es-ES" w:eastAsia="en-US" w:bidi="ar-SA"/>
      </w:rPr>
    </w:lvl>
    <w:lvl w:ilvl="2" w:tplc="EFCAB62E">
      <w:numFmt w:val="bullet"/>
      <w:lvlText w:val="•"/>
      <w:lvlJc w:val="left"/>
      <w:pPr>
        <w:ind w:left="2284" w:hanging="360"/>
      </w:pPr>
      <w:rPr>
        <w:rFonts w:hint="default"/>
        <w:lang w:val="es-ES" w:eastAsia="en-US" w:bidi="ar-SA"/>
      </w:rPr>
    </w:lvl>
    <w:lvl w:ilvl="3" w:tplc="9202EA7A">
      <w:numFmt w:val="bullet"/>
      <w:lvlText w:val="•"/>
      <w:lvlJc w:val="left"/>
      <w:pPr>
        <w:ind w:left="3196" w:hanging="360"/>
      </w:pPr>
      <w:rPr>
        <w:rFonts w:hint="default"/>
        <w:lang w:val="es-ES" w:eastAsia="en-US" w:bidi="ar-SA"/>
      </w:rPr>
    </w:lvl>
    <w:lvl w:ilvl="4" w:tplc="D2522150">
      <w:numFmt w:val="bullet"/>
      <w:lvlText w:val="•"/>
      <w:lvlJc w:val="left"/>
      <w:pPr>
        <w:ind w:left="4108" w:hanging="360"/>
      </w:pPr>
      <w:rPr>
        <w:rFonts w:hint="default"/>
        <w:lang w:val="es-ES" w:eastAsia="en-US" w:bidi="ar-SA"/>
      </w:rPr>
    </w:lvl>
    <w:lvl w:ilvl="5" w:tplc="7FC2D9A2">
      <w:numFmt w:val="bullet"/>
      <w:lvlText w:val="•"/>
      <w:lvlJc w:val="left"/>
      <w:pPr>
        <w:ind w:left="5020" w:hanging="360"/>
      </w:pPr>
      <w:rPr>
        <w:rFonts w:hint="default"/>
        <w:lang w:val="es-ES" w:eastAsia="en-US" w:bidi="ar-SA"/>
      </w:rPr>
    </w:lvl>
    <w:lvl w:ilvl="6" w:tplc="DDB4F500">
      <w:numFmt w:val="bullet"/>
      <w:lvlText w:val="•"/>
      <w:lvlJc w:val="left"/>
      <w:pPr>
        <w:ind w:left="5932" w:hanging="360"/>
      </w:pPr>
      <w:rPr>
        <w:rFonts w:hint="default"/>
        <w:lang w:val="es-ES" w:eastAsia="en-US" w:bidi="ar-SA"/>
      </w:rPr>
    </w:lvl>
    <w:lvl w:ilvl="7" w:tplc="8A2ACE1A">
      <w:numFmt w:val="bullet"/>
      <w:lvlText w:val="•"/>
      <w:lvlJc w:val="left"/>
      <w:pPr>
        <w:ind w:left="6844" w:hanging="360"/>
      </w:pPr>
      <w:rPr>
        <w:rFonts w:hint="default"/>
        <w:lang w:val="es-ES" w:eastAsia="en-US" w:bidi="ar-SA"/>
      </w:rPr>
    </w:lvl>
    <w:lvl w:ilvl="8" w:tplc="5A98154E">
      <w:numFmt w:val="bullet"/>
      <w:lvlText w:val="•"/>
      <w:lvlJc w:val="left"/>
      <w:pPr>
        <w:ind w:left="7756" w:hanging="360"/>
      </w:pPr>
      <w:rPr>
        <w:rFonts w:hint="default"/>
        <w:lang w:val="es-ES" w:eastAsia="en-US" w:bidi="ar-SA"/>
      </w:rPr>
    </w:lvl>
  </w:abstractNum>
  <w:abstractNum w:abstractNumId="16" w15:restartNumberingAfterBreak="0">
    <w:nsid w:val="47BE1999"/>
    <w:multiLevelType w:val="multilevel"/>
    <w:tmpl w:val="584E02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24D56"/>
    <w:multiLevelType w:val="hybridMultilevel"/>
    <w:tmpl w:val="6366D7E2"/>
    <w:lvl w:ilvl="0" w:tplc="10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4AFA2489"/>
    <w:multiLevelType w:val="multilevel"/>
    <w:tmpl w:val="B7585E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C0D04"/>
    <w:multiLevelType w:val="multilevel"/>
    <w:tmpl w:val="CC06A692"/>
    <w:lvl w:ilvl="0">
      <w:start w:val="2"/>
      <w:numFmt w:val="decimal"/>
      <w:lvlText w:val="%1."/>
      <w:lvlJc w:val="left"/>
      <w:pPr>
        <w:ind w:left="671" w:hanging="572"/>
        <w:jc w:val="right"/>
      </w:pPr>
      <w:rPr>
        <w:rFonts w:hint="default"/>
        <w:b/>
        <w:bCs/>
        <w:w w:val="100"/>
        <w:lang w:val="es-ES" w:eastAsia="en-US" w:bidi="ar-SA"/>
      </w:rPr>
    </w:lvl>
    <w:lvl w:ilvl="1">
      <w:start w:val="1"/>
      <w:numFmt w:val="decimal"/>
      <w:lvlText w:val="%1.%2"/>
      <w:lvlJc w:val="left"/>
      <w:pPr>
        <w:ind w:left="966" w:hanging="300"/>
        <w:jc w:val="right"/>
      </w:pPr>
      <w:rPr>
        <w:rFonts w:hint="default"/>
        <w:b/>
        <w:bCs/>
        <w:w w:val="99"/>
        <w:lang w:val="es-ES" w:eastAsia="en-US" w:bidi="ar-SA"/>
      </w:rPr>
    </w:lvl>
    <w:lvl w:ilvl="2">
      <w:start w:val="1"/>
      <w:numFmt w:val="decimal"/>
      <w:lvlText w:val="%1.%2.%3."/>
      <w:lvlJc w:val="left"/>
      <w:pPr>
        <w:ind w:left="1218" w:hanging="300"/>
      </w:pPr>
      <w:rPr>
        <w:rFonts w:ascii="Carlito" w:eastAsia="Carlito" w:hAnsi="Carlito" w:cs="Carlito" w:hint="default"/>
        <w:b/>
        <w:bCs/>
        <w:color w:val="1F487C"/>
        <w:spacing w:val="-1"/>
        <w:w w:val="99"/>
        <w:sz w:val="20"/>
        <w:szCs w:val="20"/>
        <w:lang w:val="es-ES" w:eastAsia="en-US" w:bidi="ar-SA"/>
      </w:rPr>
    </w:lvl>
    <w:lvl w:ilvl="3">
      <w:numFmt w:val="bullet"/>
      <w:lvlText w:val="•"/>
      <w:lvlJc w:val="left"/>
      <w:pPr>
        <w:ind w:left="1220" w:hanging="300"/>
      </w:pPr>
      <w:rPr>
        <w:rFonts w:hint="default"/>
        <w:lang w:val="es-ES" w:eastAsia="en-US" w:bidi="ar-SA"/>
      </w:rPr>
    </w:lvl>
    <w:lvl w:ilvl="4">
      <w:numFmt w:val="bullet"/>
      <w:lvlText w:val="•"/>
      <w:lvlJc w:val="left"/>
      <w:pPr>
        <w:ind w:left="1240" w:hanging="300"/>
      </w:pPr>
      <w:rPr>
        <w:rFonts w:hint="default"/>
        <w:lang w:val="es-ES" w:eastAsia="en-US" w:bidi="ar-SA"/>
      </w:rPr>
    </w:lvl>
    <w:lvl w:ilvl="5">
      <w:numFmt w:val="bullet"/>
      <w:lvlText w:val="•"/>
      <w:lvlJc w:val="left"/>
      <w:pPr>
        <w:ind w:left="2630" w:hanging="300"/>
      </w:pPr>
      <w:rPr>
        <w:rFonts w:hint="default"/>
        <w:lang w:val="es-ES" w:eastAsia="en-US" w:bidi="ar-SA"/>
      </w:rPr>
    </w:lvl>
    <w:lvl w:ilvl="6">
      <w:numFmt w:val="bullet"/>
      <w:lvlText w:val="•"/>
      <w:lvlJc w:val="left"/>
      <w:pPr>
        <w:ind w:left="4020" w:hanging="300"/>
      </w:pPr>
      <w:rPr>
        <w:rFonts w:hint="default"/>
        <w:lang w:val="es-ES" w:eastAsia="en-US" w:bidi="ar-SA"/>
      </w:rPr>
    </w:lvl>
    <w:lvl w:ilvl="7">
      <w:numFmt w:val="bullet"/>
      <w:lvlText w:val="•"/>
      <w:lvlJc w:val="left"/>
      <w:pPr>
        <w:ind w:left="5410" w:hanging="300"/>
      </w:pPr>
      <w:rPr>
        <w:rFonts w:hint="default"/>
        <w:lang w:val="es-ES" w:eastAsia="en-US" w:bidi="ar-SA"/>
      </w:rPr>
    </w:lvl>
    <w:lvl w:ilvl="8">
      <w:numFmt w:val="bullet"/>
      <w:lvlText w:val="•"/>
      <w:lvlJc w:val="left"/>
      <w:pPr>
        <w:ind w:left="6800" w:hanging="300"/>
      </w:pPr>
      <w:rPr>
        <w:rFonts w:hint="default"/>
        <w:lang w:val="es-ES" w:eastAsia="en-US" w:bidi="ar-SA"/>
      </w:rPr>
    </w:lvl>
  </w:abstractNum>
  <w:abstractNum w:abstractNumId="20" w15:restartNumberingAfterBreak="0">
    <w:nsid w:val="4BEF4514"/>
    <w:multiLevelType w:val="hybridMultilevel"/>
    <w:tmpl w:val="3DCE9C66"/>
    <w:lvl w:ilvl="0" w:tplc="7E087E56">
      <w:numFmt w:val="bullet"/>
      <w:lvlText w:val="-"/>
      <w:lvlJc w:val="left"/>
      <w:pPr>
        <w:ind w:left="720" w:hanging="360"/>
      </w:pPr>
      <w:rPr>
        <w:rFonts w:ascii="Calibri" w:eastAsia="Times New Roman"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4C9F3A57"/>
    <w:multiLevelType w:val="hybridMultilevel"/>
    <w:tmpl w:val="ACEEB2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DB3118F"/>
    <w:multiLevelType w:val="hybridMultilevel"/>
    <w:tmpl w:val="95A68356"/>
    <w:lvl w:ilvl="0" w:tplc="F41A508A">
      <w:start w:val="1"/>
      <w:numFmt w:val="lowerLetter"/>
      <w:lvlText w:val="%1)"/>
      <w:lvlJc w:val="left"/>
      <w:pPr>
        <w:ind w:left="1026" w:hanging="360"/>
      </w:pPr>
      <w:rPr>
        <w:rFonts w:ascii="Carlito" w:eastAsia="Carlito" w:hAnsi="Carlito" w:cs="Carlito" w:hint="default"/>
        <w:i/>
        <w:w w:val="99"/>
        <w:sz w:val="20"/>
        <w:szCs w:val="20"/>
        <w:lang w:val="es-ES" w:eastAsia="en-US" w:bidi="ar-SA"/>
      </w:rPr>
    </w:lvl>
    <w:lvl w:ilvl="1" w:tplc="4DE6C16E">
      <w:numFmt w:val="bullet"/>
      <w:lvlText w:val="•"/>
      <w:lvlJc w:val="left"/>
      <w:pPr>
        <w:ind w:left="1876" w:hanging="360"/>
      </w:pPr>
      <w:rPr>
        <w:rFonts w:hint="default"/>
        <w:lang w:val="es-ES" w:eastAsia="en-US" w:bidi="ar-SA"/>
      </w:rPr>
    </w:lvl>
    <w:lvl w:ilvl="2" w:tplc="098A7112">
      <w:numFmt w:val="bullet"/>
      <w:lvlText w:val="•"/>
      <w:lvlJc w:val="left"/>
      <w:pPr>
        <w:ind w:left="2732" w:hanging="360"/>
      </w:pPr>
      <w:rPr>
        <w:rFonts w:hint="default"/>
        <w:lang w:val="es-ES" w:eastAsia="en-US" w:bidi="ar-SA"/>
      </w:rPr>
    </w:lvl>
    <w:lvl w:ilvl="3" w:tplc="293063A8">
      <w:numFmt w:val="bullet"/>
      <w:lvlText w:val="•"/>
      <w:lvlJc w:val="left"/>
      <w:pPr>
        <w:ind w:left="3588" w:hanging="360"/>
      </w:pPr>
      <w:rPr>
        <w:rFonts w:hint="default"/>
        <w:lang w:val="es-ES" w:eastAsia="en-US" w:bidi="ar-SA"/>
      </w:rPr>
    </w:lvl>
    <w:lvl w:ilvl="4" w:tplc="7EA02BAE">
      <w:numFmt w:val="bullet"/>
      <w:lvlText w:val="•"/>
      <w:lvlJc w:val="left"/>
      <w:pPr>
        <w:ind w:left="4444" w:hanging="360"/>
      </w:pPr>
      <w:rPr>
        <w:rFonts w:hint="default"/>
        <w:lang w:val="es-ES" w:eastAsia="en-US" w:bidi="ar-SA"/>
      </w:rPr>
    </w:lvl>
    <w:lvl w:ilvl="5" w:tplc="1174DC70">
      <w:numFmt w:val="bullet"/>
      <w:lvlText w:val="•"/>
      <w:lvlJc w:val="left"/>
      <w:pPr>
        <w:ind w:left="5300" w:hanging="360"/>
      </w:pPr>
      <w:rPr>
        <w:rFonts w:hint="default"/>
        <w:lang w:val="es-ES" w:eastAsia="en-US" w:bidi="ar-SA"/>
      </w:rPr>
    </w:lvl>
    <w:lvl w:ilvl="6" w:tplc="377AC8A2">
      <w:numFmt w:val="bullet"/>
      <w:lvlText w:val="•"/>
      <w:lvlJc w:val="left"/>
      <w:pPr>
        <w:ind w:left="6156" w:hanging="360"/>
      </w:pPr>
      <w:rPr>
        <w:rFonts w:hint="default"/>
        <w:lang w:val="es-ES" w:eastAsia="en-US" w:bidi="ar-SA"/>
      </w:rPr>
    </w:lvl>
    <w:lvl w:ilvl="7" w:tplc="81DE9D44">
      <w:numFmt w:val="bullet"/>
      <w:lvlText w:val="•"/>
      <w:lvlJc w:val="left"/>
      <w:pPr>
        <w:ind w:left="7012" w:hanging="360"/>
      </w:pPr>
      <w:rPr>
        <w:rFonts w:hint="default"/>
        <w:lang w:val="es-ES" w:eastAsia="en-US" w:bidi="ar-SA"/>
      </w:rPr>
    </w:lvl>
    <w:lvl w:ilvl="8" w:tplc="A2901C72">
      <w:numFmt w:val="bullet"/>
      <w:lvlText w:val="•"/>
      <w:lvlJc w:val="left"/>
      <w:pPr>
        <w:ind w:left="7868" w:hanging="360"/>
      </w:pPr>
      <w:rPr>
        <w:rFonts w:hint="default"/>
        <w:lang w:val="es-ES" w:eastAsia="en-US" w:bidi="ar-SA"/>
      </w:rPr>
    </w:lvl>
  </w:abstractNum>
  <w:abstractNum w:abstractNumId="23" w15:restartNumberingAfterBreak="0">
    <w:nsid w:val="5461669D"/>
    <w:multiLevelType w:val="hybridMultilevel"/>
    <w:tmpl w:val="9E3C0A02"/>
    <w:lvl w:ilvl="0" w:tplc="100A0001">
      <w:start w:val="1"/>
      <w:numFmt w:val="bullet"/>
      <w:lvlText w:val=""/>
      <w:lvlJc w:val="left"/>
      <w:pPr>
        <w:ind w:left="786" w:hanging="360"/>
      </w:pPr>
      <w:rPr>
        <w:rFonts w:ascii="Symbol" w:hAnsi="Symbol" w:hint="default"/>
      </w:rPr>
    </w:lvl>
    <w:lvl w:ilvl="1" w:tplc="100A0003" w:tentative="1">
      <w:start w:val="1"/>
      <w:numFmt w:val="bullet"/>
      <w:lvlText w:val="o"/>
      <w:lvlJc w:val="left"/>
      <w:pPr>
        <w:ind w:left="1506" w:hanging="360"/>
      </w:pPr>
      <w:rPr>
        <w:rFonts w:ascii="Courier New" w:hAnsi="Courier New" w:cs="Courier New" w:hint="default"/>
      </w:rPr>
    </w:lvl>
    <w:lvl w:ilvl="2" w:tplc="100A0005" w:tentative="1">
      <w:start w:val="1"/>
      <w:numFmt w:val="bullet"/>
      <w:lvlText w:val=""/>
      <w:lvlJc w:val="left"/>
      <w:pPr>
        <w:ind w:left="2226" w:hanging="360"/>
      </w:pPr>
      <w:rPr>
        <w:rFonts w:ascii="Wingdings" w:hAnsi="Wingdings" w:hint="default"/>
      </w:rPr>
    </w:lvl>
    <w:lvl w:ilvl="3" w:tplc="100A0001" w:tentative="1">
      <w:start w:val="1"/>
      <w:numFmt w:val="bullet"/>
      <w:lvlText w:val=""/>
      <w:lvlJc w:val="left"/>
      <w:pPr>
        <w:ind w:left="2946" w:hanging="360"/>
      </w:pPr>
      <w:rPr>
        <w:rFonts w:ascii="Symbol" w:hAnsi="Symbol" w:hint="default"/>
      </w:rPr>
    </w:lvl>
    <w:lvl w:ilvl="4" w:tplc="100A0003" w:tentative="1">
      <w:start w:val="1"/>
      <w:numFmt w:val="bullet"/>
      <w:lvlText w:val="o"/>
      <w:lvlJc w:val="left"/>
      <w:pPr>
        <w:ind w:left="3666" w:hanging="360"/>
      </w:pPr>
      <w:rPr>
        <w:rFonts w:ascii="Courier New" w:hAnsi="Courier New" w:cs="Courier New" w:hint="default"/>
      </w:rPr>
    </w:lvl>
    <w:lvl w:ilvl="5" w:tplc="100A0005" w:tentative="1">
      <w:start w:val="1"/>
      <w:numFmt w:val="bullet"/>
      <w:lvlText w:val=""/>
      <w:lvlJc w:val="left"/>
      <w:pPr>
        <w:ind w:left="4386" w:hanging="360"/>
      </w:pPr>
      <w:rPr>
        <w:rFonts w:ascii="Wingdings" w:hAnsi="Wingdings" w:hint="default"/>
      </w:rPr>
    </w:lvl>
    <w:lvl w:ilvl="6" w:tplc="100A0001" w:tentative="1">
      <w:start w:val="1"/>
      <w:numFmt w:val="bullet"/>
      <w:lvlText w:val=""/>
      <w:lvlJc w:val="left"/>
      <w:pPr>
        <w:ind w:left="5106" w:hanging="360"/>
      </w:pPr>
      <w:rPr>
        <w:rFonts w:ascii="Symbol" w:hAnsi="Symbol" w:hint="default"/>
      </w:rPr>
    </w:lvl>
    <w:lvl w:ilvl="7" w:tplc="100A0003" w:tentative="1">
      <w:start w:val="1"/>
      <w:numFmt w:val="bullet"/>
      <w:lvlText w:val="o"/>
      <w:lvlJc w:val="left"/>
      <w:pPr>
        <w:ind w:left="5826" w:hanging="360"/>
      </w:pPr>
      <w:rPr>
        <w:rFonts w:ascii="Courier New" w:hAnsi="Courier New" w:cs="Courier New" w:hint="default"/>
      </w:rPr>
    </w:lvl>
    <w:lvl w:ilvl="8" w:tplc="100A0005" w:tentative="1">
      <w:start w:val="1"/>
      <w:numFmt w:val="bullet"/>
      <w:lvlText w:val=""/>
      <w:lvlJc w:val="left"/>
      <w:pPr>
        <w:ind w:left="6546" w:hanging="360"/>
      </w:pPr>
      <w:rPr>
        <w:rFonts w:ascii="Wingdings" w:hAnsi="Wingdings" w:hint="default"/>
      </w:rPr>
    </w:lvl>
  </w:abstractNum>
  <w:abstractNum w:abstractNumId="24" w15:restartNumberingAfterBreak="0">
    <w:nsid w:val="586017CE"/>
    <w:multiLevelType w:val="hybridMultilevel"/>
    <w:tmpl w:val="E8D24DA0"/>
    <w:lvl w:ilvl="0" w:tplc="756C1AEA">
      <w:numFmt w:val="bullet"/>
      <w:lvlText w:val="-"/>
      <w:lvlJc w:val="left"/>
      <w:pPr>
        <w:ind w:left="466" w:hanging="360"/>
      </w:pPr>
      <w:rPr>
        <w:rFonts w:ascii="Times New Roman" w:eastAsia="Times New Roman" w:hAnsi="Times New Roman" w:cs="Times New Roman" w:hint="default"/>
        <w:w w:val="99"/>
        <w:sz w:val="20"/>
        <w:szCs w:val="20"/>
        <w:lang w:val="es-ES" w:eastAsia="en-US" w:bidi="ar-SA"/>
      </w:rPr>
    </w:lvl>
    <w:lvl w:ilvl="1" w:tplc="E320CCAA">
      <w:numFmt w:val="bullet"/>
      <w:lvlText w:val="•"/>
      <w:lvlJc w:val="left"/>
      <w:pPr>
        <w:ind w:left="1144" w:hanging="360"/>
      </w:pPr>
      <w:rPr>
        <w:rFonts w:hint="default"/>
        <w:lang w:val="es-ES" w:eastAsia="en-US" w:bidi="ar-SA"/>
      </w:rPr>
    </w:lvl>
    <w:lvl w:ilvl="2" w:tplc="0AE8ADC0">
      <w:numFmt w:val="bullet"/>
      <w:lvlText w:val="•"/>
      <w:lvlJc w:val="left"/>
      <w:pPr>
        <w:ind w:left="1828" w:hanging="360"/>
      </w:pPr>
      <w:rPr>
        <w:rFonts w:hint="default"/>
        <w:lang w:val="es-ES" w:eastAsia="en-US" w:bidi="ar-SA"/>
      </w:rPr>
    </w:lvl>
    <w:lvl w:ilvl="3" w:tplc="4350CC8C">
      <w:numFmt w:val="bullet"/>
      <w:lvlText w:val="•"/>
      <w:lvlJc w:val="left"/>
      <w:pPr>
        <w:ind w:left="2512" w:hanging="360"/>
      </w:pPr>
      <w:rPr>
        <w:rFonts w:hint="default"/>
        <w:lang w:val="es-ES" w:eastAsia="en-US" w:bidi="ar-SA"/>
      </w:rPr>
    </w:lvl>
    <w:lvl w:ilvl="4" w:tplc="9B56D700">
      <w:numFmt w:val="bullet"/>
      <w:lvlText w:val="•"/>
      <w:lvlJc w:val="left"/>
      <w:pPr>
        <w:ind w:left="3197" w:hanging="360"/>
      </w:pPr>
      <w:rPr>
        <w:rFonts w:hint="default"/>
        <w:lang w:val="es-ES" w:eastAsia="en-US" w:bidi="ar-SA"/>
      </w:rPr>
    </w:lvl>
    <w:lvl w:ilvl="5" w:tplc="BF745BBA">
      <w:numFmt w:val="bullet"/>
      <w:lvlText w:val="•"/>
      <w:lvlJc w:val="left"/>
      <w:pPr>
        <w:ind w:left="3881" w:hanging="360"/>
      </w:pPr>
      <w:rPr>
        <w:rFonts w:hint="default"/>
        <w:lang w:val="es-ES" w:eastAsia="en-US" w:bidi="ar-SA"/>
      </w:rPr>
    </w:lvl>
    <w:lvl w:ilvl="6" w:tplc="72103264">
      <w:numFmt w:val="bullet"/>
      <w:lvlText w:val="•"/>
      <w:lvlJc w:val="left"/>
      <w:pPr>
        <w:ind w:left="4565" w:hanging="360"/>
      </w:pPr>
      <w:rPr>
        <w:rFonts w:hint="default"/>
        <w:lang w:val="es-ES" w:eastAsia="en-US" w:bidi="ar-SA"/>
      </w:rPr>
    </w:lvl>
    <w:lvl w:ilvl="7" w:tplc="71BC98FE">
      <w:numFmt w:val="bullet"/>
      <w:lvlText w:val="•"/>
      <w:lvlJc w:val="left"/>
      <w:pPr>
        <w:ind w:left="5250" w:hanging="360"/>
      </w:pPr>
      <w:rPr>
        <w:rFonts w:hint="default"/>
        <w:lang w:val="es-ES" w:eastAsia="en-US" w:bidi="ar-SA"/>
      </w:rPr>
    </w:lvl>
    <w:lvl w:ilvl="8" w:tplc="CC14979E">
      <w:numFmt w:val="bullet"/>
      <w:lvlText w:val="•"/>
      <w:lvlJc w:val="left"/>
      <w:pPr>
        <w:ind w:left="5934" w:hanging="360"/>
      </w:pPr>
      <w:rPr>
        <w:rFonts w:hint="default"/>
        <w:lang w:val="es-ES" w:eastAsia="en-US" w:bidi="ar-SA"/>
      </w:rPr>
    </w:lvl>
  </w:abstractNum>
  <w:abstractNum w:abstractNumId="25" w15:restartNumberingAfterBreak="0">
    <w:nsid w:val="6161027B"/>
    <w:multiLevelType w:val="hybridMultilevel"/>
    <w:tmpl w:val="18C0E7BC"/>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682473BF"/>
    <w:multiLevelType w:val="hybridMultilevel"/>
    <w:tmpl w:val="496E921E"/>
    <w:lvl w:ilvl="0" w:tplc="004A9376">
      <w:start w:val="1"/>
      <w:numFmt w:val="bullet"/>
      <w:lvlText w:val="•"/>
      <w:lvlJc w:val="left"/>
      <w:pPr>
        <w:tabs>
          <w:tab w:val="num" w:pos="720"/>
        </w:tabs>
        <w:ind w:left="720" w:hanging="360"/>
      </w:pPr>
      <w:rPr>
        <w:rFonts w:ascii="Times New Roman" w:hAnsi="Times New Roman" w:hint="default"/>
      </w:rPr>
    </w:lvl>
    <w:lvl w:ilvl="1" w:tplc="863C3628" w:tentative="1">
      <w:start w:val="1"/>
      <w:numFmt w:val="bullet"/>
      <w:lvlText w:val="•"/>
      <w:lvlJc w:val="left"/>
      <w:pPr>
        <w:tabs>
          <w:tab w:val="num" w:pos="1440"/>
        </w:tabs>
        <w:ind w:left="1440" w:hanging="360"/>
      </w:pPr>
      <w:rPr>
        <w:rFonts w:ascii="Times New Roman" w:hAnsi="Times New Roman" w:hint="default"/>
      </w:rPr>
    </w:lvl>
    <w:lvl w:ilvl="2" w:tplc="19A2D776" w:tentative="1">
      <w:start w:val="1"/>
      <w:numFmt w:val="bullet"/>
      <w:lvlText w:val="•"/>
      <w:lvlJc w:val="left"/>
      <w:pPr>
        <w:tabs>
          <w:tab w:val="num" w:pos="2160"/>
        </w:tabs>
        <w:ind w:left="2160" w:hanging="360"/>
      </w:pPr>
      <w:rPr>
        <w:rFonts w:ascii="Times New Roman" w:hAnsi="Times New Roman" w:hint="default"/>
      </w:rPr>
    </w:lvl>
    <w:lvl w:ilvl="3" w:tplc="7914870A" w:tentative="1">
      <w:start w:val="1"/>
      <w:numFmt w:val="bullet"/>
      <w:lvlText w:val="•"/>
      <w:lvlJc w:val="left"/>
      <w:pPr>
        <w:tabs>
          <w:tab w:val="num" w:pos="2880"/>
        </w:tabs>
        <w:ind w:left="2880" w:hanging="360"/>
      </w:pPr>
      <w:rPr>
        <w:rFonts w:ascii="Times New Roman" w:hAnsi="Times New Roman" w:hint="default"/>
      </w:rPr>
    </w:lvl>
    <w:lvl w:ilvl="4" w:tplc="227EA44C" w:tentative="1">
      <w:start w:val="1"/>
      <w:numFmt w:val="bullet"/>
      <w:lvlText w:val="•"/>
      <w:lvlJc w:val="left"/>
      <w:pPr>
        <w:tabs>
          <w:tab w:val="num" w:pos="3600"/>
        </w:tabs>
        <w:ind w:left="3600" w:hanging="360"/>
      </w:pPr>
      <w:rPr>
        <w:rFonts w:ascii="Times New Roman" w:hAnsi="Times New Roman" w:hint="default"/>
      </w:rPr>
    </w:lvl>
    <w:lvl w:ilvl="5" w:tplc="6544412E" w:tentative="1">
      <w:start w:val="1"/>
      <w:numFmt w:val="bullet"/>
      <w:lvlText w:val="•"/>
      <w:lvlJc w:val="left"/>
      <w:pPr>
        <w:tabs>
          <w:tab w:val="num" w:pos="4320"/>
        </w:tabs>
        <w:ind w:left="4320" w:hanging="360"/>
      </w:pPr>
      <w:rPr>
        <w:rFonts w:ascii="Times New Roman" w:hAnsi="Times New Roman" w:hint="default"/>
      </w:rPr>
    </w:lvl>
    <w:lvl w:ilvl="6" w:tplc="DE8073CC" w:tentative="1">
      <w:start w:val="1"/>
      <w:numFmt w:val="bullet"/>
      <w:lvlText w:val="•"/>
      <w:lvlJc w:val="left"/>
      <w:pPr>
        <w:tabs>
          <w:tab w:val="num" w:pos="5040"/>
        </w:tabs>
        <w:ind w:left="5040" w:hanging="360"/>
      </w:pPr>
      <w:rPr>
        <w:rFonts w:ascii="Times New Roman" w:hAnsi="Times New Roman" w:hint="default"/>
      </w:rPr>
    </w:lvl>
    <w:lvl w:ilvl="7" w:tplc="EE8868F2" w:tentative="1">
      <w:start w:val="1"/>
      <w:numFmt w:val="bullet"/>
      <w:lvlText w:val="•"/>
      <w:lvlJc w:val="left"/>
      <w:pPr>
        <w:tabs>
          <w:tab w:val="num" w:pos="5760"/>
        </w:tabs>
        <w:ind w:left="5760" w:hanging="360"/>
      </w:pPr>
      <w:rPr>
        <w:rFonts w:ascii="Times New Roman" w:hAnsi="Times New Roman" w:hint="default"/>
      </w:rPr>
    </w:lvl>
    <w:lvl w:ilvl="8" w:tplc="638A361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A981B0A"/>
    <w:multiLevelType w:val="hybridMultilevel"/>
    <w:tmpl w:val="357C608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6C5431C1"/>
    <w:multiLevelType w:val="hybridMultilevel"/>
    <w:tmpl w:val="D50245F0"/>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6C7A626E"/>
    <w:multiLevelType w:val="hybridMultilevel"/>
    <w:tmpl w:val="C0BEAB02"/>
    <w:lvl w:ilvl="0" w:tplc="F85EB4AE">
      <w:start w:val="1"/>
      <w:numFmt w:val="bullet"/>
      <w:lvlText w:val=""/>
      <w:lvlJc w:val="left"/>
      <w:pPr>
        <w:tabs>
          <w:tab w:val="num" w:pos="720"/>
        </w:tabs>
        <w:ind w:left="720" w:hanging="360"/>
      </w:pPr>
      <w:rPr>
        <w:rFonts w:ascii="Symbol" w:hAnsi="Symbol" w:hint="default"/>
        <w:color w:val="000000" w:themeColor="text1"/>
        <w:sz w:val="20"/>
      </w:rPr>
    </w:lvl>
    <w:lvl w:ilvl="1" w:tplc="FC54D27A" w:tentative="1">
      <w:start w:val="1"/>
      <w:numFmt w:val="bullet"/>
      <w:lvlText w:val="o"/>
      <w:lvlJc w:val="left"/>
      <w:pPr>
        <w:tabs>
          <w:tab w:val="num" w:pos="1440"/>
        </w:tabs>
        <w:ind w:left="1440" w:hanging="360"/>
      </w:pPr>
      <w:rPr>
        <w:rFonts w:ascii="Courier New" w:hAnsi="Courier New" w:hint="default"/>
        <w:sz w:val="20"/>
      </w:rPr>
    </w:lvl>
    <w:lvl w:ilvl="2" w:tplc="2106265A" w:tentative="1">
      <w:start w:val="1"/>
      <w:numFmt w:val="bullet"/>
      <w:lvlText w:val=""/>
      <w:lvlJc w:val="left"/>
      <w:pPr>
        <w:tabs>
          <w:tab w:val="num" w:pos="2160"/>
        </w:tabs>
        <w:ind w:left="2160" w:hanging="360"/>
      </w:pPr>
      <w:rPr>
        <w:rFonts w:ascii="Wingdings" w:hAnsi="Wingdings" w:hint="default"/>
        <w:sz w:val="20"/>
      </w:rPr>
    </w:lvl>
    <w:lvl w:ilvl="3" w:tplc="9844CE58" w:tentative="1">
      <w:start w:val="1"/>
      <w:numFmt w:val="bullet"/>
      <w:lvlText w:val=""/>
      <w:lvlJc w:val="left"/>
      <w:pPr>
        <w:tabs>
          <w:tab w:val="num" w:pos="2880"/>
        </w:tabs>
        <w:ind w:left="2880" w:hanging="360"/>
      </w:pPr>
      <w:rPr>
        <w:rFonts w:ascii="Wingdings" w:hAnsi="Wingdings" w:hint="default"/>
        <w:sz w:val="20"/>
      </w:rPr>
    </w:lvl>
    <w:lvl w:ilvl="4" w:tplc="8160D5A8" w:tentative="1">
      <w:start w:val="1"/>
      <w:numFmt w:val="bullet"/>
      <w:lvlText w:val=""/>
      <w:lvlJc w:val="left"/>
      <w:pPr>
        <w:tabs>
          <w:tab w:val="num" w:pos="3600"/>
        </w:tabs>
        <w:ind w:left="3600" w:hanging="360"/>
      </w:pPr>
      <w:rPr>
        <w:rFonts w:ascii="Wingdings" w:hAnsi="Wingdings" w:hint="default"/>
        <w:sz w:val="20"/>
      </w:rPr>
    </w:lvl>
    <w:lvl w:ilvl="5" w:tplc="1CD0D8B6" w:tentative="1">
      <w:start w:val="1"/>
      <w:numFmt w:val="bullet"/>
      <w:lvlText w:val=""/>
      <w:lvlJc w:val="left"/>
      <w:pPr>
        <w:tabs>
          <w:tab w:val="num" w:pos="4320"/>
        </w:tabs>
        <w:ind w:left="4320" w:hanging="360"/>
      </w:pPr>
      <w:rPr>
        <w:rFonts w:ascii="Wingdings" w:hAnsi="Wingdings" w:hint="default"/>
        <w:sz w:val="20"/>
      </w:rPr>
    </w:lvl>
    <w:lvl w:ilvl="6" w:tplc="396C38A4" w:tentative="1">
      <w:start w:val="1"/>
      <w:numFmt w:val="bullet"/>
      <w:lvlText w:val=""/>
      <w:lvlJc w:val="left"/>
      <w:pPr>
        <w:tabs>
          <w:tab w:val="num" w:pos="5040"/>
        </w:tabs>
        <w:ind w:left="5040" w:hanging="360"/>
      </w:pPr>
      <w:rPr>
        <w:rFonts w:ascii="Wingdings" w:hAnsi="Wingdings" w:hint="default"/>
        <w:sz w:val="20"/>
      </w:rPr>
    </w:lvl>
    <w:lvl w:ilvl="7" w:tplc="69C2AF36" w:tentative="1">
      <w:start w:val="1"/>
      <w:numFmt w:val="bullet"/>
      <w:lvlText w:val=""/>
      <w:lvlJc w:val="left"/>
      <w:pPr>
        <w:tabs>
          <w:tab w:val="num" w:pos="5760"/>
        </w:tabs>
        <w:ind w:left="5760" w:hanging="360"/>
      </w:pPr>
      <w:rPr>
        <w:rFonts w:ascii="Wingdings" w:hAnsi="Wingdings" w:hint="default"/>
        <w:sz w:val="20"/>
      </w:rPr>
    </w:lvl>
    <w:lvl w:ilvl="8" w:tplc="189C9CEE"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54126"/>
    <w:multiLevelType w:val="hybridMultilevel"/>
    <w:tmpl w:val="DCCE51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19B16F1"/>
    <w:multiLevelType w:val="hybridMultilevel"/>
    <w:tmpl w:val="FDA67632"/>
    <w:lvl w:ilvl="0" w:tplc="D264D5C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C034C21"/>
    <w:multiLevelType w:val="hybridMultilevel"/>
    <w:tmpl w:val="263667E6"/>
    <w:lvl w:ilvl="0" w:tplc="8A36AD0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
  </w:num>
  <w:num w:numId="4">
    <w:abstractNumId w:val="24"/>
  </w:num>
  <w:num w:numId="5">
    <w:abstractNumId w:val="2"/>
  </w:num>
  <w:num w:numId="6">
    <w:abstractNumId w:val="15"/>
  </w:num>
  <w:num w:numId="7">
    <w:abstractNumId w:val="19"/>
  </w:num>
  <w:num w:numId="8">
    <w:abstractNumId w:val="14"/>
  </w:num>
  <w:num w:numId="9">
    <w:abstractNumId w:val="5"/>
  </w:num>
  <w:num w:numId="10">
    <w:abstractNumId w:val="6"/>
  </w:num>
  <w:num w:numId="11">
    <w:abstractNumId w:val="20"/>
  </w:num>
  <w:num w:numId="12">
    <w:abstractNumId w:val="23"/>
  </w:num>
  <w:num w:numId="13">
    <w:abstractNumId w:val="8"/>
  </w:num>
  <w:num w:numId="14">
    <w:abstractNumId w:val="4"/>
  </w:num>
  <w:num w:numId="15">
    <w:abstractNumId w:val="18"/>
  </w:num>
  <w:num w:numId="16">
    <w:abstractNumId w:val="16"/>
  </w:num>
  <w:num w:numId="17">
    <w:abstractNumId w:val="28"/>
  </w:num>
  <w:num w:numId="18">
    <w:abstractNumId w:val="25"/>
  </w:num>
  <w:num w:numId="19">
    <w:abstractNumId w:val="27"/>
  </w:num>
  <w:num w:numId="20">
    <w:abstractNumId w:val="10"/>
  </w:num>
  <w:num w:numId="21">
    <w:abstractNumId w:val="22"/>
  </w:num>
  <w:num w:numId="22">
    <w:abstractNumId w:val="21"/>
  </w:num>
  <w:num w:numId="23">
    <w:abstractNumId w:val="29"/>
  </w:num>
  <w:num w:numId="24">
    <w:abstractNumId w:val="17"/>
  </w:num>
  <w:num w:numId="25">
    <w:abstractNumId w:val="30"/>
  </w:num>
  <w:num w:numId="26">
    <w:abstractNumId w:val="0"/>
  </w:num>
  <w:num w:numId="27">
    <w:abstractNumId w:val="26"/>
  </w:num>
  <w:num w:numId="28">
    <w:abstractNumId w:val="12"/>
  </w:num>
  <w:num w:numId="29">
    <w:abstractNumId w:val="32"/>
  </w:num>
  <w:num w:numId="30">
    <w:abstractNumId w:val="13"/>
  </w:num>
  <w:num w:numId="31">
    <w:abstractNumId w:val="31"/>
  </w:num>
  <w:num w:numId="32">
    <w:abstractNumId w:val="7"/>
  </w:num>
  <w:num w:numId="33">
    <w:abstractNumId w:val="9"/>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A14"/>
    <w:rsid w:val="000328D7"/>
    <w:rsid w:val="000D347F"/>
    <w:rsid w:val="0010681B"/>
    <w:rsid w:val="0017657A"/>
    <w:rsid w:val="001A04CD"/>
    <w:rsid w:val="002B41E0"/>
    <w:rsid w:val="003155F0"/>
    <w:rsid w:val="00337360"/>
    <w:rsid w:val="00370F9B"/>
    <w:rsid w:val="00390A1F"/>
    <w:rsid w:val="003B1B29"/>
    <w:rsid w:val="003D2847"/>
    <w:rsid w:val="003E378E"/>
    <w:rsid w:val="0044334D"/>
    <w:rsid w:val="00473D63"/>
    <w:rsid w:val="004B75C2"/>
    <w:rsid w:val="004E59E7"/>
    <w:rsid w:val="005147CE"/>
    <w:rsid w:val="005C5AF7"/>
    <w:rsid w:val="00615D59"/>
    <w:rsid w:val="00626A70"/>
    <w:rsid w:val="00634A41"/>
    <w:rsid w:val="006624D9"/>
    <w:rsid w:val="007024BB"/>
    <w:rsid w:val="0077565C"/>
    <w:rsid w:val="00783BD1"/>
    <w:rsid w:val="007B418D"/>
    <w:rsid w:val="007D7B2F"/>
    <w:rsid w:val="007E1FF4"/>
    <w:rsid w:val="007F5A10"/>
    <w:rsid w:val="00807525"/>
    <w:rsid w:val="00825E4E"/>
    <w:rsid w:val="008378EC"/>
    <w:rsid w:val="00865F73"/>
    <w:rsid w:val="008A7D11"/>
    <w:rsid w:val="008B544E"/>
    <w:rsid w:val="008C1E15"/>
    <w:rsid w:val="00905B42"/>
    <w:rsid w:val="00906F97"/>
    <w:rsid w:val="00922699"/>
    <w:rsid w:val="00966A14"/>
    <w:rsid w:val="009A09DD"/>
    <w:rsid w:val="009C5FBD"/>
    <w:rsid w:val="00A14221"/>
    <w:rsid w:val="00A219E4"/>
    <w:rsid w:val="00A374B2"/>
    <w:rsid w:val="00AC3B7F"/>
    <w:rsid w:val="00AC60C7"/>
    <w:rsid w:val="00AF2C09"/>
    <w:rsid w:val="00B033DC"/>
    <w:rsid w:val="00B435A0"/>
    <w:rsid w:val="00BB1E4A"/>
    <w:rsid w:val="00BE4074"/>
    <w:rsid w:val="00BE6B13"/>
    <w:rsid w:val="00C332F1"/>
    <w:rsid w:val="00C61B48"/>
    <w:rsid w:val="00C81F84"/>
    <w:rsid w:val="00CE358F"/>
    <w:rsid w:val="00D30FCF"/>
    <w:rsid w:val="00D410C2"/>
    <w:rsid w:val="00D81806"/>
    <w:rsid w:val="00E32266"/>
    <w:rsid w:val="00E34EFB"/>
    <w:rsid w:val="00E505E4"/>
    <w:rsid w:val="00E852E5"/>
    <w:rsid w:val="00F975EA"/>
    <w:rsid w:val="00FE0C7B"/>
    <w:rsid w:val="00FE28F9"/>
    <w:rsid w:val="00FF41A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7C503"/>
  <w15:chartTrackingRefBased/>
  <w15:docId w15:val="{B98044B5-195D-4D79-B4C0-D9D9D32F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66A14"/>
    <w:pPr>
      <w:autoSpaceDE w:val="0"/>
      <w:autoSpaceDN w:val="0"/>
      <w:adjustRightInd w:val="0"/>
      <w:spacing w:after="0" w:line="240" w:lineRule="auto"/>
    </w:pPr>
    <w:rPr>
      <w:rFonts w:ascii="Calibri" w:hAnsi="Calibri"/>
      <w:sz w:val="24"/>
      <w:szCs w:val="24"/>
    </w:rPr>
  </w:style>
  <w:style w:type="paragraph" w:styleId="Ttulo1">
    <w:name w:val="heading 1"/>
    <w:basedOn w:val="Normal"/>
    <w:link w:val="Ttulo1Car"/>
    <w:uiPriority w:val="1"/>
    <w:qFormat/>
    <w:rsid w:val="00966A14"/>
    <w:pPr>
      <w:widowControl w:val="0"/>
      <w:adjustRightInd/>
      <w:spacing w:before="19"/>
      <w:ind w:left="999" w:hanging="572"/>
      <w:outlineLvl w:val="0"/>
    </w:pPr>
    <w:rPr>
      <w:rFonts w:ascii="Carlito" w:eastAsia="Carlito" w:hAnsi="Carlito" w:cs="Carlito"/>
      <w:b/>
      <w:bCs/>
      <w:sz w:val="22"/>
      <w:szCs w:val="22"/>
      <w:lang w:val="es-ES"/>
    </w:rPr>
  </w:style>
  <w:style w:type="paragraph" w:styleId="Ttulo2">
    <w:name w:val="heading 2"/>
    <w:basedOn w:val="Normal"/>
    <w:link w:val="Ttulo2Car"/>
    <w:uiPriority w:val="1"/>
    <w:qFormat/>
    <w:rsid w:val="00966A14"/>
    <w:pPr>
      <w:widowControl w:val="0"/>
      <w:adjustRightInd/>
      <w:ind w:left="100"/>
      <w:outlineLvl w:val="1"/>
    </w:pPr>
    <w:rPr>
      <w:rFonts w:ascii="Carlito" w:eastAsia="Carlito" w:hAnsi="Carlito" w:cs="Carlito"/>
      <w:b/>
      <w:bCs/>
      <w:sz w:val="20"/>
      <w:szCs w:val="20"/>
      <w:lang w:val="es-ES"/>
    </w:rPr>
  </w:style>
  <w:style w:type="paragraph" w:styleId="Ttulo3">
    <w:name w:val="heading 3"/>
    <w:basedOn w:val="Normal"/>
    <w:link w:val="Ttulo3Car"/>
    <w:uiPriority w:val="99"/>
    <w:qFormat/>
    <w:rsid w:val="00966A14"/>
    <w:pPr>
      <w:widowControl w:val="0"/>
      <w:adjustRightInd/>
      <w:ind w:left="100"/>
      <w:outlineLvl w:val="2"/>
    </w:pPr>
    <w:rPr>
      <w:rFonts w:ascii="Carlito" w:eastAsia="Carlito" w:hAnsi="Carlito" w:cs="Carlito"/>
      <w:b/>
      <w:bCs/>
      <w:i/>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966A14"/>
    <w:rPr>
      <w:rFonts w:ascii="Carlito" w:eastAsia="Carlito" w:hAnsi="Carlito" w:cs="Carlito"/>
      <w:b/>
      <w:bCs/>
      <w:lang w:val="es-ES"/>
    </w:rPr>
  </w:style>
  <w:style w:type="character" w:customStyle="1" w:styleId="Ttulo2Car">
    <w:name w:val="Título 2 Car"/>
    <w:basedOn w:val="Fuentedeprrafopredeter"/>
    <w:link w:val="Ttulo2"/>
    <w:uiPriority w:val="1"/>
    <w:rsid w:val="00966A14"/>
    <w:rPr>
      <w:rFonts w:ascii="Carlito" w:eastAsia="Carlito" w:hAnsi="Carlito" w:cs="Carlito"/>
      <w:b/>
      <w:bCs/>
      <w:sz w:val="20"/>
      <w:szCs w:val="20"/>
      <w:lang w:val="es-ES"/>
    </w:rPr>
  </w:style>
  <w:style w:type="character" w:customStyle="1" w:styleId="Ttulo3Car">
    <w:name w:val="Título 3 Car"/>
    <w:basedOn w:val="Fuentedeprrafopredeter"/>
    <w:link w:val="Ttulo3"/>
    <w:uiPriority w:val="99"/>
    <w:rsid w:val="00966A14"/>
    <w:rPr>
      <w:rFonts w:ascii="Carlito" w:eastAsia="Carlito" w:hAnsi="Carlito" w:cs="Carlito"/>
      <w:b/>
      <w:bCs/>
      <w:i/>
      <w:sz w:val="20"/>
      <w:szCs w:val="20"/>
      <w:lang w:val="es-ES"/>
    </w:rPr>
  </w:style>
  <w:style w:type="table" w:customStyle="1" w:styleId="TableNormal1">
    <w:name w:val="Table Normal1"/>
    <w:uiPriority w:val="2"/>
    <w:semiHidden/>
    <w:unhideWhenUsed/>
    <w:qFormat/>
    <w:rsid w:val="00966A1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966A14"/>
    <w:pPr>
      <w:widowControl w:val="0"/>
      <w:adjustRightInd/>
      <w:ind w:left="100"/>
    </w:pPr>
    <w:rPr>
      <w:rFonts w:ascii="Carlito" w:eastAsia="Carlito" w:hAnsi="Carlito" w:cs="Carlito"/>
      <w:sz w:val="20"/>
      <w:szCs w:val="20"/>
      <w:lang w:val="es-ES"/>
    </w:rPr>
  </w:style>
  <w:style w:type="character" w:customStyle="1" w:styleId="TextoindependienteCar">
    <w:name w:val="Texto independiente Car"/>
    <w:basedOn w:val="Fuentedeprrafopredeter"/>
    <w:link w:val="Textoindependiente"/>
    <w:uiPriority w:val="1"/>
    <w:rsid w:val="00966A14"/>
    <w:rPr>
      <w:rFonts w:ascii="Carlito" w:eastAsia="Carlito" w:hAnsi="Carlito" w:cs="Carlito"/>
      <w:sz w:val="20"/>
      <w:szCs w:val="20"/>
      <w:lang w:val="es-ES"/>
    </w:rPr>
  </w:style>
  <w:style w:type="paragraph" w:styleId="Ttulo">
    <w:name w:val="Title"/>
    <w:aliases w:val="Título 4 Tesis"/>
    <w:basedOn w:val="Normal"/>
    <w:link w:val="TtuloCar"/>
    <w:uiPriority w:val="10"/>
    <w:qFormat/>
    <w:rsid w:val="00966A14"/>
    <w:pPr>
      <w:widowControl w:val="0"/>
      <w:adjustRightInd/>
      <w:spacing w:before="52"/>
      <w:ind w:left="3527" w:right="3547"/>
      <w:jc w:val="center"/>
    </w:pPr>
    <w:rPr>
      <w:rFonts w:ascii="Carlito" w:eastAsia="Carlito" w:hAnsi="Carlito" w:cs="Carlito"/>
      <w:b/>
      <w:bCs/>
      <w:lang w:val="es-ES"/>
    </w:rPr>
  </w:style>
  <w:style w:type="character" w:customStyle="1" w:styleId="TtuloCar">
    <w:name w:val="Título Car"/>
    <w:aliases w:val="Título 4 Tesis Car"/>
    <w:basedOn w:val="Fuentedeprrafopredeter"/>
    <w:link w:val="Ttulo"/>
    <w:uiPriority w:val="10"/>
    <w:rsid w:val="00966A14"/>
    <w:rPr>
      <w:rFonts w:ascii="Carlito" w:eastAsia="Carlito" w:hAnsi="Carlito" w:cs="Carlito"/>
      <w:b/>
      <w:bCs/>
      <w:sz w:val="24"/>
      <w:szCs w:val="24"/>
      <w:lang w:val="es-ES"/>
    </w:rPr>
  </w:style>
  <w:style w:type="paragraph" w:styleId="Prrafodelista">
    <w:name w:val="List Paragraph"/>
    <w:aliases w:val="Bullets,References,Liste 1,Numbered List Paragraph,ReferencesCxSpLast,Bullet List,FooterText,List Paragraph1,List Paragraph (numbered (a)),Lapis Bulleted List,Dot pt,F5 List Paragraph,No Spacing1,List Paragraph Char Char Char,WB Para"/>
    <w:basedOn w:val="Normal"/>
    <w:link w:val="PrrafodelistaCar"/>
    <w:uiPriority w:val="34"/>
    <w:qFormat/>
    <w:rsid w:val="00966A14"/>
    <w:pPr>
      <w:widowControl w:val="0"/>
      <w:adjustRightInd/>
      <w:ind w:left="460" w:hanging="361"/>
    </w:pPr>
    <w:rPr>
      <w:rFonts w:ascii="Carlito" w:eastAsia="Carlito" w:hAnsi="Carlito" w:cs="Carlito"/>
      <w:sz w:val="22"/>
      <w:szCs w:val="22"/>
      <w:lang w:val="es-ES"/>
    </w:rPr>
  </w:style>
  <w:style w:type="character" w:customStyle="1" w:styleId="PrrafodelistaCar">
    <w:name w:val="Párrafo de lista Car"/>
    <w:aliases w:val="Bullets Car,References Car,Liste 1 Car,Numbered List Paragraph Car,ReferencesCxSpLast Car,Bullet List Car,FooterText Car,List Paragraph1 Car,List Paragraph (numbered (a)) Car,Lapis Bulleted List Car,Dot pt Car,F5 List Paragraph Car"/>
    <w:link w:val="Prrafodelista"/>
    <w:uiPriority w:val="34"/>
    <w:qFormat/>
    <w:rsid w:val="00966A14"/>
    <w:rPr>
      <w:rFonts w:ascii="Carlito" w:eastAsia="Carlito" w:hAnsi="Carlito" w:cs="Carlito"/>
      <w:lang w:val="es-ES"/>
    </w:rPr>
  </w:style>
  <w:style w:type="paragraph" w:customStyle="1" w:styleId="TableParagraph">
    <w:name w:val="Table Paragraph"/>
    <w:basedOn w:val="Normal"/>
    <w:uiPriority w:val="1"/>
    <w:qFormat/>
    <w:rsid w:val="00966A14"/>
    <w:pPr>
      <w:widowControl w:val="0"/>
      <w:adjustRightInd/>
    </w:pPr>
    <w:rPr>
      <w:rFonts w:ascii="Carlito" w:eastAsia="Carlito" w:hAnsi="Carlito" w:cs="Carlito"/>
      <w:sz w:val="22"/>
      <w:szCs w:val="22"/>
      <w:lang w:val="es-ES"/>
    </w:rPr>
  </w:style>
  <w:style w:type="paragraph" w:styleId="Encabezado">
    <w:name w:val="header"/>
    <w:basedOn w:val="Normal"/>
    <w:link w:val="EncabezadoCar"/>
    <w:uiPriority w:val="99"/>
    <w:unhideWhenUsed/>
    <w:rsid w:val="00966A14"/>
    <w:pPr>
      <w:widowControl w:val="0"/>
      <w:tabs>
        <w:tab w:val="center" w:pos="4419"/>
        <w:tab w:val="right" w:pos="8838"/>
      </w:tabs>
      <w:adjustRightInd/>
    </w:pPr>
    <w:rPr>
      <w:rFonts w:ascii="Carlito" w:eastAsia="Carlito" w:hAnsi="Carlito" w:cs="Carlito"/>
      <w:sz w:val="22"/>
      <w:szCs w:val="22"/>
      <w:lang w:val="es-ES"/>
    </w:rPr>
  </w:style>
  <w:style w:type="character" w:customStyle="1" w:styleId="EncabezadoCar">
    <w:name w:val="Encabezado Car"/>
    <w:basedOn w:val="Fuentedeprrafopredeter"/>
    <w:link w:val="Encabezado"/>
    <w:uiPriority w:val="99"/>
    <w:rsid w:val="00966A14"/>
    <w:rPr>
      <w:rFonts w:ascii="Carlito" w:eastAsia="Carlito" w:hAnsi="Carlito" w:cs="Carlito"/>
      <w:lang w:val="es-ES"/>
    </w:rPr>
  </w:style>
  <w:style w:type="paragraph" w:styleId="Piedepgina">
    <w:name w:val="footer"/>
    <w:basedOn w:val="Normal"/>
    <w:link w:val="PiedepginaCar"/>
    <w:uiPriority w:val="99"/>
    <w:unhideWhenUsed/>
    <w:rsid w:val="00966A14"/>
    <w:pPr>
      <w:widowControl w:val="0"/>
      <w:tabs>
        <w:tab w:val="center" w:pos="4419"/>
        <w:tab w:val="right" w:pos="8838"/>
      </w:tabs>
      <w:adjustRightInd/>
    </w:pPr>
    <w:rPr>
      <w:rFonts w:ascii="Carlito" w:eastAsia="Carlito" w:hAnsi="Carlito" w:cs="Carlito"/>
      <w:sz w:val="22"/>
      <w:szCs w:val="22"/>
      <w:lang w:val="es-ES"/>
    </w:rPr>
  </w:style>
  <w:style w:type="character" w:customStyle="1" w:styleId="PiedepginaCar">
    <w:name w:val="Pie de página Car"/>
    <w:basedOn w:val="Fuentedeprrafopredeter"/>
    <w:link w:val="Piedepgina"/>
    <w:uiPriority w:val="99"/>
    <w:rsid w:val="00966A14"/>
    <w:rPr>
      <w:rFonts w:ascii="Carlito" w:eastAsia="Carlito" w:hAnsi="Carlito" w:cs="Carlito"/>
      <w:lang w:val="es-ES"/>
    </w:rPr>
  </w:style>
  <w:style w:type="character" w:customStyle="1" w:styleId="TextodegloboCar">
    <w:name w:val="Texto de globo Car"/>
    <w:basedOn w:val="Fuentedeprrafopredeter"/>
    <w:link w:val="Textodeglobo"/>
    <w:uiPriority w:val="99"/>
    <w:semiHidden/>
    <w:rsid w:val="00966A14"/>
    <w:rPr>
      <w:rFonts w:ascii="Segoe UI" w:eastAsia="Carlito" w:hAnsi="Segoe UI" w:cs="Segoe UI"/>
      <w:sz w:val="18"/>
      <w:szCs w:val="18"/>
      <w:lang w:val="es-ES"/>
    </w:rPr>
  </w:style>
  <w:style w:type="paragraph" w:styleId="Textodeglobo">
    <w:name w:val="Balloon Text"/>
    <w:basedOn w:val="Normal"/>
    <w:link w:val="TextodegloboCar"/>
    <w:uiPriority w:val="99"/>
    <w:semiHidden/>
    <w:unhideWhenUsed/>
    <w:rsid w:val="00966A14"/>
    <w:pPr>
      <w:widowControl w:val="0"/>
      <w:adjustRightInd/>
    </w:pPr>
    <w:rPr>
      <w:rFonts w:ascii="Segoe UI" w:eastAsia="Carlito" w:hAnsi="Segoe UI" w:cs="Segoe UI"/>
      <w:sz w:val="18"/>
      <w:szCs w:val="18"/>
      <w:lang w:val="es-ES"/>
    </w:rPr>
  </w:style>
  <w:style w:type="paragraph" w:styleId="Textocomentario">
    <w:name w:val="annotation text"/>
    <w:basedOn w:val="Normal"/>
    <w:link w:val="TextocomentarioCar"/>
    <w:semiHidden/>
    <w:rsid w:val="00966A14"/>
    <w:pPr>
      <w:autoSpaceDE/>
      <w:autoSpaceDN/>
      <w:adjustRightInd/>
    </w:pPr>
    <w:rPr>
      <w:rFonts w:ascii="Times New Roman" w:eastAsia="Times New Roman" w:hAnsi="Times New Roman" w:cs="Times New Roman"/>
      <w:sz w:val="20"/>
      <w:szCs w:val="20"/>
      <w:lang w:val="en-GB" w:eastAsia="en-GB"/>
    </w:rPr>
  </w:style>
  <w:style w:type="character" w:customStyle="1" w:styleId="TextocomentarioCar">
    <w:name w:val="Texto comentario Car"/>
    <w:basedOn w:val="Fuentedeprrafopredeter"/>
    <w:link w:val="Textocomentario"/>
    <w:semiHidden/>
    <w:rsid w:val="00966A14"/>
    <w:rPr>
      <w:rFonts w:ascii="Times New Roman" w:eastAsia="Times New Roman" w:hAnsi="Times New Roman" w:cs="Times New Roman"/>
      <w:sz w:val="20"/>
      <w:szCs w:val="20"/>
      <w:lang w:val="en-GB" w:eastAsia="en-GB"/>
    </w:rPr>
  </w:style>
  <w:style w:type="paragraph" w:styleId="Textonotapie">
    <w:name w:val="footnote text"/>
    <w:aliases w:val="Texto nota pie Car Car Car,Texto nota pie Car Car,Footnote Text Char,Footnote Text Char1 Char,Footnote Text Char2 Char Char,Footnote Text Char Char1 Char Char,Footnote Text Char1 Char Char Char Char,Footnote Text Char1 Char1 Char Char,5_G"/>
    <w:basedOn w:val="Normal"/>
    <w:link w:val="TextonotapieCar"/>
    <w:uiPriority w:val="99"/>
    <w:unhideWhenUsed/>
    <w:qFormat/>
    <w:rsid w:val="00966A14"/>
    <w:pPr>
      <w:widowControl w:val="0"/>
      <w:adjustRightInd/>
    </w:pPr>
    <w:rPr>
      <w:rFonts w:ascii="Carlito" w:eastAsia="Carlito" w:hAnsi="Carlito" w:cs="Carlito"/>
      <w:sz w:val="20"/>
      <w:szCs w:val="20"/>
      <w:lang w:val="es-ES"/>
    </w:rPr>
  </w:style>
  <w:style w:type="character" w:customStyle="1" w:styleId="TextonotapieCar">
    <w:name w:val="Texto nota pie Car"/>
    <w:aliases w:val="Texto nota pie Car Car Car Car,Texto nota pie Car Car Car1,Footnote Text Char Car,Footnote Text Char1 Char Car,Footnote Text Char2 Char Char Car,Footnote Text Char Char1 Char Char Car,Footnote Text Char1 Char Char Char Char Car"/>
    <w:basedOn w:val="Fuentedeprrafopredeter"/>
    <w:link w:val="Textonotapie"/>
    <w:uiPriority w:val="99"/>
    <w:qFormat/>
    <w:rsid w:val="00966A14"/>
    <w:rPr>
      <w:rFonts w:ascii="Carlito" w:eastAsia="Carlito" w:hAnsi="Carlito" w:cs="Carlito"/>
      <w:sz w:val="20"/>
      <w:szCs w:val="20"/>
      <w:lang w:val="es-ES"/>
    </w:rPr>
  </w:style>
  <w:style w:type="character" w:styleId="Refdenotaalpie">
    <w:name w:val="footnote reference"/>
    <w:aliases w:val="4_G,callout,Fago Fußnotenzeichen,Texto de nota al pie,Appel note de bas de page,Footnotes refss,f,Footnote number,referencia nota al pie,BVI fnr,Footnotes refss Char,Texto de nota al pie Char,Appel note de bas de page Char,4_G Car,R"/>
    <w:basedOn w:val="Fuentedeprrafopredeter"/>
    <w:link w:val="f1"/>
    <w:uiPriority w:val="99"/>
    <w:unhideWhenUsed/>
    <w:qFormat/>
    <w:rsid w:val="00966A14"/>
    <w:rPr>
      <w:vertAlign w:val="superscript"/>
    </w:rPr>
  </w:style>
  <w:style w:type="paragraph" w:customStyle="1" w:styleId="f1">
    <w:name w:val="f1"/>
    <w:aliases w:val="Ref. de nota al pie.,Footnote symbol,Footnote,16 Point,Superscript 6 Point,Texto nota al pie,Ref. de nota al pi,Re"/>
    <w:basedOn w:val="Normal"/>
    <w:link w:val="Refdenotaalpie"/>
    <w:uiPriority w:val="99"/>
    <w:rsid w:val="00966A14"/>
    <w:pPr>
      <w:autoSpaceDE/>
      <w:autoSpaceDN/>
      <w:adjustRightInd/>
      <w:spacing w:after="160" w:line="240" w:lineRule="exact"/>
    </w:pPr>
    <w:rPr>
      <w:rFonts w:asciiTheme="minorHAnsi" w:hAnsiTheme="minorHAnsi"/>
      <w:sz w:val="22"/>
      <w:szCs w:val="22"/>
      <w:vertAlign w:val="superscript"/>
    </w:rPr>
  </w:style>
  <w:style w:type="character" w:customStyle="1" w:styleId="AsuntodelcomentarioCar">
    <w:name w:val="Asunto del comentario Car"/>
    <w:basedOn w:val="TextocomentarioCar"/>
    <w:link w:val="Asuntodelcomentario"/>
    <w:uiPriority w:val="99"/>
    <w:semiHidden/>
    <w:rsid w:val="00966A14"/>
    <w:rPr>
      <w:rFonts w:ascii="Carlito" w:eastAsia="Carlito" w:hAnsi="Carlito" w:cs="Carlito"/>
      <w:b/>
      <w:bCs/>
      <w:sz w:val="20"/>
      <w:szCs w:val="20"/>
      <w:lang w:val="es-ES" w:eastAsia="en-GB"/>
    </w:rPr>
  </w:style>
  <w:style w:type="paragraph" w:styleId="Asuntodelcomentario">
    <w:name w:val="annotation subject"/>
    <w:basedOn w:val="Textocomentario"/>
    <w:next w:val="Textocomentario"/>
    <w:link w:val="AsuntodelcomentarioCar"/>
    <w:uiPriority w:val="99"/>
    <w:semiHidden/>
    <w:unhideWhenUsed/>
    <w:rsid w:val="00966A14"/>
    <w:pPr>
      <w:widowControl w:val="0"/>
      <w:autoSpaceDE w:val="0"/>
      <w:autoSpaceDN w:val="0"/>
    </w:pPr>
    <w:rPr>
      <w:rFonts w:ascii="Carlito" w:eastAsia="Carlito" w:hAnsi="Carlito" w:cs="Carlito"/>
      <w:b/>
      <w:bCs/>
      <w:lang w:val="es-ES" w:eastAsia="en-US"/>
    </w:rPr>
  </w:style>
  <w:style w:type="paragraph" w:styleId="NormalWeb">
    <w:name w:val="Normal (Web)"/>
    <w:basedOn w:val="Normal"/>
    <w:uiPriority w:val="99"/>
    <w:unhideWhenUsed/>
    <w:rsid w:val="00966A14"/>
    <w:pPr>
      <w:autoSpaceDE/>
      <w:autoSpaceDN/>
      <w:adjustRightInd/>
      <w:spacing w:before="100" w:beforeAutospacing="1" w:after="100" w:afterAutospacing="1"/>
    </w:pPr>
    <w:rPr>
      <w:rFonts w:ascii="Times New Roman" w:eastAsia="Times New Roman" w:hAnsi="Times New Roman" w:cs="Times New Roman"/>
      <w:lang w:eastAsia="es-GT"/>
    </w:rPr>
  </w:style>
  <w:style w:type="paragraph" w:customStyle="1" w:styleId="xxmsonormal">
    <w:name w:val="x_x_msonormal"/>
    <w:basedOn w:val="Normal"/>
    <w:rsid w:val="00966A14"/>
    <w:pPr>
      <w:autoSpaceDE/>
      <w:autoSpaceDN/>
      <w:adjustRightInd/>
      <w:spacing w:before="100" w:beforeAutospacing="1" w:after="100" w:afterAutospacing="1"/>
    </w:pPr>
    <w:rPr>
      <w:rFonts w:ascii="Times New Roman" w:eastAsia="Times New Roman" w:hAnsi="Times New Roman" w:cs="Times New Roman"/>
      <w:lang w:eastAsia="es-GT"/>
    </w:rPr>
  </w:style>
  <w:style w:type="character" w:customStyle="1" w:styleId="TextonotaalfinalCar">
    <w:name w:val="Texto nota al final Car"/>
    <w:basedOn w:val="Fuentedeprrafopredeter"/>
    <w:link w:val="Textonotaalfinal"/>
    <w:uiPriority w:val="99"/>
    <w:semiHidden/>
    <w:rsid w:val="00966A14"/>
    <w:rPr>
      <w:rFonts w:ascii="Carlito" w:eastAsia="Carlito" w:hAnsi="Carlito" w:cs="Carlito"/>
      <w:sz w:val="20"/>
      <w:szCs w:val="20"/>
      <w:lang w:val="es-ES"/>
    </w:rPr>
  </w:style>
  <w:style w:type="paragraph" w:styleId="Textonotaalfinal">
    <w:name w:val="endnote text"/>
    <w:basedOn w:val="Normal"/>
    <w:link w:val="TextonotaalfinalCar"/>
    <w:uiPriority w:val="99"/>
    <w:semiHidden/>
    <w:unhideWhenUsed/>
    <w:rsid w:val="00966A14"/>
    <w:pPr>
      <w:widowControl w:val="0"/>
      <w:adjustRightInd/>
    </w:pPr>
    <w:rPr>
      <w:rFonts w:ascii="Carlito" w:eastAsia="Carlito" w:hAnsi="Carlito" w:cs="Carlito"/>
      <w:sz w:val="20"/>
      <w:szCs w:val="20"/>
      <w:lang w:val="es-ES"/>
    </w:rPr>
  </w:style>
  <w:style w:type="paragraph" w:customStyle="1" w:styleId="Cuerpo">
    <w:name w:val="Cuerpo"/>
    <w:rsid w:val="00966A14"/>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s-ES_tradnl" w:eastAsia="es-GT"/>
      <w14:textOutline w14:w="0" w14:cap="flat" w14:cmpd="sng" w14:algn="ctr">
        <w14:noFill/>
        <w14:prstDash w14:val="solid"/>
        <w14:bevel/>
      </w14:textOutline>
    </w:rPr>
  </w:style>
  <w:style w:type="table" w:styleId="Tablaconcuadrcula">
    <w:name w:val="Table Grid"/>
    <w:basedOn w:val="Tablanormal"/>
    <w:uiPriority w:val="39"/>
    <w:rsid w:val="00966A1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66A14"/>
    <w:rPr>
      <w:color w:val="0563C1" w:themeColor="hyperlink"/>
      <w:u w:val="single"/>
    </w:rPr>
  </w:style>
  <w:style w:type="character" w:customStyle="1" w:styleId="SinespaciadoCar">
    <w:name w:val="Sin espaciado Car"/>
    <w:basedOn w:val="Fuentedeprrafopredeter"/>
    <w:link w:val="Sinespaciado"/>
    <w:uiPriority w:val="1"/>
    <w:locked/>
    <w:rsid w:val="00966A14"/>
    <w:rPr>
      <w:rFonts w:ascii="Arial" w:eastAsia="Arial" w:hAnsi="Arial" w:cs="Arial"/>
      <w:lang w:eastAsia="es-GT"/>
    </w:rPr>
  </w:style>
  <w:style w:type="paragraph" w:styleId="Sinespaciado">
    <w:name w:val="No Spacing"/>
    <w:link w:val="SinespaciadoCar"/>
    <w:uiPriority w:val="1"/>
    <w:qFormat/>
    <w:rsid w:val="00966A14"/>
    <w:pPr>
      <w:spacing w:after="0" w:line="240" w:lineRule="auto"/>
    </w:pPr>
    <w:rPr>
      <w:rFonts w:ascii="Arial" w:eastAsia="Arial" w:hAnsi="Arial" w:cs="Arial"/>
      <w:lang w:eastAsia="es-GT"/>
    </w:rPr>
  </w:style>
  <w:style w:type="character" w:customStyle="1" w:styleId="Mencinsinresolver1">
    <w:name w:val="Mención sin resolver1"/>
    <w:basedOn w:val="Fuentedeprrafopredeter"/>
    <w:uiPriority w:val="99"/>
    <w:unhideWhenUsed/>
    <w:rsid w:val="00966A14"/>
    <w:rPr>
      <w:color w:val="605E5C"/>
      <w:shd w:val="clear" w:color="auto" w:fill="E1DFDD"/>
    </w:rPr>
  </w:style>
  <w:style w:type="character" w:customStyle="1" w:styleId="Mencionar1">
    <w:name w:val="Mencionar1"/>
    <w:basedOn w:val="Fuentedeprrafopredeter"/>
    <w:uiPriority w:val="99"/>
    <w:unhideWhenUsed/>
    <w:rsid w:val="00966A14"/>
    <w:rPr>
      <w:color w:val="2B579A"/>
      <w:shd w:val="clear" w:color="auto" w:fill="E1DFDD"/>
    </w:rPr>
  </w:style>
  <w:style w:type="paragraph" w:styleId="HTMLconformatoprevio">
    <w:name w:val="HTML Preformatted"/>
    <w:basedOn w:val="Normal"/>
    <w:link w:val="HTMLconformatoprevioCar"/>
    <w:uiPriority w:val="99"/>
    <w:semiHidden/>
    <w:unhideWhenUsed/>
    <w:rsid w:val="00966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966A14"/>
    <w:rPr>
      <w:rFonts w:ascii="Courier New" w:eastAsia="Times New Roman" w:hAnsi="Courier New" w:cs="Courier New"/>
      <w:sz w:val="20"/>
      <w:szCs w:val="20"/>
      <w:lang w:eastAsia="es-GT"/>
    </w:rPr>
  </w:style>
  <w:style w:type="paragraph" w:customStyle="1" w:styleId="xmsonormal">
    <w:name w:val="x_msonormal"/>
    <w:basedOn w:val="Normal"/>
    <w:rsid w:val="00966A14"/>
    <w:pPr>
      <w:autoSpaceDE/>
      <w:autoSpaceDN/>
      <w:adjustRightInd/>
      <w:spacing w:before="100" w:beforeAutospacing="1" w:after="100" w:afterAutospacing="1"/>
    </w:pPr>
    <w:rPr>
      <w:rFonts w:ascii="Times New Roman" w:eastAsia="Times New Roman" w:hAnsi="Times New Roman" w:cs="Times New Roman"/>
      <w:lang w:eastAsia="es-GT"/>
    </w:rPr>
  </w:style>
  <w:style w:type="paragraph" w:customStyle="1" w:styleId="xmsolistparagraph">
    <w:name w:val="x_msolistparagraph"/>
    <w:basedOn w:val="Normal"/>
    <w:rsid w:val="00966A14"/>
    <w:pPr>
      <w:autoSpaceDE/>
      <w:autoSpaceDN/>
      <w:adjustRightInd/>
      <w:spacing w:before="100" w:beforeAutospacing="1" w:after="100" w:afterAutospacing="1"/>
    </w:pPr>
    <w:rPr>
      <w:rFonts w:ascii="Times New Roman" w:eastAsia="Times New Roman" w:hAnsi="Times New Roman" w:cs="Times New Roman"/>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A60CD-3747-4957-BCFE-78A72B0FE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9</Pages>
  <Words>3145</Words>
  <Characters>17298</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Planificación</dc:creator>
  <cp:keywords/>
  <dc:description/>
  <cp:lastModifiedBy>SVET</cp:lastModifiedBy>
  <cp:revision>3</cp:revision>
  <dcterms:created xsi:type="dcterms:W3CDTF">2021-04-19T19:00:00Z</dcterms:created>
  <dcterms:modified xsi:type="dcterms:W3CDTF">2021-04-19T21:32:00Z</dcterms:modified>
</cp:coreProperties>
</file>