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2BEB" w:rsidRPr="0039462A" w:rsidRDefault="008E2BEB" w:rsidP="008E2BEB">
      <w:pPr>
        <w:jc w:val="center"/>
        <w:rPr>
          <w:rFonts w:ascii="Gilroy ExtraBold" w:hAnsi="Gilroy ExtraBold"/>
          <w:b/>
          <w:color w:val="1F4E79" w:themeColor="accent1" w:themeShade="80"/>
          <w:sz w:val="24"/>
          <w:szCs w:val="24"/>
          <w:lang w:val="es-ES"/>
        </w:rPr>
      </w:pPr>
    </w:p>
    <w:p w:rsidR="001C16FC" w:rsidRDefault="00467791" w:rsidP="001C16FC">
      <w:pPr>
        <w:jc w:val="center"/>
        <w:rPr>
          <w:rFonts w:ascii="Gilroy ExtraBold" w:hAnsi="Gilroy ExtraBold"/>
          <w:b/>
          <w:color w:val="1F4E79" w:themeColor="accent1" w:themeShade="80"/>
          <w:sz w:val="20"/>
          <w:szCs w:val="20"/>
          <w:lang w:val="es-ES"/>
        </w:rPr>
      </w:pPr>
      <w:r>
        <w:rPr>
          <w:rFonts w:ascii="Gilroy ExtraBold" w:hAnsi="Gilroy ExtraBold"/>
          <w:b/>
          <w:color w:val="1F4E79" w:themeColor="accent1" w:themeShade="80"/>
          <w:sz w:val="20"/>
          <w:szCs w:val="20"/>
          <w:lang w:val="es-ES"/>
        </w:rPr>
        <w:t xml:space="preserve">1° </w:t>
      </w:r>
      <w:r w:rsidR="001C16FC" w:rsidRPr="001C16FC">
        <w:rPr>
          <w:rFonts w:ascii="Gilroy ExtraBold" w:hAnsi="Gilroy ExtraBold"/>
          <w:b/>
          <w:color w:val="1F4E79" w:themeColor="accent1" w:themeShade="80"/>
          <w:sz w:val="20"/>
          <w:szCs w:val="20"/>
          <w:lang w:val="es-ES"/>
        </w:rPr>
        <w:t xml:space="preserve">REUNION </w:t>
      </w:r>
      <w:r>
        <w:rPr>
          <w:rFonts w:ascii="Gilroy ExtraBold" w:hAnsi="Gilroy ExtraBold"/>
          <w:b/>
          <w:color w:val="1F4E79" w:themeColor="accent1" w:themeShade="80"/>
          <w:sz w:val="20"/>
          <w:szCs w:val="20"/>
          <w:lang w:val="es-ES"/>
        </w:rPr>
        <w:t xml:space="preserve">ORDINARIA DE </w:t>
      </w:r>
      <w:r w:rsidR="001C16FC" w:rsidRPr="001C16FC">
        <w:rPr>
          <w:rFonts w:ascii="Gilroy ExtraBold" w:hAnsi="Gilroy ExtraBold"/>
          <w:b/>
          <w:color w:val="1F4E79" w:themeColor="accent1" w:themeShade="80"/>
          <w:sz w:val="20"/>
          <w:szCs w:val="20"/>
          <w:lang w:val="es-ES"/>
        </w:rPr>
        <w:t xml:space="preserve">COMISIÓN DEPARTAMENTAL DE PREVENCIÓN DE LA </w:t>
      </w:r>
      <w:r>
        <w:rPr>
          <w:rFonts w:ascii="Gilroy ExtraBold" w:hAnsi="Gilroy ExtraBold"/>
          <w:b/>
          <w:color w:val="1F4E79" w:themeColor="accent1" w:themeShade="80"/>
          <w:sz w:val="20"/>
          <w:szCs w:val="20"/>
          <w:lang w:val="es-ES"/>
        </w:rPr>
        <w:br/>
      </w:r>
      <w:r w:rsidR="001C16FC" w:rsidRPr="001C16FC">
        <w:rPr>
          <w:rFonts w:ascii="Gilroy ExtraBold" w:hAnsi="Gilroy ExtraBold"/>
          <w:b/>
          <w:color w:val="1F4E79" w:themeColor="accent1" w:themeShade="80"/>
          <w:sz w:val="20"/>
          <w:szCs w:val="20"/>
          <w:lang w:val="es-ES"/>
        </w:rPr>
        <w:t xml:space="preserve">VIOLENCIA SEXUAL, EXPLOTACIÓN Y TRATA DE PERSONAS DE TOTONICAPÁN </w:t>
      </w:r>
    </w:p>
    <w:p w:rsidR="00467791" w:rsidRPr="00467791" w:rsidRDefault="00467791" w:rsidP="001C16FC">
      <w:pPr>
        <w:jc w:val="center"/>
        <w:rPr>
          <w:rFonts w:ascii="Gilroy ExtraBold" w:hAnsi="Gilroy ExtraBold"/>
          <w:b/>
          <w:color w:val="1F4E79" w:themeColor="accent1" w:themeShade="80"/>
          <w:sz w:val="24"/>
          <w:szCs w:val="20"/>
          <w:lang w:val="es-ES"/>
        </w:rPr>
      </w:pPr>
      <w:r w:rsidRPr="00467791">
        <w:rPr>
          <w:rFonts w:ascii="Gilroy ExtraBold" w:hAnsi="Gilroy ExtraBold"/>
          <w:b/>
          <w:color w:val="1F4E79" w:themeColor="accent1" w:themeShade="80"/>
          <w:sz w:val="24"/>
          <w:szCs w:val="20"/>
          <w:lang w:val="es-ES"/>
        </w:rPr>
        <w:t>CODEVET</w:t>
      </w:r>
    </w:p>
    <w:p w:rsidR="008E2BEB" w:rsidRDefault="008E2BEB" w:rsidP="008E2BEB">
      <w:pPr>
        <w:jc w:val="center"/>
        <w:rPr>
          <w:rFonts w:ascii="Gilroy Light" w:hAnsi="Gilroy Light"/>
          <w:sz w:val="20"/>
          <w:szCs w:val="20"/>
          <w:lang w:val="es-ES"/>
        </w:rPr>
      </w:pPr>
      <w:r w:rsidRPr="0039462A">
        <w:rPr>
          <w:rFonts w:ascii="Gilroy Light" w:hAnsi="Gilroy Light"/>
          <w:b/>
          <w:sz w:val="20"/>
          <w:szCs w:val="20"/>
          <w:lang w:val="es-ES"/>
        </w:rPr>
        <w:t xml:space="preserve">Fecha: </w:t>
      </w:r>
      <w:proofErr w:type="gramStart"/>
      <w:r>
        <w:rPr>
          <w:rFonts w:ascii="Gilroy Light" w:hAnsi="Gilroy Light"/>
          <w:sz w:val="20"/>
          <w:szCs w:val="20"/>
          <w:lang w:val="es-ES"/>
        </w:rPr>
        <w:t>Martes</w:t>
      </w:r>
      <w:proofErr w:type="gramEnd"/>
      <w:r w:rsidR="00467791">
        <w:rPr>
          <w:rFonts w:ascii="Gilroy Light" w:hAnsi="Gilroy Light"/>
          <w:sz w:val="20"/>
          <w:szCs w:val="20"/>
          <w:lang w:val="es-ES"/>
        </w:rPr>
        <w:t xml:space="preserve"> </w:t>
      </w:r>
      <w:r w:rsidR="00B51245">
        <w:rPr>
          <w:rFonts w:ascii="Gilroy Light" w:hAnsi="Gilroy Light"/>
          <w:sz w:val="20"/>
          <w:szCs w:val="20"/>
          <w:lang w:val="es-ES"/>
        </w:rPr>
        <w:t>25</w:t>
      </w:r>
      <w:r w:rsidRPr="0039462A">
        <w:rPr>
          <w:rFonts w:ascii="Gilroy Light" w:hAnsi="Gilroy Light"/>
          <w:sz w:val="20"/>
          <w:szCs w:val="20"/>
          <w:lang w:val="es-ES"/>
        </w:rPr>
        <w:t xml:space="preserve"> de marzo de 2021.</w:t>
      </w:r>
      <w:r>
        <w:rPr>
          <w:rFonts w:ascii="Gilroy Light" w:hAnsi="Gilroy Light"/>
          <w:sz w:val="20"/>
          <w:szCs w:val="20"/>
          <w:lang w:val="es-ES"/>
        </w:rPr>
        <w:t xml:space="preserve"> </w:t>
      </w:r>
      <w:r w:rsidRPr="0039462A">
        <w:rPr>
          <w:rFonts w:ascii="Gilroy Light" w:hAnsi="Gilroy Light"/>
          <w:b/>
          <w:sz w:val="20"/>
          <w:szCs w:val="20"/>
          <w:lang w:val="es-ES"/>
        </w:rPr>
        <w:t xml:space="preserve">Hora: </w:t>
      </w:r>
      <w:r w:rsidR="00467791">
        <w:rPr>
          <w:rFonts w:ascii="Gilroy Light" w:hAnsi="Gilroy Light"/>
          <w:sz w:val="20"/>
          <w:szCs w:val="20"/>
          <w:lang w:val="es-ES"/>
        </w:rPr>
        <w:t>9:0</w:t>
      </w:r>
      <w:r w:rsidRPr="0039462A">
        <w:rPr>
          <w:rFonts w:ascii="Gilroy Light" w:hAnsi="Gilroy Light"/>
          <w:sz w:val="20"/>
          <w:szCs w:val="20"/>
          <w:lang w:val="es-ES"/>
        </w:rPr>
        <w:t>0</w:t>
      </w:r>
      <w:r w:rsidR="00467791">
        <w:rPr>
          <w:rFonts w:ascii="Gilroy Light" w:hAnsi="Gilroy Light"/>
          <w:sz w:val="20"/>
          <w:szCs w:val="20"/>
          <w:lang w:val="es-ES"/>
        </w:rPr>
        <w:t>-11</w:t>
      </w:r>
      <w:r w:rsidR="007B36F5">
        <w:rPr>
          <w:rFonts w:ascii="Gilroy Light" w:hAnsi="Gilroy Light"/>
          <w:sz w:val="20"/>
          <w:szCs w:val="20"/>
          <w:lang w:val="es-ES"/>
        </w:rPr>
        <w:t>:0</w:t>
      </w:r>
      <w:r w:rsidR="00467791">
        <w:rPr>
          <w:rFonts w:ascii="Gilroy Light" w:hAnsi="Gilroy Light"/>
          <w:sz w:val="20"/>
          <w:szCs w:val="20"/>
          <w:lang w:val="es-ES"/>
        </w:rPr>
        <w:t>0</w:t>
      </w:r>
      <w:r w:rsidRPr="0039462A">
        <w:rPr>
          <w:rFonts w:ascii="Gilroy Light" w:hAnsi="Gilroy Light"/>
          <w:sz w:val="20"/>
          <w:szCs w:val="20"/>
          <w:lang w:val="es-ES"/>
        </w:rPr>
        <w:t xml:space="preserve"> hrs.</w:t>
      </w:r>
      <w:r>
        <w:rPr>
          <w:rFonts w:ascii="Gilroy Light" w:hAnsi="Gilroy Light"/>
          <w:sz w:val="20"/>
          <w:szCs w:val="20"/>
          <w:lang w:val="es-ES"/>
        </w:rPr>
        <w:t xml:space="preserve"> </w:t>
      </w:r>
      <w:r w:rsidR="00467791">
        <w:rPr>
          <w:rFonts w:ascii="Gilroy Light" w:hAnsi="Gilroy Light"/>
          <w:sz w:val="20"/>
          <w:szCs w:val="20"/>
          <w:lang w:val="es-ES"/>
        </w:rPr>
        <w:br/>
      </w:r>
      <w:r w:rsidRPr="0039462A">
        <w:rPr>
          <w:rFonts w:ascii="Gilroy Light" w:hAnsi="Gilroy Light"/>
          <w:b/>
          <w:sz w:val="20"/>
          <w:szCs w:val="20"/>
          <w:lang w:val="es-ES"/>
        </w:rPr>
        <w:t>Lugar</w:t>
      </w:r>
      <w:r w:rsidRPr="0039462A">
        <w:rPr>
          <w:rFonts w:ascii="Gilroy Light" w:hAnsi="Gilroy Light"/>
          <w:sz w:val="20"/>
          <w:szCs w:val="20"/>
          <w:lang w:val="es-ES"/>
        </w:rPr>
        <w:t xml:space="preserve">: </w:t>
      </w:r>
      <w:r w:rsidR="00467791">
        <w:rPr>
          <w:rFonts w:ascii="Gilroy Light" w:hAnsi="Gilroy Light"/>
          <w:sz w:val="20"/>
          <w:szCs w:val="20"/>
          <w:lang w:val="es-ES"/>
        </w:rPr>
        <w:t>Gobernación departamental Totonicapán</w:t>
      </w:r>
    </w:p>
    <w:p w:rsidR="007D5DDF" w:rsidRPr="006601F3" w:rsidRDefault="007D5DDF" w:rsidP="007D5DDF">
      <w:pPr>
        <w:rPr>
          <w:rFonts w:ascii="Century Gothic" w:hAnsi="Century Gothic"/>
          <w:sz w:val="24"/>
          <w:szCs w:val="24"/>
          <w:lang w:val="es-ES"/>
        </w:rPr>
      </w:pPr>
    </w:p>
    <w:p w:rsidR="008E2BEB" w:rsidRDefault="008E2BEB" w:rsidP="008E2BEB">
      <w:pPr>
        <w:pStyle w:val="Prrafodelista"/>
        <w:jc w:val="center"/>
        <w:rPr>
          <w:rFonts w:ascii="Gilroy ExtraBold" w:hAnsi="Gilroy ExtraBold"/>
          <w:b/>
          <w:color w:val="1F4E79" w:themeColor="accent1" w:themeShade="80"/>
          <w:sz w:val="20"/>
          <w:szCs w:val="20"/>
          <w:lang w:val="es-ES"/>
        </w:rPr>
      </w:pPr>
      <w:r w:rsidRPr="008E2BEB">
        <w:rPr>
          <w:rFonts w:ascii="Gilroy ExtraBold" w:hAnsi="Gilroy ExtraBold"/>
          <w:b/>
          <w:color w:val="1F4E79" w:themeColor="accent1" w:themeShade="80"/>
          <w:sz w:val="20"/>
          <w:szCs w:val="20"/>
          <w:lang w:val="es-ES"/>
        </w:rPr>
        <w:t>AGENDA DE LA REUNIÓN</w:t>
      </w:r>
    </w:p>
    <w:p w:rsidR="008E2BEB" w:rsidRPr="008E2BEB" w:rsidRDefault="008E2BEB" w:rsidP="008E2BEB">
      <w:pPr>
        <w:pStyle w:val="Prrafodelista"/>
        <w:jc w:val="center"/>
        <w:rPr>
          <w:rFonts w:ascii="Gilroy ExtraBold" w:hAnsi="Gilroy ExtraBold"/>
          <w:b/>
          <w:color w:val="1F4E79" w:themeColor="accent1" w:themeShade="80"/>
          <w:sz w:val="20"/>
          <w:szCs w:val="20"/>
          <w:lang w:val="es-ES"/>
        </w:rPr>
      </w:pPr>
    </w:p>
    <w:p w:rsidR="007D5DDF" w:rsidRDefault="007D5DDF" w:rsidP="007D5DDF">
      <w:pPr>
        <w:pStyle w:val="Prrafodelista"/>
        <w:numPr>
          <w:ilvl w:val="0"/>
          <w:numId w:val="1"/>
        </w:numPr>
        <w:jc w:val="both"/>
        <w:rPr>
          <w:rFonts w:ascii="Gilroy Light" w:hAnsi="Gilroy Light"/>
          <w:sz w:val="20"/>
          <w:szCs w:val="20"/>
          <w:lang w:val="es-ES"/>
        </w:rPr>
      </w:pPr>
      <w:r w:rsidRPr="008E2BEB">
        <w:rPr>
          <w:rFonts w:ascii="Gilroy Light" w:hAnsi="Gilroy Light"/>
          <w:sz w:val="20"/>
          <w:szCs w:val="20"/>
          <w:lang w:val="es-ES"/>
        </w:rPr>
        <w:t>Bienvenida y presentación de autoridades de mesa principal.</w:t>
      </w:r>
    </w:p>
    <w:p w:rsidR="007D5DDF" w:rsidRPr="008E2BEB" w:rsidRDefault="00206314" w:rsidP="00FE43F1">
      <w:pPr>
        <w:pStyle w:val="Prrafodelista"/>
        <w:jc w:val="both"/>
        <w:rPr>
          <w:rFonts w:ascii="Gilroy Light" w:hAnsi="Gilroy Light"/>
          <w:sz w:val="20"/>
          <w:szCs w:val="20"/>
          <w:lang w:val="es-ES"/>
        </w:rPr>
      </w:pPr>
      <w:r>
        <w:rPr>
          <w:rFonts w:ascii="Gilroy Light" w:hAnsi="Gilroy Light"/>
          <w:sz w:val="20"/>
          <w:szCs w:val="20"/>
          <w:lang w:val="es-ES"/>
        </w:rPr>
        <w:t xml:space="preserve">Sr. Bonifacio Alejandro </w:t>
      </w:r>
      <w:proofErr w:type="spellStart"/>
      <w:r>
        <w:rPr>
          <w:rFonts w:ascii="Gilroy Light" w:hAnsi="Gilroy Light"/>
          <w:sz w:val="20"/>
          <w:szCs w:val="20"/>
          <w:lang w:val="es-ES"/>
        </w:rPr>
        <w:t>Baquiax</w:t>
      </w:r>
      <w:proofErr w:type="spellEnd"/>
      <w:r w:rsidR="00412E2F">
        <w:rPr>
          <w:rFonts w:ascii="Gilroy Light" w:hAnsi="Gilroy Light"/>
          <w:sz w:val="20"/>
          <w:szCs w:val="20"/>
          <w:lang w:val="es-ES"/>
        </w:rPr>
        <w:t xml:space="preserve">. </w:t>
      </w:r>
      <w:r w:rsidR="00FE43F1">
        <w:rPr>
          <w:rFonts w:ascii="Gilroy Light" w:hAnsi="Gilroy Light"/>
          <w:sz w:val="20"/>
          <w:szCs w:val="20"/>
          <w:lang w:val="es-ES"/>
        </w:rPr>
        <w:t>9:00 a 9:</w:t>
      </w:r>
      <w:r w:rsidR="007D5DDF" w:rsidRPr="008E2BEB">
        <w:rPr>
          <w:rFonts w:ascii="Gilroy Light" w:hAnsi="Gilroy Light"/>
          <w:sz w:val="20"/>
          <w:szCs w:val="20"/>
          <w:lang w:val="es-ES"/>
        </w:rPr>
        <w:t>0</w:t>
      </w:r>
      <w:r w:rsidR="00FE43F1">
        <w:rPr>
          <w:rFonts w:ascii="Gilroy Light" w:hAnsi="Gilroy Light"/>
          <w:sz w:val="20"/>
          <w:szCs w:val="20"/>
          <w:lang w:val="es-ES"/>
        </w:rPr>
        <w:t>5</w:t>
      </w:r>
      <w:r w:rsidR="00B51245">
        <w:rPr>
          <w:rFonts w:ascii="Gilroy Light" w:hAnsi="Gilroy Light"/>
          <w:sz w:val="20"/>
          <w:szCs w:val="20"/>
          <w:lang w:val="es-ES"/>
        </w:rPr>
        <w:t xml:space="preserve"> hrs.</w:t>
      </w:r>
    </w:p>
    <w:p w:rsidR="007D5DDF" w:rsidRPr="008E2BEB" w:rsidRDefault="007D5DDF" w:rsidP="00FE43F1">
      <w:pPr>
        <w:pStyle w:val="Prrafodelista"/>
        <w:jc w:val="both"/>
        <w:rPr>
          <w:rFonts w:ascii="Gilroy Light" w:hAnsi="Gilroy Light"/>
          <w:sz w:val="20"/>
          <w:szCs w:val="20"/>
          <w:lang w:val="es-ES"/>
        </w:rPr>
      </w:pPr>
    </w:p>
    <w:p w:rsidR="00FE43F1" w:rsidRDefault="00FE43F1" w:rsidP="00DC3DBA">
      <w:pPr>
        <w:pStyle w:val="Prrafodelista"/>
        <w:numPr>
          <w:ilvl w:val="0"/>
          <w:numId w:val="1"/>
        </w:numPr>
        <w:jc w:val="both"/>
        <w:rPr>
          <w:rFonts w:ascii="Gilroy Light" w:hAnsi="Gilroy Light"/>
          <w:sz w:val="20"/>
          <w:szCs w:val="20"/>
          <w:lang w:val="es-ES"/>
        </w:rPr>
      </w:pPr>
      <w:r>
        <w:rPr>
          <w:rFonts w:ascii="Gilroy Light" w:hAnsi="Gilroy Light"/>
          <w:sz w:val="20"/>
          <w:szCs w:val="20"/>
          <w:lang w:val="es-ES"/>
        </w:rPr>
        <w:t>Intervención del Gobernador D</w:t>
      </w:r>
      <w:r w:rsidRPr="00FE43F1">
        <w:rPr>
          <w:rFonts w:ascii="Gilroy Light" w:hAnsi="Gilroy Light"/>
          <w:sz w:val="20"/>
          <w:szCs w:val="20"/>
          <w:lang w:val="es-ES"/>
        </w:rPr>
        <w:t>epartamental de Totonicapán</w:t>
      </w:r>
    </w:p>
    <w:p w:rsidR="00FE43F1" w:rsidRDefault="00FE43F1" w:rsidP="00FE43F1">
      <w:pPr>
        <w:pStyle w:val="Prrafodelista"/>
        <w:jc w:val="both"/>
        <w:rPr>
          <w:rFonts w:ascii="Gilroy Light" w:hAnsi="Gilroy Light"/>
          <w:sz w:val="20"/>
          <w:szCs w:val="20"/>
          <w:lang w:val="es-ES"/>
        </w:rPr>
      </w:pPr>
      <w:r>
        <w:rPr>
          <w:rFonts w:ascii="Gilroy Light" w:hAnsi="Gilroy Light"/>
          <w:sz w:val="20"/>
          <w:szCs w:val="20"/>
          <w:lang w:val="es-ES"/>
        </w:rPr>
        <w:t>Lic</w:t>
      </w:r>
      <w:r w:rsidR="00BA5902">
        <w:rPr>
          <w:rFonts w:ascii="Gilroy Light" w:hAnsi="Gilroy Light"/>
          <w:sz w:val="20"/>
          <w:szCs w:val="20"/>
          <w:lang w:val="es-ES"/>
        </w:rPr>
        <w:t>enciado</w:t>
      </w:r>
      <w:r w:rsidRPr="00FE43F1">
        <w:rPr>
          <w:rFonts w:ascii="Gilroy Light" w:hAnsi="Gilroy Light"/>
          <w:sz w:val="20"/>
          <w:szCs w:val="20"/>
          <w:lang w:val="es-ES"/>
        </w:rPr>
        <w:t xml:space="preserve"> </w:t>
      </w:r>
      <w:bookmarkStart w:id="0" w:name="_GoBack"/>
      <w:r>
        <w:rPr>
          <w:rFonts w:ascii="Gilroy Light" w:hAnsi="Gilroy Light"/>
          <w:sz w:val="20"/>
          <w:szCs w:val="20"/>
          <w:lang w:val="es-ES"/>
        </w:rPr>
        <w:t>Jorge Mario Cabrera</w:t>
      </w:r>
      <w:bookmarkEnd w:id="0"/>
      <w:r w:rsidRPr="00FE43F1">
        <w:rPr>
          <w:rFonts w:ascii="Gilroy Light" w:hAnsi="Gilroy Light"/>
          <w:sz w:val="20"/>
          <w:szCs w:val="20"/>
          <w:lang w:val="es-ES"/>
        </w:rPr>
        <w:t xml:space="preserve">. </w:t>
      </w:r>
      <w:r w:rsidR="000574C4">
        <w:rPr>
          <w:rFonts w:ascii="Gilroy Light" w:hAnsi="Gilroy Light"/>
          <w:sz w:val="20"/>
          <w:szCs w:val="20"/>
          <w:lang w:val="es-ES"/>
        </w:rPr>
        <w:t>9</w:t>
      </w:r>
      <w:r w:rsidRPr="00FE43F1">
        <w:rPr>
          <w:rFonts w:ascii="Gilroy Light" w:hAnsi="Gilroy Light"/>
          <w:sz w:val="20"/>
          <w:szCs w:val="20"/>
          <w:lang w:val="es-ES"/>
        </w:rPr>
        <w:t>:</w:t>
      </w:r>
      <w:r w:rsidR="00F40609">
        <w:rPr>
          <w:rFonts w:ascii="Gilroy Light" w:hAnsi="Gilroy Light"/>
          <w:sz w:val="20"/>
          <w:szCs w:val="20"/>
          <w:lang w:val="es-ES"/>
        </w:rPr>
        <w:t>05</w:t>
      </w:r>
      <w:r w:rsidR="000574C4">
        <w:rPr>
          <w:rFonts w:ascii="Gilroy Light" w:hAnsi="Gilroy Light"/>
          <w:sz w:val="20"/>
          <w:szCs w:val="20"/>
          <w:lang w:val="es-ES"/>
        </w:rPr>
        <w:t xml:space="preserve"> a 9:1</w:t>
      </w:r>
      <w:r w:rsidR="007B36F5">
        <w:rPr>
          <w:rFonts w:ascii="Gilroy Light" w:hAnsi="Gilroy Light"/>
          <w:sz w:val="20"/>
          <w:szCs w:val="20"/>
          <w:lang w:val="es-ES"/>
        </w:rPr>
        <w:t>5</w:t>
      </w:r>
      <w:r w:rsidRPr="00FE43F1">
        <w:rPr>
          <w:rFonts w:ascii="Gilroy Light" w:hAnsi="Gilroy Light"/>
          <w:sz w:val="20"/>
          <w:szCs w:val="20"/>
          <w:lang w:val="es-ES"/>
        </w:rPr>
        <w:t xml:space="preserve"> hrs.</w:t>
      </w:r>
    </w:p>
    <w:p w:rsidR="00FE43F1" w:rsidRDefault="00FE43F1" w:rsidP="00FE43F1">
      <w:pPr>
        <w:pStyle w:val="Prrafodelista"/>
        <w:jc w:val="both"/>
        <w:rPr>
          <w:rFonts w:ascii="Gilroy Light" w:hAnsi="Gilroy Light"/>
          <w:sz w:val="20"/>
          <w:szCs w:val="20"/>
          <w:lang w:val="es-ES"/>
        </w:rPr>
      </w:pPr>
    </w:p>
    <w:p w:rsidR="004328FA" w:rsidRPr="0039462A" w:rsidRDefault="004328FA" w:rsidP="004328FA">
      <w:pPr>
        <w:pStyle w:val="Prrafodelista"/>
        <w:numPr>
          <w:ilvl w:val="0"/>
          <w:numId w:val="1"/>
        </w:numPr>
        <w:jc w:val="both"/>
        <w:rPr>
          <w:rFonts w:ascii="Gilroy Light" w:hAnsi="Gilroy Light"/>
          <w:sz w:val="20"/>
          <w:szCs w:val="20"/>
          <w:lang w:val="es-ES"/>
        </w:rPr>
      </w:pPr>
      <w:r w:rsidRPr="0039462A">
        <w:rPr>
          <w:rFonts w:ascii="Gilroy Light" w:hAnsi="Gilroy Light"/>
          <w:sz w:val="20"/>
          <w:szCs w:val="20"/>
          <w:lang w:val="es-ES"/>
        </w:rPr>
        <w:t>Intervención Secretaria Ejecutiva de la Secretaría contra la Violencia Sexual, E</w:t>
      </w:r>
      <w:r>
        <w:rPr>
          <w:rFonts w:ascii="Gilroy Light" w:hAnsi="Gilroy Light"/>
          <w:sz w:val="20"/>
          <w:szCs w:val="20"/>
          <w:lang w:val="es-ES"/>
        </w:rPr>
        <w:t>xplotación y Trata de Personas (SVET)</w:t>
      </w:r>
    </w:p>
    <w:p w:rsidR="00FE43F1" w:rsidRPr="00FE43F1" w:rsidRDefault="004328FA" w:rsidP="004328FA">
      <w:pPr>
        <w:pStyle w:val="Prrafodelista"/>
        <w:jc w:val="both"/>
        <w:rPr>
          <w:rFonts w:ascii="Gilroy Light" w:hAnsi="Gilroy Light"/>
          <w:sz w:val="20"/>
          <w:szCs w:val="20"/>
          <w:lang w:val="es-ES"/>
        </w:rPr>
      </w:pPr>
      <w:r>
        <w:rPr>
          <w:rFonts w:ascii="Gilroy Light" w:hAnsi="Gilroy Light"/>
          <w:sz w:val="20"/>
          <w:szCs w:val="20"/>
          <w:lang w:val="es-ES"/>
        </w:rPr>
        <w:t>Licenciada</w:t>
      </w:r>
      <w:r w:rsidRPr="0039462A">
        <w:rPr>
          <w:rFonts w:ascii="Gilroy Light" w:hAnsi="Gilroy Light"/>
          <w:sz w:val="20"/>
          <w:szCs w:val="20"/>
          <w:lang w:val="es-ES"/>
        </w:rPr>
        <w:t xml:space="preserve"> Sandy Recinos</w:t>
      </w:r>
      <w:r>
        <w:rPr>
          <w:rFonts w:ascii="Gilroy Light" w:hAnsi="Gilroy Light"/>
          <w:sz w:val="20"/>
          <w:szCs w:val="20"/>
          <w:lang w:val="es-ES"/>
        </w:rPr>
        <w:t xml:space="preserve">. </w:t>
      </w:r>
      <w:r w:rsidR="000574C4">
        <w:rPr>
          <w:rFonts w:ascii="Gilroy Light" w:hAnsi="Gilroy Light"/>
          <w:sz w:val="20"/>
          <w:szCs w:val="20"/>
          <w:lang w:val="es-ES"/>
        </w:rPr>
        <w:t>9</w:t>
      </w:r>
      <w:r w:rsidR="00FE43F1" w:rsidRPr="00FE43F1">
        <w:rPr>
          <w:rFonts w:ascii="Gilroy Light" w:hAnsi="Gilroy Light"/>
          <w:sz w:val="20"/>
          <w:szCs w:val="20"/>
          <w:lang w:val="es-ES"/>
        </w:rPr>
        <w:t>:</w:t>
      </w:r>
      <w:r w:rsidR="007B36F5">
        <w:rPr>
          <w:rFonts w:ascii="Gilroy Light" w:hAnsi="Gilroy Light"/>
          <w:sz w:val="20"/>
          <w:szCs w:val="20"/>
          <w:lang w:val="es-ES"/>
        </w:rPr>
        <w:t>15 a 9:25</w:t>
      </w:r>
      <w:r w:rsidR="00FE43F1" w:rsidRPr="00FE43F1">
        <w:rPr>
          <w:rFonts w:ascii="Gilroy Light" w:hAnsi="Gilroy Light"/>
          <w:sz w:val="20"/>
          <w:szCs w:val="20"/>
          <w:lang w:val="es-ES"/>
        </w:rPr>
        <w:t xml:space="preserve"> hrs.</w:t>
      </w:r>
    </w:p>
    <w:p w:rsidR="00FE43F1" w:rsidRPr="0039462A" w:rsidRDefault="00FE43F1" w:rsidP="00FE43F1">
      <w:pPr>
        <w:pStyle w:val="Prrafodelista"/>
        <w:jc w:val="both"/>
        <w:rPr>
          <w:rFonts w:ascii="Gilroy Light" w:hAnsi="Gilroy Light"/>
          <w:sz w:val="20"/>
          <w:szCs w:val="20"/>
          <w:lang w:val="es-ES"/>
        </w:rPr>
      </w:pPr>
    </w:p>
    <w:p w:rsidR="00467791" w:rsidRPr="00467791" w:rsidRDefault="00467791" w:rsidP="00467791">
      <w:pPr>
        <w:pStyle w:val="Prrafodelista"/>
        <w:numPr>
          <w:ilvl w:val="0"/>
          <w:numId w:val="1"/>
        </w:numPr>
        <w:rPr>
          <w:rFonts w:ascii="Gilroy Light" w:hAnsi="Gilroy Light"/>
          <w:sz w:val="20"/>
          <w:szCs w:val="20"/>
          <w:lang w:val="es-ES"/>
        </w:rPr>
      </w:pPr>
      <w:r w:rsidRPr="00467791">
        <w:rPr>
          <w:rFonts w:ascii="Gilroy Light" w:hAnsi="Gilroy Light"/>
          <w:sz w:val="20"/>
          <w:szCs w:val="20"/>
          <w:lang w:val="es-ES"/>
        </w:rPr>
        <w:t>Presentación de la Comisión Departamental de Prevención de la Violencia Sexual, Explotaci</w:t>
      </w:r>
      <w:r>
        <w:rPr>
          <w:rFonts w:ascii="Gilroy Light" w:hAnsi="Gilroy Light"/>
          <w:sz w:val="20"/>
          <w:szCs w:val="20"/>
          <w:lang w:val="es-ES"/>
        </w:rPr>
        <w:t>ón y Trata de Personas (CODEVET)</w:t>
      </w:r>
      <w:r w:rsidRPr="00467791">
        <w:rPr>
          <w:rFonts w:ascii="Gilroy Light" w:hAnsi="Gilroy Light"/>
          <w:sz w:val="20"/>
          <w:szCs w:val="20"/>
          <w:lang w:val="es-ES"/>
        </w:rPr>
        <w:t xml:space="preserve"> </w:t>
      </w:r>
    </w:p>
    <w:p w:rsidR="00FE43F1" w:rsidRPr="004328FA" w:rsidRDefault="00467791" w:rsidP="00FE43F1">
      <w:pPr>
        <w:pStyle w:val="Prrafodelista"/>
        <w:rPr>
          <w:rFonts w:ascii="Gilroy Light" w:hAnsi="Gilroy Light"/>
          <w:sz w:val="20"/>
          <w:szCs w:val="20"/>
        </w:rPr>
      </w:pPr>
      <w:r w:rsidRPr="00467791">
        <w:rPr>
          <w:rFonts w:ascii="Gilroy Light" w:hAnsi="Gilroy Light"/>
          <w:sz w:val="20"/>
          <w:szCs w:val="20"/>
        </w:rPr>
        <w:t>Licenciada Mónica Barrios.</w:t>
      </w:r>
      <w:r w:rsidR="00FE43F1" w:rsidRPr="004328FA">
        <w:rPr>
          <w:rFonts w:ascii="Gilroy Light" w:hAnsi="Gilroy Light"/>
          <w:sz w:val="20"/>
          <w:szCs w:val="20"/>
        </w:rPr>
        <w:t xml:space="preserve"> </w:t>
      </w:r>
      <w:r w:rsidR="00F40609">
        <w:rPr>
          <w:rFonts w:ascii="Gilroy Light" w:hAnsi="Gilroy Light"/>
          <w:sz w:val="20"/>
          <w:szCs w:val="20"/>
        </w:rPr>
        <w:t>9:2</w:t>
      </w:r>
      <w:r w:rsidR="007B36F5">
        <w:rPr>
          <w:rFonts w:ascii="Gilroy Light" w:hAnsi="Gilroy Light"/>
          <w:sz w:val="20"/>
          <w:szCs w:val="20"/>
        </w:rPr>
        <w:t>5</w:t>
      </w:r>
      <w:r w:rsidR="00FE43F1" w:rsidRPr="004328FA">
        <w:rPr>
          <w:rFonts w:ascii="Gilroy Light" w:hAnsi="Gilroy Light"/>
          <w:sz w:val="20"/>
          <w:szCs w:val="20"/>
        </w:rPr>
        <w:t xml:space="preserve"> a </w:t>
      </w:r>
      <w:r w:rsidR="007B36F5">
        <w:rPr>
          <w:rFonts w:ascii="Gilroy Light" w:hAnsi="Gilroy Light"/>
          <w:sz w:val="20"/>
          <w:szCs w:val="20"/>
        </w:rPr>
        <w:t>9:45</w:t>
      </w:r>
      <w:r w:rsidR="00FE43F1" w:rsidRPr="004328FA">
        <w:rPr>
          <w:rFonts w:ascii="Gilroy Light" w:hAnsi="Gilroy Light"/>
          <w:sz w:val="20"/>
          <w:szCs w:val="20"/>
        </w:rPr>
        <w:t xml:space="preserve"> </w:t>
      </w:r>
      <w:proofErr w:type="spellStart"/>
      <w:r w:rsidR="00FE43F1" w:rsidRPr="004328FA">
        <w:rPr>
          <w:rFonts w:ascii="Gilroy Light" w:hAnsi="Gilroy Light"/>
          <w:sz w:val="20"/>
          <w:szCs w:val="20"/>
        </w:rPr>
        <w:t>hrs</w:t>
      </w:r>
      <w:proofErr w:type="spellEnd"/>
      <w:r w:rsidR="00FE43F1" w:rsidRPr="004328FA">
        <w:rPr>
          <w:rFonts w:ascii="Gilroy Light" w:hAnsi="Gilroy Light"/>
          <w:sz w:val="20"/>
          <w:szCs w:val="20"/>
        </w:rPr>
        <w:t>.</w:t>
      </w:r>
    </w:p>
    <w:p w:rsidR="00FE43F1" w:rsidRPr="004328FA" w:rsidRDefault="00FE43F1" w:rsidP="00FE43F1">
      <w:pPr>
        <w:pStyle w:val="Prrafodelista"/>
        <w:rPr>
          <w:rFonts w:ascii="Gilroy Light" w:hAnsi="Gilroy Light"/>
          <w:sz w:val="20"/>
          <w:szCs w:val="20"/>
        </w:rPr>
      </w:pPr>
    </w:p>
    <w:p w:rsidR="00F40609" w:rsidRPr="00F40609" w:rsidRDefault="00F40609" w:rsidP="00F40609">
      <w:pPr>
        <w:pStyle w:val="Prrafodelista"/>
        <w:numPr>
          <w:ilvl w:val="0"/>
          <w:numId w:val="1"/>
        </w:numPr>
        <w:rPr>
          <w:rFonts w:ascii="Gilroy Light" w:hAnsi="Gilroy Light"/>
          <w:sz w:val="20"/>
          <w:szCs w:val="20"/>
          <w:lang w:val="es-ES"/>
        </w:rPr>
      </w:pPr>
      <w:r w:rsidRPr="00F40609">
        <w:rPr>
          <w:rFonts w:ascii="Gilroy Light" w:hAnsi="Gilroy Light"/>
          <w:sz w:val="20"/>
          <w:szCs w:val="20"/>
          <w:lang w:val="es-ES"/>
        </w:rPr>
        <w:t xml:space="preserve">Actividad </w:t>
      </w:r>
      <w:r>
        <w:rPr>
          <w:rFonts w:ascii="Gilroy Light" w:hAnsi="Gilroy Light"/>
          <w:sz w:val="20"/>
          <w:szCs w:val="20"/>
          <w:lang w:val="es-ES"/>
        </w:rPr>
        <w:t xml:space="preserve">de </w:t>
      </w:r>
      <w:r w:rsidR="007B36F5">
        <w:rPr>
          <w:rFonts w:ascii="Gilroy Light" w:hAnsi="Gilroy Light"/>
          <w:sz w:val="20"/>
          <w:szCs w:val="20"/>
          <w:lang w:val="es-ES"/>
        </w:rPr>
        <w:t>e</w:t>
      </w:r>
      <w:r w:rsidRPr="00F40609">
        <w:rPr>
          <w:rFonts w:ascii="Gilroy Light" w:hAnsi="Gilroy Light"/>
          <w:sz w:val="20"/>
          <w:szCs w:val="20"/>
          <w:lang w:val="es-ES"/>
        </w:rPr>
        <w:t>xpectativas de la Comisión De</w:t>
      </w:r>
      <w:r>
        <w:rPr>
          <w:rFonts w:ascii="Gilroy Light" w:hAnsi="Gilroy Light"/>
          <w:sz w:val="20"/>
          <w:szCs w:val="20"/>
          <w:lang w:val="es-ES"/>
        </w:rPr>
        <w:t xml:space="preserve">partamental de Prevención de la </w:t>
      </w:r>
      <w:r w:rsidRPr="00F40609">
        <w:rPr>
          <w:rFonts w:ascii="Gilroy Light" w:hAnsi="Gilroy Light"/>
          <w:sz w:val="20"/>
          <w:szCs w:val="20"/>
          <w:lang w:val="es-ES"/>
        </w:rPr>
        <w:t xml:space="preserve">Violencia Sexual, Explotación y Trata de Personas –CODEVET-  </w:t>
      </w:r>
    </w:p>
    <w:p w:rsidR="00F40609" w:rsidRPr="004328FA" w:rsidRDefault="00F40609" w:rsidP="00F40609">
      <w:pPr>
        <w:pStyle w:val="Prrafodelista"/>
        <w:rPr>
          <w:rFonts w:ascii="Gilroy Light" w:hAnsi="Gilroy Light"/>
          <w:sz w:val="20"/>
          <w:szCs w:val="20"/>
        </w:rPr>
      </w:pPr>
      <w:r w:rsidRPr="00467791">
        <w:rPr>
          <w:rFonts w:ascii="Gilroy Light" w:hAnsi="Gilroy Light"/>
          <w:sz w:val="20"/>
          <w:szCs w:val="20"/>
        </w:rPr>
        <w:t>Licenciada</w:t>
      </w:r>
      <w:r w:rsidR="00412E2F">
        <w:rPr>
          <w:rFonts w:ascii="Gilroy Light" w:hAnsi="Gilroy Light"/>
          <w:sz w:val="20"/>
          <w:szCs w:val="20"/>
        </w:rPr>
        <w:t xml:space="preserve"> Lucia Pinzón.</w:t>
      </w:r>
      <w:r w:rsidRPr="004328FA">
        <w:rPr>
          <w:rFonts w:ascii="Gilroy Light" w:hAnsi="Gilroy Light"/>
          <w:sz w:val="20"/>
          <w:szCs w:val="20"/>
        </w:rPr>
        <w:t xml:space="preserve"> </w:t>
      </w:r>
      <w:r w:rsidR="007B36F5">
        <w:rPr>
          <w:rFonts w:ascii="Gilroy Light" w:hAnsi="Gilroy Light"/>
          <w:sz w:val="20"/>
          <w:szCs w:val="20"/>
        </w:rPr>
        <w:t>9:4</w:t>
      </w:r>
      <w:r w:rsidRPr="004328FA">
        <w:rPr>
          <w:rFonts w:ascii="Gilroy Light" w:hAnsi="Gilroy Light"/>
          <w:sz w:val="20"/>
          <w:szCs w:val="20"/>
        </w:rPr>
        <w:t xml:space="preserve">5 a </w:t>
      </w:r>
      <w:r w:rsidR="007B36F5">
        <w:rPr>
          <w:rFonts w:ascii="Gilroy Light" w:hAnsi="Gilroy Light"/>
          <w:sz w:val="20"/>
          <w:szCs w:val="20"/>
        </w:rPr>
        <w:t>10:05</w:t>
      </w:r>
      <w:r w:rsidRPr="004328FA">
        <w:rPr>
          <w:rFonts w:ascii="Gilroy Light" w:hAnsi="Gilroy Light"/>
          <w:sz w:val="20"/>
          <w:szCs w:val="20"/>
        </w:rPr>
        <w:t xml:space="preserve"> </w:t>
      </w:r>
      <w:proofErr w:type="spellStart"/>
      <w:r w:rsidRPr="004328FA">
        <w:rPr>
          <w:rFonts w:ascii="Gilroy Light" w:hAnsi="Gilroy Light"/>
          <w:sz w:val="20"/>
          <w:szCs w:val="20"/>
        </w:rPr>
        <w:t>hrs</w:t>
      </w:r>
      <w:proofErr w:type="spellEnd"/>
      <w:r w:rsidRPr="004328FA">
        <w:rPr>
          <w:rFonts w:ascii="Gilroy Light" w:hAnsi="Gilroy Light"/>
          <w:sz w:val="20"/>
          <w:szCs w:val="20"/>
        </w:rPr>
        <w:t>.</w:t>
      </w:r>
    </w:p>
    <w:p w:rsidR="00254227" w:rsidRPr="004328FA" w:rsidRDefault="00254227" w:rsidP="000574C4">
      <w:pPr>
        <w:pStyle w:val="Prrafodelista"/>
        <w:rPr>
          <w:rFonts w:ascii="Gilroy Light" w:hAnsi="Gilroy Light"/>
          <w:sz w:val="20"/>
          <w:szCs w:val="20"/>
        </w:rPr>
      </w:pPr>
    </w:p>
    <w:p w:rsidR="00254227" w:rsidRPr="00F40609" w:rsidRDefault="00F40609" w:rsidP="00F40609">
      <w:pPr>
        <w:pStyle w:val="Prrafodelista"/>
        <w:numPr>
          <w:ilvl w:val="0"/>
          <w:numId w:val="1"/>
        </w:numPr>
        <w:jc w:val="both"/>
        <w:rPr>
          <w:rFonts w:ascii="Gilroy Light" w:hAnsi="Gilroy Light"/>
          <w:sz w:val="20"/>
          <w:szCs w:val="20"/>
          <w:lang w:val="es-ES"/>
        </w:rPr>
      </w:pPr>
      <w:r w:rsidRPr="00F40609">
        <w:rPr>
          <w:rFonts w:ascii="Gilroy Light" w:hAnsi="Gilroy Light"/>
          <w:sz w:val="20"/>
          <w:szCs w:val="20"/>
          <w:lang w:val="es-ES"/>
        </w:rPr>
        <w:t xml:space="preserve">Realización de </w:t>
      </w:r>
      <w:r w:rsidR="007B36F5">
        <w:rPr>
          <w:rFonts w:ascii="Gilroy Light" w:hAnsi="Gilroy Light"/>
          <w:sz w:val="20"/>
          <w:szCs w:val="20"/>
          <w:lang w:val="es-ES"/>
        </w:rPr>
        <w:t xml:space="preserve">compromisos </w:t>
      </w:r>
      <w:r>
        <w:rPr>
          <w:rFonts w:ascii="Gilroy Light" w:hAnsi="Gilroy Light"/>
          <w:sz w:val="20"/>
          <w:szCs w:val="20"/>
          <w:lang w:val="es-ES"/>
        </w:rPr>
        <w:t xml:space="preserve">y normas de convivencia </w:t>
      </w:r>
      <w:r w:rsidRPr="00F40609">
        <w:rPr>
          <w:rFonts w:ascii="Gilroy Light" w:hAnsi="Gilroy Light"/>
          <w:sz w:val="20"/>
          <w:szCs w:val="20"/>
          <w:lang w:val="es-ES"/>
        </w:rPr>
        <w:t>de la Comisión Departamental de Prevención de la Violencia Sexual, Explotación y Trata de Personas –CODEVET-</w:t>
      </w:r>
    </w:p>
    <w:p w:rsidR="00F40609" w:rsidRPr="004328FA" w:rsidRDefault="00412E2F" w:rsidP="00F40609">
      <w:pPr>
        <w:pStyle w:val="Prrafodelista"/>
        <w:rPr>
          <w:rFonts w:ascii="Gilroy Light" w:hAnsi="Gilroy Light"/>
          <w:sz w:val="20"/>
          <w:szCs w:val="20"/>
        </w:rPr>
      </w:pPr>
      <w:r>
        <w:rPr>
          <w:rFonts w:ascii="Gilroy Light" w:hAnsi="Gilroy Light"/>
          <w:sz w:val="20"/>
          <w:szCs w:val="20"/>
        </w:rPr>
        <w:t>Licenciada Lucia Pinzón</w:t>
      </w:r>
      <w:r w:rsidR="00F40609" w:rsidRPr="00467791">
        <w:rPr>
          <w:rFonts w:ascii="Gilroy Light" w:hAnsi="Gilroy Light"/>
          <w:sz w:val="20"/>
          <w:szCs w:val="20"/>
        </w:rPr>
        <w:t>.</w:t>
      </w:r>
      <w:r w:rsidR="00F40609" w:rsidRPr="004328FA">
        <w:rPr>
          <w:rFonts w:ascii="Gilroy Light" w:hAnsi="Gilroy Light"/>
          <w:sz w:val="20"/>
          <w:szCs w:val="20"/>
        </w:rPr>
        <w:t xml:space="preserve"> </w:t>
      </w:r>
      <w:r w:rsidR="007B36F5">
        <w:rPr>
          <w:rFonts w:ascii="Gilroy Light" w:hAnsi="Gilroy Light"/>
          <w:sz w:val="20"/>
          <w:szCs w:val="20"/>
        </w:rPr>
        <w:t>10:0</w:t>
      </w:r>
      <w:r w:rsidR="00F40609" w:rsidRPr="004328FA">
        <w:rPr>
          <w:rFonts w:ascii="Gilroy Light" w:hAnsi="Gilroy Light"/>
          <w:sz w:val="20"/>
          <w:szCs w:val="20"/>
        </w:rPr>
        <w:t xml:space="preserve">5 a </w:t>
      </w:r>
      <w:r w:rsidR="00F40609">
        <w:rPr>
          <w:rFonts w:ascii="Gilroy Light" w:hAnsi="Gilroy Light"/>
          <w:sz w:val="20"/>
          <w:szCs w:val="20"/>
        </w:rPr>
        <w:t>10</w:t>
      </w:r>
      <w:r w:rsidR="007B36F5">
        <w:rPr>
          <w:rFonts w:ascii="Gilroy Light" w:hAnsi="Gilroy Light"/>
          <w:sz w:val="20"/>
          <w:szCs w:val="20"/>
        </w:rPr>
        <w:t>:2</w:t>
      </w:r>
      <w:r w:rsidR="00F40609">
        <w:rPr>
          <w:rFonts w:ascii="Gilroy Light" w:hAnsi="Gilroy Light"/>
          <w:sz w:val="20"/>
          <w:szCs w:val="20"/>
        </w:rPr>
        <w:t>0</w:t>
      </w:r>
      <w:r w:rsidR="00F40609" w:rsidRPr="004328FA">
        <w:rPr>
          <w:rFonts w:ascii="Gilroy Light" w:hAnsi="Gilroy Light"/>
          <w:sz w:val="20"/>
          <w:szCs w:val="20"/>
        </w:rPr>
        <w:t xml:space="preserve"> </w:t>
      </w:r>
      <w:proofErr w:type="spellStart"/>
      <w:r w:rsidR="00F40609" w:rsidRPr="004328FA">
        <w:rPr>
          <w:rFonts w:ascii="Gilroy Light" w:hAnsi="Gilroy Light"/>
          <w:sz w:val="20"/>
          <w:szCs w:val="20"/>
        </w:rPr>
        <w:t>hrs</w:t>
      </w:r>
      <w:proofErr w:type="spellEnd"/>
      <w:r w:rsidR="00F40609" w:rsidRPr="004328FA">
        <w:rPr>
          <w:rFonts w:ascii="Gilroy Light" w:hAnsi="Gilroy Light"/>
          <w:sz w:val="20"/>
          <w:szCs w:val="20"/>
        </w:rPr>
        <w:t>.</w:t>
      </w:r>
    </w:p>
    <w:p w:rsidR="000574C4" w:rsidRPr="00254227" w:rsidRDefault="000574C4" w:rsidP="000574C4">
      <w:pPr>
        <w:pStyle w:val="Prrafodelista"/>
        <w:rPr>
          <w:rFonts w:ascii="Gilroy Light" w:hAnsi="Gilroy Light"/>
          <w:sz w:val="20"/>
          <w:szCs w:val="20"/>
        </w:rPr>
      </w:pPr>
    </w:p>
    <w:p w:rsidR="007D5DDF" w:rsidRDefault="007D5DDF" w:rsidP="008E2BEB">
      <w:pPr>
        <w:pStyle w:val="Prrafodelista"/>
        <w:numPr>
          <w:ilvl w:val="0"/>
          <w:numId w:val="1"/>
        </w:numPr>
        <w:jc w:val="both"/>
        <w:rPr>
          <w:rFonts w:ascii="Gilroy Light" w:hAnsi="Gilroy Light"/>
          <w:sz w:val="20"/>
          <w:szCs w:val="20"/>
          <w:lang w:val="es-ES"/>
        </w:rPr>
      </w:pPr>
      <w:r w:rsidRPr="008E2BEB">
        <w:rPr>
          <w:rFonts w:ascii="Gilroy Light" w:hAnsi="Gilroy Light"/>
          <w:sz w:val="20"/>
          <w:szCs w:val="20"/>
          <w:lang w:val="es-ES"/>
        </w:rPr>
        <w:t>Mesas de Trabajo con Instit</w:t>
      </w:r>
      <w:r w:rsidR="000574C4">
        <w:rPr>
          <w:rFonts w:ascii="Gilroy Light" w:hAnsi="Gilroy Light"/>
          <w:sz w:val="20"/>
          <w:szCs w:val="20"/>
          <w:lang w:val="es-ES"/>
        </w:rPr>
        <w:t>uciones de Totonicapán</w:t>
      </w:r>
    </w:p>
    <w:p w:rsidR="007D5DDF" w:rsidRDefault="00BA5902" w:rsidP="00B51245">
      <w:pPr>
        <w:pStyle w:val="Prrafodelista"/>
        <w:rPr>
          <w:rFonts w:ascii="Gilroy Light" w:hAnsi="Gilroy Light"/>
          <w:sz w:val="20"/>
          <w:szCs w:val="20"/>
          <w:lang w:val="es-ES"/>
        </w:rPr>
      </w:pPr>
      <w:r>
        <w:rPr>
          <w:rFonts w:ascii="Gilroy Light" w:hAnsi="Gilroy Light"/>
          <w:sz w:val="20"/>
          <w:szCs w:val="20"/>
          <w:lang w:val="es-ES"/>
        </w:rPr>
        <w:t xml:space="preserve">Licenciada </w:t>
      </w:r>
      <w:r w:rsidR="00412E2F">
        <w:rPr>
          <w:rFonts w:ascii="Gilroy Light" w:hAnsi="Gilroy Light"/>
          <w:sz w:val="20"/>
          <w:szCs w:val="20"/>
          <w:lang w:val="es-ES"/>
        </w:rPr>
        <w:t>Mónica Barrios</w:t>
      </w:r>
      <w:r w:rsidR="00B51245">
        <w:rPr>
          <w:rFonts w:ascii="Gilroy Light" w:hAnsi="Gilroy Light"/>
          <w:sz w:val="20"/>
          <w:szCs w:val="20"/>
          <w:lang w:val="es-ES"/>
        </w:rPr>
        <w:t xml:space="preserve">. </w:t>
      </w:r>
      <w:r w:rsidR="00F40609">
        <w:rPr>
          <w:rFonts w:ascii="Gilroy Light" w:hAnsi="Gilroy Light"/>
          <w:sz w:val="20"/>
          <w:szCs w:val="20"/>
          <w:lang w:val="es-ES"/>
        </w:rPr>
        <w:t>10</w:t>
      </w:r>
      <w:r w:rsidR="007B36F5">
        <w:rPr>
          <w:rFonts w:ascii="Gilroy Light" w:hAnsi="Gilroy Light"/>
          <w:sz w:val="20"/>
          <w:szCs w:val="20"/>
          <w:lang w:val="es-ES"/>
        </w:rPr>
        <w:t>:2</w:t>
      </w:r>
      <w:r w:rsidR="00254227">
        <w:rPr>
          <w:rFonts w:ascii="Gilroy Light" w:hAnsi="Gilroy Light"/>
          <w:sz w:val="20"/>
          <w:szCs w:val="20"/>
          <w:lang w:val="es-ES"/>
        </w:rPr>
        <w:t>0</w:t>
      </w:r>
      <w:r w:rsidR="00F40609">
        <w:rPr>
          <w:rFonts w:ascii="Gilroy Light" w:hAnsi="Gilroy Light"/>
          <w:sz w:val="20"/>
          <w:szCs w:val="20"/>
          <w:lang w:val="es-ES"/>
        </w:rPr>
        <w:t xml:space="preserve"> a 10</w:t>
      </w:r>
      <w:r w:rsidR="000574C4">
        <w:rPr>
          <w:rFonts w:ascii="Gilroy Light" w:hAnsi="Gilroy Light"/>
          <w:sz w:val="20"/>
          <w:szCs w:val="20"/>
          <w:lang w:val="es-ES"/>
        </w:rPr>
        <w:t>:</w:t>
      </w:r>
      <w:r w:rsidR="007B36F5">
        <w:rPr>
          <w:rFonts w:ascii="Gilroy Light" w:hAnsi="Gilroy Light"/>
          <w:sz w:val="20"/>
          <w:szCs w:val="20"/>
          <w:lang w:val="es-ES"/>
        </w:rPr>
        <w:t>5</w:t>
      </w:r>
      <w:r w:rsidR="00F40609">
        <w:rPr>
          <w:rFonts w:ascii="Gilroy Light" w:hAnsi="Gilroy Light"/>
          <w:sz w:val="20"/>
          <w:szCs w:val="20"/>
          <w:lang w:val="es-ES"/>
        </w:rPr>
        <w:t>0 hrs.</w:t>
      </w:r>
      <w:r w:rsidR="007D5DDF" w:rsidRPr="008E2BEB">
        <w:rPr>
          <w:rFonts w:ascii="Gilroy Light" w:hAnsi="Gilroy Light"/>
          <w:sz w:val="20"/>
          <w:szCs w:val="20"/>
          <w:lang w:val="es-ES"/>
        </w:rPr>
        <w:t xml:space="preserve"> </w:t>
      </w:r>
    </w:p>
    <w:p w:rsidR="000574C4" w:rsidRDefault="000574C4" w:rsidP="000574C4">
      <w:pPr>
        <w:pStyle w:val="Prrafodelista"/>
        <w:jc w:val="both"/>
        <w:rPr>
          <w:rFonts w:ascii="Gilroy Light" w:hAnsi="Gilroy Light"/>
          <w:sz w:val="20"/>
          <w:szCs w:val="20"/>
          <w:lang w:val="es-ES"/>
        </w:rPr>
      </w:pPr>
    </w:p>
    <w:p w:rsidR="00F40609" w:rsidRDefault="00F40609" w:rsidP="000574C4">
      <w:pPr>
        <w:pStyle w:val="Prrafodelista"/>
        <w:numPr>
          <w:ilvl w:val="0"/>
          <w:numId w:val="1"/>
        </w:numPr>
        <w:rPr>
          <w:rFonts w:ascii="Gilroy Light" w:hAnsi="Gilroy Light"/>
          <w:sz w:val="20"/>
          <w:szCs w:val="20"/>
          <w:lang w:val="es-ES"/>
        </w:rPr>
      </w:pPr>
      <w:r>
        <w:rPr>
          <w:rFonts w:ascii="Gilroy Light" w:hAnsi="Gilroy Light"/>
          <w:sz w:val="20"/>
          <w:szCs w:val="20"/>
          <w:lang w:val="es-ES"/>
        </w:rPr>
        <w:t>Acuerdos y compromisos</w:t>
      </w:r>
    </w:p>
    <w:p w:rsidR="00F40609" w:rsidRDefault="00F40609" w:rsidP="00F40609">
      <w:pPr>
        <w:pStyle w:val="Prrafodelista"/>
        <w:rPr>
          <w:rFonts w:ascii="Gilroy Light" w:hAnsi="Gilroy Light"/>
          <w:sz w:val="20"/>
          <w:szCs w:val="20"/>
          <w:lang w:val="es-ES"/>
        </w:rPr>
      </w:pPr>
      <w:r>
        <w:rPr>
          <w:rFonts w:ascii="Gilroy Light" w:hAnsi="Gilroy Light"/>
          <w:sz w:val="20"/>
          <w:szCs w:val="20"/>
          <w:lang w:val="es-ES"/>
        </w:rPr>
        <w:t xml:space="preserve">Licenciada Mónica Barrios. </w:t>
      </w:r>
      <w:r w:rsidR="007B36F5">
        <w:rPr>
          <w:rFonts w:ascii="Gilroy Light" w:hAnsi="Gilroy Light"/>
          <w:sz w:val="20"/>
          <w:szCs w:val="20"/>
          <w:lang w:val="es-ES"/>
        </w:rPr>
        <w:t>10:5</w:t>
      </w:r>
      <w:r>
        <w:rPr>
          <w:rFonts w:ascii="Gilroy Light" w:hAnsi="Gilroy Light"/>
          <w:sz w:val="20"/>
          <w:szCs w:val="20"/>
          <w:lang w:val="es-ES"/>
        </w:rPr>
        <w:t>0</w:t>
      </w:r>
      <w:r w:rsidR="007B36F5">
        <w:rPr>
          <w:rFonts w:ascii="Gilroy Light" w:hAnsi="Gilroy Light"/>
          <w:sz w:val="20"/>
          <w:szCs w:val="20"/>
          <w:lang w:val="es-ES"/>
        </w:rPr>
        <w:t xml:space="preserve"> a 11:05</w:t>
      </w:r>
      <w:r w:rsidRPr="008E2BEB">
        <w:rPr>
          <w:rFonts w:ascii="Gilroy Light" w:hAnsi="Gilroy Light"/>
          <w:sz w:val="20"/>
          <w:szCs w:val="20"/>
          <w:lang w:val="es-ES"/>
        </w:rPr>
        <w:t xml:space="preserve"> </w:t>
      </w:r>
      <w:r w:rsidR="007B36F5">
        <w:rPr>
          <w:rFonts w:ascii="Gilroy Light" w:hAnsi="Gilroy Light"/>
          <w:sz w:val="20"/>
          <w:szCs w:val="20"/>
          <w:lang w:val="es-ES"/>
        </w:rPr>
        <w:t>hrs.</w:t>
      </w:r>
      <w:r w:rsidRPr="008E2BEB">
        <w:rPr>
          <w:rFonts w:ascii="Gilroy Light" w:hAnsi="Gilroy Light"/>
          <w:sz w:val="20"/>
          <w:szCs w:val="20"/>
          <w:lang w:val="es-ES"/>
        </w:rPr>
        <w:t xml:space="preserve"> </w:t>
      </w:r>
    </w:p>
    <w:p w:rsidR="00F40609" w:rsidRDefault="00F40609" w:rsidP="00F40609">
      <w:pPr>
        <w:pStyle w:val="Prrafodelista"/>
        <w:rPr>
          <w:rFonts w:ascii="Gilroy Light" w:hAnsi="Gilroy Light"/>
          <w:sz w:val="20"/>
          <w:szCs w:val="20"/>
          <w:lang w:val="es-ES"/>
        </w:rPr>
      </w:pPr>
    </w:p>
    <w:p w:rsidR="000574C4" w:rsidRDefault="000574C4" w:rsidP="000574C4">
      <w:pPr>
        <w:pStyle w:val="Prrafodelista"/>
        <w:numPr>
          <w:ilvl w:val="0"/>
          <w:numId w:val="1"/>
        </w:numPr>
        <w:rPr>
          <w:rFonts w:ascii="Gilroy Light" w:hAnsi="Gilroy Light"/>
          <w:sz w:val="20"/>
          <w:szCs w:val="20"/>
          <w:lang w:val="es-ES"/>
        </w:rPr>
      </w:pPr>
      <w:r w:rsidRPr="0039462A">
        <w:rPr>
          <w:rFonts w:ascii="Gilroy Light" w:hAnsi="Gilroy Light"/>
          <w:sz w:val="20"/>
          <w:szCs w:val="20"/>
          <w:lang w:val="es-ES"/>
        </w:rPr>
        <w:t xml:space="preserve">Cierre de la reunión. </w:t>
      </w:r>
    </w:p>
    <w:p w:rsidR="000574C4" w:rsidRPr="00BA5902" w:rsidRDefault="00BA5902" w:rsidP="00BA5902">
      <w:pPr>
        <w:pStyle w:val="Prrafodelista"/>
        <w:rPr>
          <w:rFonts w:ascii="Gilroy Light" w:hAnsi="Gilroy Light"/>
          <w:sz w:val="20"/>
          <w:szCs w:val="20"/>
          <w:lang w:val="es-ES"/>
        </w:rPr>
      </w:pPr>
      <w:r>
        <w:rPr>
          <w:rFonts w:ascii="Gilroy Light" w:hAnsi="Gilroy Light"/>
          <w:sz w:val="20"/>
          <w:szCs w:val="20"/>
          <w:lang w:val="es-ES"/>
        </w:rPr>
        <w:t>Licenciada</w:t>
      </w:r>
      <w:r w:rsidR="00412E2F">
        <w:rPr>
          <w:rFonts w:ascii="Gilroy Light" w:hAnsi="Gilroy Light"/>
          <w:sz w:val="20"/>
          <w:szCs w:val="20"/>
          <w:lang w:val="es-ES"/>
        </w:rPr>
        <w:t xml:space="preserve"> Sandy Recinos</w:t>
      </w:r>
      <w:r w:rsidR="007B36F5">
        <w:rPr>
          <w:rFonts w:ascii="Gilroy Light" w:hAnsi="Gilroy Light"/>
          <w:sz w:val="20"/>
          <w:szCs w:val="20"/>
          <w:lang w:val="es-ES"/>
        </w:rPr>
        <w:t>. 11:05</w:t>
      </w:r>
      <w:r w:rsidR="000574C4" w:rsidRPr="00BA5902">
        <w:rPr>
          <w:rFonts w:ascii="Gilroy Light" w:hAnsi="Gilroy Light"/>
          <w:sz w:val="20"/>
          <w:szCs w:val="20"/>
          <w:lang w:val="es-ES"/>
        </w:rPr>
        <w:t xml:space="preserve"> </w:t>
      </w:r>
      <w:r w:rsidR="007B36F5">
        <w:rPr>
          <w:rFonts w:ascii="Gilroy Light" w:hAnsi="Gilroy Light"/>
          <w:sz w:val="20"/>
          <w:szCs w:val="20"/>
          <w:lang w:val="es-ES"/>
        </w:rPr>
        <w:t>a 11:10</w:t>
      </w:r>
      <w:r w:rsidR="000574C4" w:rsidRPr="00BA5902">
        <w:rPr>
          <w:rFonts w:ascii="Gilroy Light" w:hAnsi="Gilroy Light"/>
          <w:sz w:val="20"/>
          <w:szCs w:val="20"/>
          <w:lang w:val="es-ES"/>
        </w:rPr>
        <w:t xml:space="preserve"> hrs. </w:t>
      </w:r>
    </w:p>
    <w:p w:rsidR="007D5DDF" w:rsidRPr="00F40609" w:rsidRDefault="007D5DDF" w:rsidP="00F40609">
      <w:pPr>
        <w:jc w:val="both"/>
        <w:rPr>
          <w:rFonts w:ascii="Gilroy Light" w:hAnsi="Gilroy Light"/>
          <w:sz w:val="20"/>
          <w:szCs w:val="20"/>
          <w:lang w:val="es-ES"/>
        </w:rPr>
      </w:pPr>
    </w:p>
    <w:sectPr w:rsidR="007D5DDF" w:rsidRPr="00F40609" w:rsidSect="00B51245">
      <w:headerReference w:type="default" r:id="rId7"/>
      <w:footerReference w:type="default" r:id="rId8"/>
      <w:pgSz w:w="12240" w:h="15840"/>
      <w:pgMar w:top="1417" w:right="1701" w:bottom="1134" w:left="1701" w:header="8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14CC" w:rsidRDefault="006A14CC" w:rsidP="004902FF">
      <w:pPr>
        <w:spacing w:after="0" w:line="240" w:lineRule="auto"/>
      </w:pPr>
      <w:r>
        <w:separator/>
      </w:r>
    </w:p>
  </w:endnote>
  <w:endnote w:type="continuationSeparator" w:id="0">
    <w:p w:rsidR="006A14CC" w:rsidRDefault="006A14CC" w:rsidP="00490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roy ExtraBold">
    <w:altName w:val="Courier New"/>
    <w:charset w:val="00"/>
    <w:family w:val="modern"/>
    <w:notTrueType/>
    <w:pitch w:val="variable"/>
    <w:sig w:usb0="00000001" w:usb1="00000000" w:usb2="00000000" w:usb3="00000000" w:csb0="00000097" w:csb1="00000000"/>
  </w:font>
  <w:font w:name="Gilroy Light">
    <w:altName w:val="Courier New"/>
    <w:charset w:val="00"/>
    <w:family w:val="modern"/>
    <w:notTrueType/>
    <w:pitch w:val="variable"/>
    <w:sig w:usb0="00000207" w:usb1="00000000" w:usb2="00000000" w:usb3="00000000" w:csb0="000000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462A" w:rsidRDefault="0039462A">
    <w:pPr>
      <w:pStyle w:val="Piedepgina"/>
    </w:pPr>
    <w:r w:rsidRPr="0039462A">
      <w:rPr>
        <w:noProof/>
        <w:lang w:eastAsia="es-GT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page">
            <wp:posOffset>0</wp:posOffset>
          </wp:positionH>
          <wp:positionV relativeFrom="paragraph">
            <wp:posOffset>-600379</wp:posOffset>
          </wp:positionV>
          <wp:extent cx="4857750" cy="1211546"/>
          <wp:effectExtent l="0" t="0" r="0" b="8255"/>
          <wp:wrapNone/>
          <wp:docPr id="25" name="Imagen 25" descr="C:\Users\lucia.pinzon\Downloads\WhatsApp Image 2021-05-17 at 17.47.3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ucia.pinzon\Downloads\WhatsApp Image 2021-05-17 at 17.47.33.jpe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3059" r="23963"/>
                  <a:stretch/>
                </pic:blipFill>
                <pic:spPr bwMode="auto">
                  <a:xfrm>
                    <a:off x="0" y="0"/>
                    <a:ext cx="4857750" cy="121154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14CC" w:rsidRDefault="006A14CC" w:rsidP="004902FF">
      <w:pPr>
        <w:spacing w:after="0" w:line="240" w:lineRule="auto"/>
      </w:pPr>
      <w:r>
        <w:separator/>
      </w:r>
    </w:p>
  </w:footnote>
  <w:footnote w:type="continuationSeparator" w:id="0">
    <w:p w:rsidR="006A14CC" w:rsidRDefault="006A14CC" w:rsidP="004902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462A" w:rsidRDefault="00B51245">
    <w:pPr>
      <w:pStyle w:val="Encabezado"/>
    </w:pPr>
    <w:r w:rsidRPr="0039462A">
      <w:rPr>
        <w:noProof/>
        <w:lang w:eastAsia="es-GT"/>
      </w:rPr>
      <w:drawing>
        <wp:anchor distT="0" distB="0" distL="114300" distR="114300" simplePos="0" relativeHeight="251658239" behindDoc="0" locked="0" layoutInCell="1" allowOverlap="1" wp14:anchorId="4EFA6ACD" wp14:editId="77E02C36">
          <wp:simplePos x="0" y="0"/>
          <wp:positionH relativeFrom="page">
            <wp:posOffset>5235022</wp:posOffset>
          </wp:positionH>
          <wp:positionV relativeFrom="paragraph">
            <wp:posOffset>31695</wp:posOffset>
          </wp:positionV>
          <wp:extent cx="4855340" cy="1229815"/>
          <wp:effectExtent l="955675" t="34925" r="939165" b="43815"/>
          <wp:wrapNone/>
          <wp:docPr id="21" name="Imagen 21" descr="C:\Users\lucia.pinzon\Downloads\WhatsApp Image 2021-05-17 at 17.47.3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ucia.pinzon\Downloads\WhatsApp Image 2021-05-17 at 17.47.33.jpe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2639" r="23963"/>
                  <a:stretch/>
                </pic:blipFill>
                <pic:spPr bwMode="auto">
                  <a:xfrm rot="14724684">
                    <a:off x="0" y="0"/>
                    <a:ext cx="4855340" cy="12298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9462A" w:rsidRPr="0039462A">
      <w:rPr>
        <w:noProof/>
        <w:lang w:eastAsia="es-GT"/>
      </w:rPr>
      <w:drawing>
        <wp:anchor distT="0" distB="0" distL="114300" distR="114300" simplePos="0" relativeHeight="251660288" behindDoc="0" locked="0" layoutInCell="1" allowOverlap="1" wp14:anchorId="51E1F040" wp14:editId="63CAA3EF">
          <wp:simplePos x="0" y="0"/>
          <wp:positionH relativeFrom="column">
            <wp:posOffset>2609850</wp:posOffset>
          </wp:positionH>
          <wp:positionV relativeFrom="paragraph">
            <wp:posOffset>-105410</wp:posOffset>
          </wp:positionV>
          <wp:extent cx="3555187" cy="552647"/>
          <wp:effectExtent l="0" t="0" r="0" b="0"/>
          <wp:wrapNone/>
          <wp:docPr id="22" name="Imagen 22" descr="C:\Users\lucia.pinzon\Downloads\Invitación quetzaltenango-0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ucia.pinzon\Downloads\Invitación quetzaltenango-02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55187" cy="5526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9462A" w:rsidRPr="0039462A">
      <w:rPr>
        <w:noProof/>
        <w:lang w:eastAsia="es-GT"/>
      </w:rPr>
      <w:drawing>
        <wp:anchor distT="0" distB="0" distL="114300" distR="114300" simplePos="0" relativeHeight="251659264" behindDoc="1" locked="0" layoutInCell="1" allowOverlap="1" wp14:anchorId="6F67456D" wp14:editId="67DF5185">
          <wp:simplePos x="0" y="0"/>
          <wp:positionH relativeFrom="margin">
            <wp:posOffset>636905</wp:posOffset>
          </wp:positionH>
          <wp:positionV relativeFrom="paragraph">
            <wp:posOffset>-46990</wp:posOffset>
          </wp:positionV>
          <wp:extent cx="1910080" cy="466090"/>
          <wp:effectExtent l="0" t="0" r="0" b="0"/>
          <wp:wrapTight wrapText="bothSides">
            <wp:wrapPolygon edited="0">
              <wp:start x="2585" y="0"/>
              <wp:lineTo x="646" y="4414"/>
              <wp:lineTo x="0" y="8828"/>
              <wp:lineTo x="0" y="20305"/>
              <wp:lineTo x="2585" y="20305"/>
              <wp:lineTo x="10556" y="19422"/>
              <wp:lineTo x="17880" y="17657"/>
              <wp:lineTo x="21112" y="14125"/>
              <wp:lineTo x="20465" y="1766"/>
              <wp:lineTo x="3447" y="0"/>
              <wp:lineTo x="2585" y="0"/>
            </wp:wrapPolygon>
          </wp:wrapTight>
          <wp:docPr id="23" name="Imagen 23" descr="C:\Users\jasmin.hernández\Desktop\LOGO SVET VICEPRESIDENCIA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asmin.hernández\Desktop\LOGO SVET VICEPRESIDENCIA-01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0080" cy="46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9462A">
      <w:rPr>
        <w:noProof/>
        <w:lang w:eastAsia="es-GT"/>
      </w:rPr>
      <w:drawing>
        <wp:anchor distT="0" distB="0" distL="114300" distR="114300" simplePos="0" relativeHeight="251662336" behindDoc="1" locked="0" layoutInCell="1" allowOverlap="1" wp14:anchorId="7D473CF2" wp14:editId="30FA03C1">
          <wp:simplePos x="0" y="0"/>
          <wp:positionH relativeFrom="margin">
            <wp:posOffset>-337185</wp:posOffset>
          </wp:positionH>
          <wp:positionV relativeFrom="topMargin">
            <wp:posOffset>304800</wp:posOffset>
          </wp:positionV>
          <wp:extent cx="933450" cy="701437"/>
          <wp:effectExtent l="0" t="0" r="0" b="381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357" t="3315" r="39431" b="84367"/>
                  <a:stretch/>
                </pic:blipFill>
                <pic:spPr bwMode="auto">
                  <a:xfrm>
                    <a:off x="0" y="0"/>
                    <a:ext cx="933450" cy="7014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A168A"/>
    <w:multiLevelType w:val="hybridMultilevel"/>
    <w:tmpl w:val="AB4067B2"/>
    <w:lvl w:ilvl="0" w:tplc="9FDE9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B9BD5" w:themeColor="accent1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9EA"/>
    <w:rsid w:val="000574C4"/>
    <w:rsid w:val="001A575B"/>
    <w:rsid w:val="001C16FC"/>
    <w:rsid w:val="00206314"/>
    <w:rsid w:val="00234243"/>
    <w:rsid w:val="00254227"/>
    <w:rsid w:val="00280727"/>
    <w:rsid w:val="002955D0"/>
    <w:rsid w:val="002B7FDD"/>
    <w:rsid w:val="00310241"/>
    <w:rsid w:val="0039462A"/>
    <w:rsid w:val="003F59EA"/>
    <w:rsid w:val="00412E2F"/>
    <w:rsid w:val="004328FA"/>
    <w:rsid w:val="00467791"/>
    <w:rsid w:val="004902FF"/>
    <w:rsid w:val="00657781"/>
    <w:rsid w:val="006601F3"/>
    <w:rsid w:val="006A14CC"/>
    <w:rsid w:val="0076687F"/>
    <w:rsid w:val="007A7FCF"/>
    <w:rsid w:val="007B36F5"/>
    <w:rsid w:val="007C2960"/>
    <w:rsid w:val="007D5DDF"/>
    <w:rsid w:val="007E3783"/>
    <w:rsid w:val="008E2BEB"/>
    <w:rsid w:val="00993D4D"/>
    <w:rsid w:val="00A375FB"/>
    <w:rsid w:val="00A86ED7"/>
    <w:rsid w:val="00AE2153"/>
    <w:rsid w:val="00AF29EC"/>
    <w:rsid w:val="00B02204"/>
    <w:rsid w:val="00B218B5"/>
    <w:rsid w:val="00B51245"/>
    <w:rsid w:val="00BA5902"/>
    <w:rsid w:val="00CA1C16"/>
    <w:rsid w:val="00E72803"/>
    <w:rsid w:val="00EF3FDF"/>
    <w:rsid w:val="00EF51AF"/>
    <w:rsid w:val="00EF5251"/>
    <w:rsid w:val="00F31B59"/>
    <w:rsid w:val="00F40609"/>
    <w:rsid w:val="00F81A48"/>
    <w:rsid w:val="00FC5CBD"/>
    <w:rsid w:val="00FC6969"/>
    <w:rsid w:val="00FE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5D03549E-BE3F-4E16-9835-47743CCEC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F59E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902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02FF"/>
  </w:style>
  <w:style w:type="paragraph" w:styleId="Piedepgina">
    <w:name w:val="footer"/>
    <w:basedOn w:val="Normal"/>
    <w:link w:val="PiedepginaCar"/>
    <w:uiPriority w:val="99"/>
    <w:unhideWhenUsed/>
    <w:rsid w:val="004902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02FF"/>
  </w:style>
  <w:style w:type="paragraph" w:styleId="Textodeglobo">
    <w:name w:val="Balloon Text"/>
    <w:basedOn w:val="Normal"/>
    <w:link w:val="TextodegloboCar"/>
    <w:uiPriority w:val="99"/>
    <w:semiHidden/>
    <w:unhideWhenUsed/>
    <w:rsid w:val="003946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462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Jasmín Judith Hernández Asturias</dc:creator>
  <cp:keywords/>
  <dc:description/>
  <cp:lastModifiedBy>Jasmín Judith Hernández Asturias</cp:lastModifiedBy>
  <cp:revision>2</cp:revision>
  <cp:lastPrinted>2021-05-20T19:07:00Z</cp:lastPrinted>
  <dcterms:created xsi:type="dcterms:W3CDTF">2021-06-18T15:26:00Z</dcterms:created>
  <dcterms:modified xsi:type="dcterms:W3CDTF">2021-06-18T15:26:00Z</dcterms:modified>
</cp:coreProperties>
</file>