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UNIVERSIDADE DE MARÍLIA — UNIMAR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Curso de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Fábrica de Projetos — 3º Termo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DETECÇÃO DE SPAM COM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5090"/>
          <w:sz w:val="26"/>
          <w:szCs w:val="26"/>
          <w:rtl w:val="0"/>
        </w:rPr>
        <w:t xml:space="preserve">Relatório Técnico — Projeto Avaliativo P2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Grupo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Luis Filipe</w:t>
      </w:r>
      <w:r w:rsidDel="00000000" w:rsidR="00000000" w:rsidRPr="00000000">
        <w:rPr>
          <w:color w:val="555555"/>
          <w:rtl w:val="0"/>
        </w:rPr>
        <w:t xml:space="preserve"> Seixas de Souza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RA: </w:t>
      </w:r>
      <w:r w:rsidDel="00000000" w:rsidR="00000000" w:rsidRPr="00000000">
        <w:rPr>
          <w:color w:val="555555"/>
          <w:rtl w:val="0"/>
        </w:rPr>
        <w:t xml:space="preserve">2035390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Rule="auto"/>
        <w:jc w:val="center"/>
        <w:rPr/>
      </w:pPr>
      <w:r w:rsidDel="00000000" w:rsidR="00000000" w:rsidRPr="00000000">
        <w:rPr>
          <w:color w:val="555555"/>
          <w:rtl w:val="0"/>
        </w:rPr>
        <w:t xml:space="preserve">Erick Augusto Silva De Freitas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RA</w:t>
      </w:r>
      <w:r w:rsidDel="00000000" w:rsidR="00000000" w:rsidRPr="00000000">
        <w:rPr>
          <w:color w:val="555555"/>
          <w:rtl w:val="0"/>
        </w:rPr>
        <w:t xml:space="preserve"> 2089849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0" w:lineRule="auto"/>
        <w:jc w:val="center"/>
        <w:rPr/>
      </w:pPr>
      <w:r w:rsidDel="00000000" w:rsidR="00000000" w:rsidRPr="00000000">
        <w:rPr>
          <w:color w:val="555555"/>
          <w:rtl w:val="0"/>
        </w:rPr>
        <w:t xml:space="preserve">Davi Samuel Rodrigues de Oliveira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RA:</w:t>
      </w:r>
      <w:r w:rsidDel="00000000" w:rsidR="00000000" w:rsidRPr="00000000">
        <w:rPr>
          <w:color w:val="555555"/>
          <w:rtl w:val="0"/>
        </w:rPr>
        <w:t xml:space="preserve"> 2073482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Marília, junho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1. Identificação do Projeto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6"/>
        <w:gridCol w:w="6320"/>
        <w:tblGridChange w:id="0">
          <w:tblGrid>
            <w:gridCol w:w="2706"/>
            <w:gridCol w:w="6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Nome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Detector de Spam — Classificação de E-mails com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Filipe | Erick | Davi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color w:val="55555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2035390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| </w:t>
            </w:r>
            <w:r w:rsidDel="00000000" w:rsidR="00000000" w:rsidRPr="00000000">
              <w:rPr>
                <w:rtl w:val="0"/>
              </w:rPr>
              <w:t xml:space="preserve">2089849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| </w:t>
            </w:r>
            <w:r w:rsidDel="00000000" w:rsidR="00000000" w:rsidRPr="00000000">
              <w:rPr>
                <w:rtl w:val="0"/>
              </w:rPr>
              <w:t xml:space="preserve">2073482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Fábrica de Projetos — 3º Termo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UNIMAR — Universidade de Marília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Ano/Semestre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2026/1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Repositório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https://github.com/luisbobsled/spam-detector-unimar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2. Descrição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spam é um problema persistente na comunicação digital. E-mails indesejados representam riscos de segurança (phishing, malware), desperdício de tempo e sobrecarga nos servidores de e-mail. A detecção automática e eficiente de spam é, portanto, uma aplicação prática e relevante de Machine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projeto tem como objetivo desenvolver um modelo de classificação binária capaz de identificar automaticamente e-mails spam a partir de características estatísticas extraídas do texto, como frequência de palavras, caracteres especiais e sequências de letras maiúsculas.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3. Dataset Utilizado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4"/>
          <w:szCs w:val="24"/>
          <w:rtl w:val="0"/>
        </w:rPr>
        <w:t xml:space="preserve">3.1 Origem e 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dataset utilizado é o Spambase, disponível no UCI Machine Learning Repository. Trata-se de um conjunto de dados clássico e amplamente utilizado em benchmarks de classificação de texto.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6"/>
        <w:gridCol w:w="6320"/>
        <w:tblGridChange w:id="0">
          <w:tblGrid>
            <w:gridCol w:w="2706"/>
            <w:gridCol w:w="6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UCI Machine Learning 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 de amostras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4.601 e-mails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 de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57 atributos numéricos + 1 rótulo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Classe 0 (Não-Spam)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2.788 amostras (60,6%)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Classe 1 (Spam)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1.813 amostras (39,4%)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 de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Classificação binária supervisionada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4"/>
          <w:szCs w:val="24"/>
          <w:rtl w:val="0"/>
        </w:rPr>
        <w:t xml:space="preserve">3.2 Atributos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57 atributos numéricos são divididos em três grupos: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 atributos word_freq_*: percentual de ocorrência de palavras específicas em relação ao total de palavras do e-mail (ex: free, money, credit, you, etc.)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atributos char_freq_*: percentual de caracteres especiais em relação ao total de caracteres (ex: !, $, #, (, [, ;)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atributos capital_run_*: estatísticas sobre sequências de letras maiúsculas (comprimento médio, comprimento máximo e total)</w:t>
      </w:r>
    </w:p>
    <w:p w:rsidR="00000000" w:rsidDel="00000000" w:rsidP="00000000" w:rsidRDefault="00000000" w:rsidRPr="00000000" w14:paraId="0000003B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4. Tipo de Problema de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problema foi tratado como classificação binária supervisionada, 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Variável-alvo (target): spam — valor 1 para spam e 0 para não-spam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Variáveis de entrada (features): os 57 atributos numéricos descritos acima</w:t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objetivo é que o modelo aprenda padrões nas frequências de palavras e caracteres para distinguir e-mails legítimos de spam.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5.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4"/>
          <w:szCs w:val="24"/>
          <w:rtl w:val="0"/>
        </w:rPr>
        <w:t xml:space="preserve">5.1 Divisão dos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dados foram divididos em três conjuntos utilizando train_test_split com estratificação (stratify=y) para preservar a proporção das classes: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6"/>
        <w:gridCol w:w="3160"/>
        <w:gridCol w:w="3160"/>
        <w:tblGridChange w:id="0">
          <w:tblGrid>
            <w:gridCol w:w="2706"/>
            <w:gridCol w:w="316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Conjunto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Proporção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Amostras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3.220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Parâmetro random_state=42 utilizado para garantir reprodutibilidade dos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4"/>
          <w:szCs w:val="24"/>
          <w:rtl w:val="0"/>
        </w:rPr>
        <w:t xml:space="preserve">5.2 Pré-processamento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Foi aplicado o StandardScaler para normalização das features, ajustado exclusivamente no conjunto de treino (fit no treino, transform em treino/validação/teste) para evitar vazamento de informação (data leakage). Este passo é essencial para o SVM, que é sensível à escala dos atributos.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4"/>
          <w:szCs w:val="24"/>
          <w:rtl w:val="0"/>
        </w:rPr>
        <w:t xml:space="preserve">5.3 Modelos Treinados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Três modelos foram treinados e comparados: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Naive Bayes (GaussianNB): modelo probabilístico simples, assume independência entre as features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Regressão Logística (LogisticRegression): modelo linear com regularização, max_iter=1000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SVM — Support Vector Machine (SVC): kernel RBF, parâmetro probability=True para obter probabilidades</w:t>
      </w:r>
    </w:p>
    <w:p w:rsidR="00000000" w:rsidDel="00000000" w:rsidP="00000000" w:rsidRDefault="00000000" w:rsidRPr="00000000" w14:paraId="00000057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6.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4"/>
          <w:szCs w:val="24"/>
          <w:rtl w:val="0"/>
        </w:rPr>
        <w:t xml:space="preserve">6.1 Comparativo — Conjunto de Validação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6"/>
        <w:gridCol w:w="1354"/>
        <w:gridCol w:w="1354"/>
        <w:gridCol w:w="1354"/>
        <w:gridCol w:w="1354"/>
        <w:gridCol w:w="1354"/>
        <w:tblGridChange w:id="0">
          <w:tblGrid>
            <w:gridCol w:w="2256"/>
            <w:gridCol w:w="1354"/>
            <w:gridCol w:w="1354"/>
            <w:gridCol w:w="1354"/>
            <w:gridCol w:w="1354"/>
            <w:gridCol w:w="13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Acurácia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AUC-ROC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Naive Bayes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81,41%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69,29%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94,75%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80,05%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93,13%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Regressão 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92,93%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92,55%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89,23%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90,86%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97,72%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94,24%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95,31%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89,78%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92,46%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97,93%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4"/>
          <w:szCs w:val="24"/>
          <w:rtl w:val="0"/>
        </w:rPr>
        <w:t xml:space="preserve">6.2 Validação Cruzada Estratificada (k=5) — Métrica F1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6"/>
        <w:gridCol w:w="2160"/>
        <w:gridCol w:w="2160"/>
        <w:gridCol w:w="2000"/>
        <w:tblGridChange w:id="0">
          <w:tblGrid>
            <w:gridCol w:w="2706"/>
            <w:gridCol w:w="2160"/>
            <w:gridCol w:w="21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F1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Desvio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Naive Bayes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0,8034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± 0,0186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Regressão 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0,8950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± 0,0202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0,9062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± 0,0146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Muito Boa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4"/>
          <w:szCs w:val="24"/>
          <w:rtl w:val="0"/>
        </w:rPr>
        <w:t xml:space="preserve">6.3 Resultado Final — SVM no Conjunto de Teste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6"/>
        <w:gridCol w:w="3160"/>
        <w:gridCol w:w="3160"/>
        <w:tblGridChange w:id="0">
          <w:tblGrid>
            <w:gridCol w:w="2706"/>
            <w:gridCol w:w="316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Interpretação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Acurácia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92,07%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92% dos e-mails classificados corretamente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91,91%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91,9% dos e-mails marcados como spam são spam de fato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87,60%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87,6% dos spams reais foram detectados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89,70%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Equilíbrio entre precisão e recall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AUC-ROC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96,54%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Excelente capacidade discriminativa do modelo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6"/>
        <w:gridCol w:w="1354"/>
        <w:gridCol w:w="1354"/>
        <w:gridCol w:w="1354"/>
        <w:gridCol w:w="1354"/>
        <w:gridCol w:w="1354"/>
        <w:tblGridChange w:id="0">
          <w:tblGrid>
            <w:gridCol w:w="2256"/>
            <w:gridCol w:w="1354"/>
            <w:gridCol w:w="1354"/>
            <w:gridCol w:w="1354"/>
            <w:gridCol w:w="1354"/>
            <w:gridCol w:w="13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Não-Spam 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Spam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 Ponderada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7. Modelo Final Escolhido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4"/>
          <w:szCs w:val="24"/>
          <w:rtl w:val="0"/>
        </w:rPr>
        <w:t xml:space="preserve">7.1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SVM (Support Vector Machine com kernel RBF) foi escolhido como modelo final pelos seguintes motivos: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Maior F1-Score na validação (92,46%) e no teste (89,70%), indicando melhor equilíbrio entre precisão e recall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Maior AUC-ROC (97,93% na validação, 96,54% no teste), demonstrando excelente capacidade de discriminação entre as classes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Menor desvio padrão na validação cruzada (± 0,0146), indicando maior estabilidade e capacidade de generalização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Melhor desempenho geral consistente em todas as métricas avaliadas</w:t>
      </w:r>
    </w:p>
    <w:p w:rsidR="00000000" w:rsidDel="00000000" w:rsidP="00000000" w:rsidRDefault="00000000" w:rsidRPr="00000000" w14:paraId="000000B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4"/>
          <w:szCs w:val="24"/>
          <w:rtl w:val="0"/>
        </w:rPr>
        <w:t xml:space="preserve">7.2 Salvamento do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modelo final foi salvo em formato .joblib utilizando a biblioteca joblib, padrão recomendado para modelos scikit-learn: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modelo_final.joblib — modelo SVM treinado no conjunto de treino completo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scaler.joblib — StandardScaler ajustado no treino, necessário para normalizar as entradas no app</w:t>
      </w:r>
    </w:p>
    <w:p w:rsidR="00000000" w:rsidDel="00000000" w:rsidP="00000000" w:rsidRDefault="00000000" w:rsidRPr="00000000" w14:paraId="000000B9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8. Aplicação Streamlit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Foi desenvolvida uma aplicação web interativa utilizando o framework Streamlit, que permite ao usuário inserir as características de um e-mail e obter a classificação (spam ou não-spam)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4"/>
          <w:szCs w:val="24"/>
          <w:rtl w:val="0"/>
        </w:rPr>
        <w:t xml:space="preserve">8.1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web com campos de entrada para os 57 atributos do Spambase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Carregamento automático do modelo salvo (modelo_final.joblib) e do scaler (scaler.joblib)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Normalização automática dos dados de entrada pelo StandardScaler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Exibição do resultado com identificação visual (vermelho = spam / verde = legítimo)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Exibição da probabilidade de spam e de não-spam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de detalhes técnicos da predição</w:t>
      </w:r>
    </w:p>
    <w:p w:rsidR="00000000" w:rsidDel="00000000" w:rsidP="00000000" w:rsidRDefault="00000000" w:rsidRPr="00000000" w14:paraId="000000C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4"/>
          <w:szCs w:val="24"/>
          <w:rtl w:val="0"/>
        </w:rPr>
        <w:t xml:space="preserve">8.2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aplicação foi publicada no Streamlit Community Cloud e está disponível publicamente pelo link informado no README.md do repositório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9. Estrutura do Repositório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Arquivo / Pasta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Aplicação Streamlit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Dependências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Documentação completa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notebooks/notebook_atualizado.ipynb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Notebook revisado com todas as etapas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model/modelo_final.joblib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Modelo SVM treinado e salvo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model/scaler.joblib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StandardScaler ajustado no treino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reports/relatorio_atualizado.pdf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relatório em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data/spambase.csv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Dataset Spambase utilizado no projeto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10. Tecnologias Utilizadas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6"/>
        <w:gridCol w:w="6320"/>
        <w:tblGridChange w:id="0">
          <w:tblGrid>
            <w:gridCol w:w="2706"/>
            <w:gridCol w:w="6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 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Linguagem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Manipulação e análise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Operações numéricas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Modelos de ML, métricas, pré-processamento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matplotlib / seaborn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Visualização de dados e gráficos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joblib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Salvamento e carregamento do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Desenvolvimento da aplicação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de versão e repositório 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Streamlit Community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Deploy e publicação do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11. Limitações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dataset Spambase é de 1999 e pode não refletir os padrões de spam modernos (phishing, spam em HTML, imagens, etc.)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modelo analisa apenas frequências de palavras e caracteres, sem considerar o contexto semântico, HTML ou metadados do e-mail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modelo não foi treinado com técnicas de aprendizado contínuo, portanto pode perder performance com novos tipos de spam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desbalanceamento entre as classes (60/40) foi tratado com estratificação, mas pode ainda influenciar os resultados</w:t>
      </w:r>
    </w:p>
    <w:p w:rsidR="00000000" w:rsidDel="00000000" w:rsidP="00000000" w:rsidRDefault="00000000" w:rsidRPr="00000000" w14:paraId="000000F1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12.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desenvolveu com sucesso um sistema de detecção de spam baseado em Machine Learning utilizando o dataset Spambase da UCI. Foram avaliados três modelos (Naive Bayes, Regressão Logística e SVM), sendo o SVM escolhido como modelo final por apresentar os melhores resultados em todas as métricas avaliadas.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modelo final atingiu 92,07% de acurácia e 96,54% de AUC-ROC no conjunto de teste, demonstrando excelente capacidade discriminativa. A validação cruzada estratificada (k=5) confirmou a estabilidade do modelo, com F1 médio de 90,62% e desvio padrão de apenas 1,46%.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aplicação Streamlit desenvolvida permite a utilização prática do modelo, possibilitando que qualquer usuário insira características de um e-mail e obtenha a classificação em tempo real, com exibição da probabilidade e interpretação do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atende todos os requisitos da P2: notebook revisado e documentado, modelo salvo em .joblib, aplicação Streamlit publicada, repositório GitHub organizado com README.md completo e relatório técnico atualizado.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9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CfdF4i8SVg56KY/q8oDQNdAxjA==">CgMxLjA4AHIhMS1kS3FfSzlPWnhnQUJ2YTVRSHNobk5wb21qQ2JQa2Vq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