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color w:val="548DD4"/>
          <w:sz w:val="48"/>
          <w:szCs w:val="48"/>
        </w:rPr>
        <w:t>Universidad de Guadalajara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48"/>
          <w:szCs w:val="48"/>
        </w:rPr>
        <w:t>Centro Universitario de Ciencias Exactas e Ingenierías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32"/>
          <w:szCs w:val="32"/>
        </w:rPr>
        <w:t xml:space="preserve">Taller de programación de sistemas 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548DD4"/>
          <w:sz w:val="32"/>
          <w:szCs w:val="32"/>
        </w:rPr>
        <w:t xml:space="preserve">Reporte # </w:t>
      </w:r>
      <w:r>
        <w:rPr>
          <w:rFonts w:ascii="Arial" w:cs="Arial" w:hAnsi="Arial"/>
          <w:b/>
          <w:color w:val="548DD4"/>
          <w:sz w:val="32"/>
          <w:szCs w:val="32"/>
        </w:rPr>
        <w:t>4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ascii="Arial" w:cs="Arial" w:hAnsi="Arial"/>
          <w:b/>
          <w:color w:val="548DD4"/>
          <w:sz w:val="28"/>
          <w:szCs w:val="28"/>
        </w:rPr>
        <w:t>ALUMNO: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color w:val="548DD4"/>
          <w:sz w:val="28"/>
          <w:szCs w:val="28"/>
        </w:rPr>
        <w:t>Oscar Alberto Palomares López Sección D15</w:t>
      </w:r>
    </w:p>
    <w:p>
      <w:pPr>
        <w:pStyle w:val="style46"/>
      </w:pPr>
      <w:r>
        <w:rPr>
          <w:rFonts w:ascii="Arial" w:cs="Arial" w:hAnsi="Arial"/>
          <w:color w:val="548DD4"/>
          <w:sz w:val="28"/>
          <w:szCs w:val="28"/>
        </w:rPr>
        <w:t>Quiñones Nunñez Karla Patricia Sección D07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right"/>
      </w:pPr>
      <w:r>
        <w:rPr>
          <w:rFonts w:ascii="Arial" w:cs="Arial" w:hAnsi="Arial"/>
          <w:color w:val="548DD4"/>
          <w:sz w:val="28"/>
          <w:szCs w:val="28"/>
        </w:rPr>
        <w:t xml:space="preserve">  </w:t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color w:val="FF0000"/>
        </w:rPr>
        <w:t>Descripción de las variables y funciones utilizadas</w:t>
      </w:r>
    </w:p>
    <w:p>
      <w:pPr>
        <w:pStyle w:val="style0"/>
        <w:jc w:val="center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color w:val="548DD4"/>
        </w:rPr>
        <w:t>Para esta Segunda práctica seguimos empleando las 2 clases pasadas y ahora segentamos el codigo en otras mas siendo Tabop Tabsim Temporal y Validador, aunque solamente mandamos los metodos de validación a la clase Validador y los metodos del Tabop a la clase del Tabop etc aquí listaremos los métodos nuevos que creamos y para lo que sirven.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45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Variables nuevas de la clase  EnsambladorHC12Raw:</w:t>
      </w:r>
    </w:p>
    <w:p>
      <w:pPr>
        <w:pStyle w:val="style45"/>
        <w:ind w:hanging="0" w:left="0" w:right="0"/>
        <w:jc w:val="both"/>
      </w:pPr>
      <w:r>
        <w:rPr/>
        <w:t xml:space="preserve">  </w:t>
      </w:r>
      <w:r>
        <w:rPr/>
        <w:t>private String contenidoArchivoTemporalTxt;</w:t>
      </w:r>
    </w:p>
    <w:p>
      <w:pPr>
        <w:pStyle w:val="style45"/>
        <w:ind w:hanging="0" w:left="0" w:right="0"/>
        <w:jc w:val="both"/>
      </w:pPr>
      <w:r>
        <w:rPr/>
        <w:t xml:space="preserve">  </w:t>
      </w:r>
      <w:r>
        <w:rPr/>
        <w:t>-Contiene el contenido del archivontemporal en formato string</w:t>
      </w:r>
    </w:p>
    <w:p>
      <w:pPr>
        <w:pStyle w:val="style45"/>
        <w:ind w:hanging="0" w:left="0" w:right="0"/>
        <w:jc w:val="both"/>
      </w:pPr>
      <w:r>
        <w:rPr/>
        <w:t xml:space="preserve">   </w:t>
      </w:r>
      <w:r>
        <w:rPr/>
        <w:t>private String contenidoTabsim;</w:t>
      </w:r>
    </w:p>
    <w:p>
      <w:pPr>
        <w:pStyle w:val="style45"/>
        <w:ind w:hanging="0" w:left="0" w:right="0"/>
        <w:jc w:val="both"/>
      </w:pPr>
      <w:r>
        <w:rPr/>
        <w:t xml:space="preserve">  </w:t>
      </w:r>
      <w:r>
        <w:rPr/>
        <w:t>-contiene el contenido del archivo tabsim en formato string</w:t>
      </w:r>
    </w:p>
    <w:p>
      <w:pPr>
        <w:pStyle w:val="style45"/>
        <w:ind w:hanging="0" w:left="0" w:right="0"/>
        <w:jc w:val="both"/>
      </w:pPr>
      <w:r>
        <w:rPr/>
        <w:t>private final String TEMPORAL_FILE_NAME = "/P4TMP.txt";</w:t>
      </w:r>
    </w:p>
    <w:p>
      <w:pPr>
        <w:pStyle w:val="style45"/>
        <w:ind w:hanging="0" w:left="0" w:right="0"/>
        <w:jc w:val="both"/>
      </w:pPr>
      <w:r>
        <w:rPr/>
        <w:t xml:space="preserve">  </w:t>
      </w:r>
      <w:r>
        <w:rPr/>
        <w:t>-es el nombre que tendra por defecto el archivo temporal</w:t>
      </w:r>
    </w:p>
    <w:p>
      <w:pPr>
        <w:pStyle w:val="style45"/>
        <w:ind w:hanging="0" w:left="0" w:right="0"/>
        <w:jc w:val="both"/>
      </w:pPr>
      <w:r>
        <w:rPr/>
      </w:r>
    </w:p>
    <w:tbl>
      <w:tblPr>
        <w:jc w:val="left"/>
        <w:tblInd w:type="dxa" w:w="2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28"/>
          <w:left w:type="dxa" w:w="28"/>
          <w:bottom w:type="dxa" w:w="28"/>
          <w:right w:type="dxa" w:w="28"/>
        </w:tblCellMar>
      </w:tblPr>
      <w:tblGrid>
        <w:gridCol w:w="3739"/>
      </w:tblGrid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3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</w:tbl>
    <w:p>
      <w:pPr>
        <w:pStyle w:val="style45"/>
        <w:ind w:hanging="0" w:left="0" w:right="0"/>
        <w:jc w:val="both"/>
      </w:pPr>
      <w:r>
        <w:rPr/>
      </w:r>
    </w:p>
    <w:p>
      <w:pPr>
        <w:pStyle w:val="style45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Métodos nuevos:</w:t>
      </w:r>
    </w:p>
    <w:p>
      <w:pPr>
        <w:pStyle w:val="style45"/>
        <w:jc w:val="both"/>
      </w:pPr>
      <w:r>
        <w:rPr/>
      </w:r>
    </w:p>
    <w:p>
      <w:pPr>
        <w:pStyle w:val="style45"/>
        <w:jc w:val="both"/>
      </w:pPr>
      <w:r>
        <w:rPr>
          <w:rFonts w:ascii="Arial" w:cs="Arial" w:hAnsi="Arial"/>
          <w:b/>
          <w:color w:val="FF0000"/>
        </w:rPr>
        <w:t xml:space="preserve">public sataric srring agregarCeros(): </w:t>
      </w:r>
      <w:r>
        <w:rPr>
          <w:rFonts w:ascii="Arial" w:cs="Arial" w:hAnsi="Arial"/>
          <w:b/>
          <w:color w:val="548DD4"/>
        </w:rPr>
        <w:t xml:space="preserve"> Se encarga de obtener una string o un decimal y agregarle ceros a la izquierda de este</w:t>
      </w:r>
    </w:p>
    <w:p>
      <w:pPr>
        <w:pStyle w:val="style45"/>
        <w:jc w:val="both"/>
      </w:pPr>
      <w:r>
        <w:rPr/>
      </w:r>
    </w:p>
    <w:p>
      <w:pPr>
        <w:pStyle w:val="style45"/>
        <w:jc w:val="both"/>
      </w:pPr>
      <w:r>
        <w:rPr/>
      </w:r>
    </w:p>
    <w:p>
      <w:pPr>
        <w:pStyle w:val="style45"/>
        <w:jc w:val="both"/>
      </w:pPr>
      <w:r>
        <w:rPr>
          <w:rFonts w:ascii="Arial" w:cs="Arial" w:hAnsi="Arial"/>
          <w:b/>
          <w:color w:val="FF0000"/>
        </w:rPr>
        <w:t>public static String procesarTabsim(String contenidoArchivoTemporalTxt) {</w:t>
      </w:r>
      <w:r>
        <w:rPr>
          <w:rFonts w:ascii="Arial" w:cs="Arial" w:hAnsi="Arial"/>
          <w:b/>
          <w:color w:val="548DD4"/>
        </w:rPr>
        <w:t xml:space="preserve"> Se encarga de  procesar el contenido del archivo temporal y crear el contenido del tabsim usando solamente un ciclo que itera sobre las lineas del contenido del archivo temporal y hacer validaciónes básicas como if else instanciando los metodos de validación de la clase validación como validarEtiqueta para agregar las etiquetas al archivo Tabsim etc</w:t>
      </w:r>
    </w:p>
    <w:p>
      <w:pPr>
        <w:pStyle w:val="style45"/>
        <w:jc w:val="both"/>
      </w:pPr>
      <w:r>
        <w:rPr/>
      </w:r>
    </w:p>
    <w:p>
      <w:pPr>
        <w:pStyle w:val="style45"/>
        <w:ind w:hanging="0" w:left="0" w:right="0"/>
        <w:jc w:val="both"/>
      </w:pPr>
      <w:r>
        <w:rPr/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b/>
          <w:color w:val="FF0000"/>
        </w:rPr>
        <w:t xml:space="preserve">  </w:t>
      </w:r>
      <w:r>
        <w:rPr>
          <w:rFonts w:ascii="Arial" w:cs="Arial" w:hAnsi="Arial"/>
          <w:b/>
          <w:color w:val="FF0000"/>
        </w:rPr>
        <w:t>public static  String procesarTemporal(String contenidoProcesado</w:t>
      </w:r>
      <w:r>
        <w:rPr>
          <w:rFonts w:ascii="Arial" w:cs="Arial" w:hAnsi="Arial"/>
          <w:color w:val="548DD4"/>
        </w:rPr>
        <w:t>e Se encarga de procesar el contenido de la variable contenidoArchivoProcesadoTxt ya anteriormente habladado y analizarlo para crear el contenido que ira dentro del archivo temporal al igual que el de Tabsim se utiliza un ciclo, se iteran las lineas de la variable contenidoArchivoProcesadoTxt y se mandan a llamar validaciones mediante if else y los metodos de la clase Validador.</w:t>
      </w:r>
    </w:p>
    <w:p>
      <w:pPr>
        <w:pStyle w:val="style45"/>
        <w:ind w:hanging="0" w:left="0" w:right="0"/>
        <w:jc w:val="both"/>
      </w:pPr>
      <w:r>
        <w:rPr/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b/>
          <w:color w:val="FF0000"/>
        </w:rPr>
        <w:t xml:space="preserve">  </w:t>
      </w:r>
      <w:r>
        <w:rPr>
          <w:rFonts w:ascii="Arial" w:cs="Arial" w:hAnsi="Arial"/>
          <w:b/>
          <w:color w:val="FF0000"/>
        </w:rPr>
        <w:t>Los siguientes metodos son los que validan cada una de los tipos de directivas constantes que se hablaron en la practica</w:t>
      </w:r>
    </w:p>
    <w:p>
      <w:pPr>
        <w:pStyle w:val="style45"/>
        <w:numPr>
          <w:ilvl w:val="0"/>
          <w:numId w:val="1"/>
        </w:numPr>
        <w:jc w:val="both"/>
      </w:pPr>
      <w:r>
        <w:rPr/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b/>
          <w:color w:val="FF0000"/>
        </w:rPr>
        <w:t xml:space="preserve">    </w:t>
      </w:r>
      <w:r>
        <w:rPr>
          <w:rFonts w:ascii="Arial" w:cs="Arial" w:hAnsi="Arial"/>
          <w:b/>
          <w:color w:val="FF0000"/>
        </w:rPr>
        <w:t>public static String validaTipoDirectivaConstante(String codop, String operando, int LINE_NUMBER) {</w:t>
      </w:r>
      <w:r>
        <w:rPr>
          <w:rFonts w:ascii="Arial" w:cs="Arial" w:hAnsi="Arial"/>
          <w:color w:val="548DD4"/>
        </w:rPr>
        <w:t xml:space="preserve"> </w:t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color w:val="548DD4"/>
        </w:rPr>
        <w:t xml:space="preserve"> </w:t>
      </w:r>
      <w:r>
        <w:rPr>
          <w:rFonts w:ascii="Arial" w:cs="Arial" w:hAnsi="Arial"/>
          <w:color w:val="548DD4"/>
        </w:rPr>
        <w:t>public static String validaCONSTANTEdeReserva2byte(String operando, int LINE_NUMBER){</w:t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color w:val="548DD4"/>
        </w:rPr>
        <w:t xml:space="preserve">  </w:t>
      </w:r>
      <w:r>
        <w:rPr>
          <w:rFonts w:ascii="Arial" w:cs="Arial" w:hAnsi="Arial"/>
          <w:color w:val="548DD4"/>
        </w:rPr>
        <w:t>public static String validaCONSTANTEdeReserva1byte(String operando, int LINE_NUMBER){</w:t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color w:val="548DD4"/>
        </w:rPr>
        <w:t xml:space="preserve">  </w:t>
      </w:r>
      <w:r>
        <w:rPr>
          <w:rFonts w:ascii="Arial" w:cs="Arial" w:hAnsi="Arial"/>
          <w:color w:val="548DD4"/>
        </w:rPr>
        <w:t>public static String validaCONSTANTEdeCaracteres(String operando, int LINE_NUMBER){</w:t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color w:val="548DD4"/>
        </w:rPr>
        <w:t xml:space="preserve"> </w:t>
      </w:r>
      <w:r>
        <w:rPr>
          <w:rFonts w:ascii="Arial" w:cs="Arial" w:hAnsi="Arial"/>
          <w:color w:val="548DD4"/>
        </w:rPr>
        <w:t>public static String validaCONSTANTEde2Byte(String operando, int LINE_NUMBER){</w:t>
      </w:r>
    </w:p>
    <w:p>
      <w:pPr>
        <w:pStyle w:val="style45"/>
        <w:numPr>
          <w:ilvl w:val="0"/>
          <w:numId w:val="1"/>
        </w:numPr>
        <w:jc w:val="both"/>
      </w:pPr>
      <w:r>
        <w:rPr>
          <w:rFonts w:ascii="Arial" w:cs="Arial" w:hAnsi="Arial"/>
          <w:color w:val="548DD4"/>
        </w:rPr>
        <w:t xml:space="preserve"> </w:t>
      </w:r>
      <w:r>
        <w:rPr>
          <w:rFonts w:ascii="Arial" w:cs="Arial" w:hAnsi="Arial"/>
          <w:color w:val="548DD4"/>
        </w:rPr>
        <w:t>public static String validaCONSTANTEde1Byte(String operando, int LINE_NUMBER){</w:t>
      </w:r>
    </w:p>
    <w:p>
      <w:pPr>
        <w:pStyle w:val="style45"/>
        <w:jc w:val="both"/>
      </w:pPr>
      <w:r>
        <w:rPr/>
      </w:r>
    </w:p>
    <w:p>
      <w:pPr>
        <w:pStyle w:val="style45"/>
        <w:jc w:val="both"/>
      </w:pPr>
      <w:r>
        <w:rPr>
          <w:rFonts w:ascii="Arial" w:cs="Arial" w:hAnsi="Arial"/>
          <w:color w:val="548DD4"/>
        </w:rPr>
        <w:t>En estos métodos se hacen validaciones básicas usando por ejemplo las funciones Regex de Java, para ORG END  EQU , CONT_LOC y DIR_INIC sus validaciones están localizadas en el método procesarTemporal y se validan usando if else como if codop.equals(“END”) etc.</w:t>
      </w:r>
    </w:p>
    <w:p>
      <w:pPr>
        <w:pStyle w:val="style0"/>
        <w:jc w:val="both"/>
      </w:pPr>
      <w:r>
        <w:rPr/>
      </w:r>
    </w:p>
    <w:p>
      <w:pPr>
        <w:pStyle w:val="style45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45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Clase public class EnsambladorHC12UI extends javax.swing.JFrame :</w:t>
      </w:r>
    </w:p>
    <w:p>
      <w:pPr>
        <w:pStyle w:val="style0"/>
        <w:jc w:val="both"/>
      </w:pPr>
      <w:r>
        <w:rPr>
          <w:rFonts w:ascii="Arial" w:cs="Arial" w:hAnsi="Arial"/>
          <w:color w:val="548DD4"/>
        </w:rPr>
        <w:t>En esta clase se agregó 2 nuevas ventanas donde se muestra el contenido del Archivo Temporal y en su caso de haber contenido el del Tabsim</w:t>
      </w:r>
    </w:p>
    <w:p>
      <w:pPr>
        <w:pStyle w:val="style0"/>
        <w:jc w:val="both"/>
      </w:pPr>
      <w:r>
        <w:rPr/>
      </w:r>
    </w:p>
    <w:p>
      <w:pPr>
        <w:pStyle w:val="style45"/>
        <w:ind w:hanging="0" w:left="0" w:right="0"/>
        <w:jc w:val="both"/>
      </w:pPr>
      <w:r>
        <w:rPr>
          <w:rFonts w:ascii="Arial" w:cs="Arial" w:hAnsi="Arial"/>
          <w:b/>
          <w:color w:val="FF0000"/>
        </w:rPr>
        <w:t>Nuevas Variables:</w:t>
      </w:r>
    </w:p>
    <w:p>
      <w:pPr>
        <w:pStyle w:val="style45"/>
        <w:ind w:hanging="0" w:left="0" w:right="0"/>
        <w:jc w:val="both"/>
      </w:pPr>
      <w:r>
        <w:rPr/>
      </w:r>
    </w:p>
    <w:tbl>
      <w:tblPr>
        <w:jc w:val="left"/>
        <w:tblInd w:type="dxa" w:w="2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28"/>
          <w:left w:type="dxa" w:w="28"/>
          <w:bottom w:type="dxa" w:w="28"/>
          <w:right w:type="dxa" w:w="28"/>
        </w:tblCellMar>
      </w:tblPr>
      <w:tblGrid>
        <w:gridCol w:w="3575"/>
      </w:tblGrid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bookmarkStart w:id="0" w:name="LC137"/>
            <w:bookmarkEnd w:id="0"/>
            <w:r>
              <w:rPr/>
              <w:t>private javax.swing.JLabel jLabel4;</w:t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  <w:t>private javax.swing.JLabel jLabel5;</w:t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  <w:t>;</w:t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  <w:t>private javax.swing.JTextArea jTextArea5;</w:t>
            </w:r>
          </w:p>
        </w:tc>
      </w:tr>
      <w:tr>
        <w:trPr>
          <w:cantSplit w:val="false"/>
        </w:trPr>
        <w:tc>
          <w:tcPr>
            <w:tcW w:type="dxa" w:w="357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46"/>
            </w:pPr>
            <w:r>
              <w:rPr/>
            </w:r>
          </w:p>
        </w:tc>
      </w:tr>
    </w:tbl>
    <w:p>
      <w:pPr>
        <w:pStyle w:val="style45"/>
        <w:jc w:val="both"/>
      </w:pPr>
      <w:r>
        <w:rPr/>
      </w:r>
    </w:p>
    <w:sectPr>
      <w:footerReference r:id="rId2" w:type="default"/>
      <w:type w:val="nextPage"/>
      <w:pgSz w:h="16838" w:w="11906"/>
      <w:pgMar w:bottom="1417" w:footer="708" w:gutter="0" w:header="0" w:left="1701" w:right="1701" w:top="1417"/>
      <w:pgNumType w:fmt="decimal"/>
      <w:formProt w:val="false"/>
      <w:textDirection w:val="lrTb"/>
      <w:docGrid w:charSpace="-6759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8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4"/>
      <w:jc w:val="right"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44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/>
      <w:suppressAutoHyphens w:val="true"/>
      <w:spacing w:after="0" w:before="0" w:line="100" w:lineRule="atLeast"/>
      <w:contextualSpacing w:val="false"/>
      <w:jc w:val="left"/>
    </w:pPr>
    <w:rPr>
      <w:rFonts w:ascii="Times New Roman" w:cs="Times New Roman" w:eastAsia="Times New Roman" w:hAnsi="Times New Roman"/>
      <w:color w:val="00000A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>
      <w:rFonts w:ascii="Times New Roman" w:cs="Times New Roman" w:eastAsia="Times New Roman" w:hAnsi="Times New Roman"/>
      <w:sz w:val="24"/>
      <w:szCs w:val="24"/>
      <w:lang w:eastAsia="es-ES"/>
    </w:rPr>
  </w:style>
  <w:style w:styleId="style17" w:type="character">
    <w:name w:val="Pie de página Car"/>
    <w:basedOn w:val="style15"/>
    <w:next w:val="style17"/>
    <w:rPr>
      <w:rFonts w:ascii="Times New Roman" w:cs="Times New Roman" w:eastAsia="Times New Roman" w:hAnsi="Times New Roman"/>
      <w:sz w:val="24"/>
      <w:szCs w:val="24"/>
      <w:lang w:eastAsia="es-E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Enlace de Internet"/>
    <w:next w:val="style19"/>
    <w:rPr>
      <w:color w:val="000080"/>
      <w:u w:val="single"/>
      <w:lang w:bidi="zxx-" w:eastAsia="zxx-" w:val="zxx-"/>
    </w:rPr>
  </w:style>
  <w:style w:styleId="style20" w:type="character">
    <w:name w:val="ListLabel 2"/>
    <w:next w:val="style20"/>
    <w:rPr>
      <w:rFonts w:cs="Wingdings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Courier New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Wingdings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Wingdings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Wingdings"/>
    </w:rPr>
  </w:style>
  <w:style w:styleId="style33" w:type="character">
    <w:name w:val="ListLabel 15"/>
    <w:next w:val="style33"/>
    <w:rPr>
      <w:rFonts w:cs="Courier New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Wingdings"/>
    </w:rPr>
  </w:style>
  <w:style w:styleId="style36" w:type="character">
    <w:name w:val="ListLabel 18"/>
    <w:next w:val="style36"/>
    <w:rPr>
      <w:rFonts w:cs="Courier New"/>
    </w:rPr>
  </w:style>
  <w:style w:styleId="style37" w:type="character">
    <w:name w:val="ListLabel 19"/>
    <w:next w:val="style37"/>
    <w:rPr>
      <w:rFonts w:cs="Symbol"/>
    </w:rPr>
  </w:style>
  <w:style w:styleId="style38" w:type="paragraph">
    <w:name w:val="Encabezado"/>
    <w:basedOn w:val="style0"/>
    <w:next w:val="style39"/>
    <w:pPr>
      <w:keepNext/>
      <w:tabs>
        <w:tab w:leader="none" w:pos="4252" w:val="center"/>
        <w:tab w:leader="none" w:pos="8504" w:val="right"/>
      </w:tabs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9" w:type="paragraph">
    <w:name w:val="Cuerpo de texto"/>
    <w:basedOn w:val="style0"/>
    <w:next w:val="style39"/>
    <w:pPr>
      <w:spacing w:after="120" w:before="0"/>
      <w:contextualSpacing w:val="false"/>
    </w:pPr>
    <w:rPr/>
  </w:style>
  <w:style w:styleId="style40" w:type="paragraph">
    <w:name w:val="Lista"/>
    <w:basedOn w:val="style39"/>
    <w:next w:val="style40"/>
    <w:pPr/>
    <w:rPr>
      <w:rFonts w:cs="Mangal"/>
    </w:rPr>
  </w:style>
  <w:style w:styleId="style41" w:type="paragraph">
    <w:name w:val="Etiqueta"/>
    <w:basedOn w:val="style0"/>
    <w:next w:val="style4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Mangal"/>
    </w:rPr>
  </w:style>
  <w:style w:styleId="style43" w:type="paragraph">
    <w:name w:val="Text Body"/>
    <w:basedOn w:val="style0"/>
    <w:next w:val="style43"/>
    <w:pPr>
      <w:spacing w:after="140" w:before="0" w:line="288" w:lineRule="auto"/>
      <w:contextualSpacing w:val="false"/>
    </w:pPr>
    <w:rPr/>
  </w:style>
  <w:style w:styleId="style44" w:type="paragraph">
    <w:name w:val="Pie de página"/>
    <w:basedOn w:val="style0"/>
    <w:next w:val="style44"/>
    <w:pPr>
      <w:tabs>
        <w:tab w:leader="none" w:pos="4252" w:val="center"/>
        <w:tab w:leader="none" w:pos="8504" w:val="right"/>
      </w:tabs>
    </w:pPr>
    <w:rPr/>
  </w:style>
  <w:style w:styleId="style45" w:type="paragraph">
    <w:name w:val="List Paragraph"/>
    <w:basedOn w:val="style0"/>
    <w:next w:val="style45"/>
    <w:pPr>
      <w:spacing w:after="0" w:before="0"/>
      <w:ind w:hanging="0" w:left="720" w:right="0"/>
      <w:contextualSpacing/>
    </w:pPr>
    <w:rPr/>
  </w:style>
  <w:style w:styleId="style46" w:type="paragraph">
    <w:name w:val="Contenido de la tabla"/>
    <w:basedOn w:val="style0"/>
    <w:next w:val="style46"/>
    <w:pPr/>
    <w:rPr/>
  </w:style>
  <w:style w:styleId="style47" w:type="paragraph">
    <w:name w:val="Encabezado de la tabla"/>
    <w:basedOn w:val="style46"/>
    <w:next w:val="style4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2008-09-20T22:29:00.00Z</dcterms:created>
  <dc:creator>EDGAR</dc:creator>
  <dc:language>en</dc:language>
  <dcterms:modified xsi:type="dcterms:W3CDTF">2016-04-07T20:50:18.00Z</dcterms:modified>
  <cp:revision>20</cp:revision>
</cp:coreProperties>
</file>