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Aptos Display" w:hAnsi="Aptos Display"/>
          <w:b/>
          <w:color w:val="1F4E79"/>
          <w:sz w:val="68"/>
        </w:rPr>
        <w:t>SmarTriageIA</w:t>
      </w:r>
    </w:p>
    <w:p>
      <w:pPr>
        <w:jc w:val="center"/>
      </w:pPr>
      <w:r>
        <w:rPr>
          <w:b/>
          <w:sz w:val="30"/>
        </w:rPr>
        <w:t>Sistema de Triagem Inteligente com Integração de Hardware e Apoio à Decisão Clínica</w:t>
      </w:r>
    </w:p>
    <w:p/>
    <w:p>
      <w:pPr>
        <w:jc w:val="center"/>
      </w:pPr>
      <w:r>
        <w:rPr>
          <w:sz w:val="24"/>
        </w:rPr>
        <w:t>Manual de apresentação, estudo técnico e preparação para perguntas</w:t>
      </w:r>
    </w:p>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160"/>
            <w:vAlign w:val="center"/>
            <w:shd w:fill="1F4E79"/>
          </w:tcPr>
          <w:p>
            <w:pPr>
              <w:spacing w:after="40"/>
            </w:pPr>
            <w:r/>
            <w:r>
              <w:rPr>
                <w:b/>
                <w:color w:val="FFFFFF"/>
                <w:sz w:val="18"/>
              </w:rPr>
              <w:t>Identificação</w:t>
            </w:r>
          </w:p>
        </w:tc>
        <w:tc>
          <w:tcPr>
            <w:tcW w:type="dxa" w:w="6768"/>
            <w:vAlign w:val="center"/>
            <w:shd w:fill="1F4E79"/>
          </w:tcPr>
          <w:p>
            <w:pPr>
              <w:spacing w:after="40"/>
            </w:pPr>
            <w:r/>
            <w:r>
              <w:rPr>
                <w:b/>
                <w:color w:val="FFFFFF"/>
                <w:sz w:val="18"/>
              </w:rPr>
              <w:t>Informação</w:t>
            </w:r>
          </w:p>
        </w:tc>
      </w:tr>
      <w:tr>
        <w:tc>
          <w:tcPr>
            <w:tcW w:type="dxa" w:w="2160"/>
            <w:vAlign w:val="center"/>
            <w:shd w:fill="FFFFFF"/>
          </w:tcPr>
          <w:p>
            <w:pPr>
              <w:spacing w:after="40"/>
            </w:pPr>
            <w:r/>
            <w:r>
              <w:rPr>
                <w:b w:val="0"/>
                <w:sz w:val="17"/>
              </w:rPr>
              <w:t>Autor</w:t>
            </w:r>
          </w:p>
        </w:tc>
        <w:tc>
          <w:tcPr>
            <w:tcW w:type="dxa" w:w="6768"/>
            <w:vAlign w:val="center"/>
            <w:shd w:fill="FFFFFF"/>
          </w:tcPr>
          <w:p>
            <w:pPr>
              <w:spacing w:after="40"/>
            </w:pPr>
            <w:r/>
            <w:r>
              <w:rPr>
                <w:b w:val="0"/>
                <w:sz w:val="17"/>
              </w:rPr>
              <w:t>Luís Henrique Fagundes Brandes</w:t>
            </w:r>
          </w:p>
        </w:tc>
      </w:tr>
      <w:tr>
        <w:tc>
          <w:tcPr>
            <w:tcW w:type="dxa" w:w="2160"/>
            <w:vAlign w:val="center"/>
            <w:shd w:fill="F3F6F9"/>
          </w:tcPr>
          <w:p>
            <w:pPr>
              <w:spacing w:after="40"/>
            </w:pPr>
            <w:r/>
            <w:r>
              <w:rPr>
                <w:b w:val="0"/>
                <w:sz w:val="17"/>
              </w:rPr>
              <w:t>Instituição</w:t>
            </w:r>
          </w:p>
        </w:tc>
        <w:tc>
          <w:tcPr>
            <w:tcW w:type="dxa" w:w="6768"/>
            <w:vAlign w:val="center"/>
            <w:shd w:fill="F3F6F9"/>
          </w:tcPr>
          <w:p>
            <w:pPr>
              <w:spacing w:after="40"/>
            </w:pPr>
            <w:r/>
            <w:r>
              <w:rPr>
                <w:b w:val="0"/>
                <w:sz w:val="17"/>
              </w:rPr>
              <w:t>________________________________</w:t>
            </w:r>
          </w:p>
        </w:tc>
      </w:tr>
      <w:tr>
        <w:tc>
          <w:tcPr>
            <w:tcW w:type="dxa" w:w="2160"/>
            <w:vAlign w:val="center"/>
            <w:shd w:fill="FFFFFF"/>
          </w:tcPr>
          <w:p>
            <w:pPr>
              <w:spacing w:after="40"/>
            </w:pPr>
            <w:r/>
            <w:r>
              <w:rPr>
                <w:b w:val="0"/>
                <w:sz w:val="17"/>
              </w:rPr>
              <w:t>Evento</w:t>
            </w:r>
          </w:p>
        </w:tc>
        <w:tc>
          <w:tcPr>
            <w:tcW w:type="dxa" w:w="6768"/>
            <w:vAlign w:val="center"/>
            <w:shd w:fill="FFFFFF"/>
          </w:tcPr>
          <w:p>
            <w:pPr>
              <w:spacing w:after="40"/>
            </w:pPr>
            <w:r/>
            <w:r>
              <w:rPr>
                <w:b w:val="0"/>
                <w:sz w:val="17"/>
              </w:rPr>
              <w:t>________________________________</w:t>
            </w:r>
          </w:p>
        </w:tc>
      </w:tr>
      <w:tr>
        <w:tc>
          <w:tcPr>
            <w:tcW w:type="dxa" w:w="2160"/>
            <w:vAlign w:val="center"/>
            <w:shd w:fill="F3F6F9"/>
          </w:tcPr>
          <w:p>
            <w:pPr>
              <w:spacing w:after="40"/>
            </w:pPr>
            <w:r/>
            <w:r>
              <w:rPr>
                <w:b w:val="0"/>
                <w:sz w:val="17"/>
              </w:rPr>
              <w:t>Data</w:t>
            </w:r>
          </w:p>
        </w:tc>
        <w:tc>
          <w:tcPr>
            <w:tcW w:type="dxa" w:w="6768"/>
            <w:vAlign w:val="center"/>
            <w:shd w:fill="F3F6F9"/>
          </w:tcPr>
          <w:p>
            <w:pPr>
              <w:spacing w:after="40"/>
            </w:pPr>
            <w:r/>
            <w:r>
              <w:rPr>
                <w:b w:val="0"/>
                <w:sz w:val="17"/>
              </w:rPr>
              <w:t>____ / ____ / ______</w:t>
            </w:r>
          </w:p>
        </w:tc>
      </w:tr>
    </w:tbl>
    <w:p>
      <w:pPr>
        <w:spacing w:after="40"/>
      </w:pPr>
    </w:p>
    <w:p>
      <w:pPr>
        <w:jc w:val="center"/>
      </w:pPr>
      <w:r>
        <w:t>Versão de referência: estado do repositório auditado em 18/10/2026.</w:t>
      </w:r>
    </w:p>
    <w:p>
      <w:r>
        <w:br w:type="page"/>
      </w:r>
    </w:p>
    <w:p>
      <w:pPr>
        <w:pStyle w:val="Heading1"/>
      </w:pPr>
      <w:r>
        <w:t>Como usar este manual</w:t>
      </w:r>
    </w:p>
    <w:p>
      <w:pPr>
        <w:spacing w:after="120" w:line="259" w:lineRule="auto"/>
      </w:pPr>
      <w:r>
        <w:t>Este manual foi escrito para preparar uma apresentação acadêmica ou tecnológica do SmarTriageIA. Ele combina explicação do produto, roteiro de demonstração, arquitetura, API, banco de dados, hardware, classificação, inteligência artificial, segurança e perguntas da banca. O código do repositório é a referência principal; quando uma informação não está confirmada nele, isso é indicado explicitamente.</w:t>
      </w:r>
    </w:p>
    <w:p>
      <w:pPr>
        <w:spacing w:after="120" w:line="259" w:lineRule="auto"/>
      </w:pPr>
      <w:r>
        <w:t>O sistema é experimental e demonstrativo. A classificação automática é uma recomendação preliminar, a sugestão da IA é opcional e a decisão final pertence à enfermagem. Não use este material para alegar validação clínica, certificação, conformidade regulatória ou autorização de uso assistencial.</w:t>
      </w:r>
    </w:p>
    <w:p>
      <w:pPr>
        <w:pStyle w:val="Heading1"/>
      </w:pPr>
      <w:r>
        <w:t>Sumário</w:t>
      </w:r>
    </w:p>
    <w:p>
      <w:r>
        <w:fldChar w:fldCharType="begin"/>
        <w:instrText xml:space="preserve"> TOC \o "1-3" \h \z \u </w:instrText>
        <w:fldChar w:fldCharType="separate"/>
        <w:t>(TOC will populate after updating fields)</w:t>
        <w:fldChar w:fldCharType="end"/>
      </w:r>
    </w:p>
    <w:p>
      <w:r>
        <w:br w:type="page"/>
      </w:r>
    </w:p>
    <w:p>
      <w:pPr>
        <w:pStyle w:val="Heading1"/>
      </w:pPr>
      <w:r>
        <w:t>1 Visão geral do projeto</w:t>
      </w:r>
    </w:p>
    <w:p>
      <w:pPr>
        <w:spacing w:after="120" w:line="259" w:lineRule="auto"/>
      </w:pPr>
      <w:r>
        <w:t>O SmarTriageIA é uma aplicação web experimental para organizar a coleta inicial de informações em pronto atendimento, UPA ou hospital. O fluxo reúne identificação, consentimento, anamnese e sinais vitais; produz uma recomendação preliminar explicável; e entrega a triagem para revisão da enfermagem.</w:t>
      </w:r>
    </w:p>
    <w:p>
      <w:pPr>
        <w:pStyle w:val="Heading2"/>
      </w:pPr>
      <w:r>
        <w:t>1.1 Problema e público</w:t>
      </w:r>
    </w:p>
    <w:p>
      <w:pPr>
        <w:spacing w:after="120" w:line="259" w:lineRule="auto"/>
      </w:pPr>
      <w:r>
        <w:t>O problema de produto é a coleta inicial fragmentada e a pouca rastreabilidade entre dados, recomendação automática e decisão profissional. O paciente usa um fluxo responsivo em tablet ou totem; a enfermagem utiliza uma fila e uma tela de revisão. O sistema não é prontuário, diagnóstico ou prescrição.</w:t>
      </w:r>
    </w:p>
    <w:p>
      <w:pPr>
        <w:pStyle w:val="Heading2"/>
      </w:pPr>
      <w:r>
        <w:t>1.2 Objetivos e diferenciais</w:t>
      </w:r>
    </w:p>
    <w:p>
      <w:pPr>
        <w:pStyle w:val="ListBullet"/>
      </w:pPr>
      <w:r>
        <w:t>organizar a entrada do paciente em etapas claras;</w:t>
      </w:r>
    </w:p>
    <w:p>
      <w:pPr>
        <w:pStyle w:val="ListBullet"/>
      </w:pPr>
      <w:r>
        <w:t>preservar consentimento, respostas, medições, recomendações e decisões como histórico;</w:t>
      </w:r>
    </w:p>
    <w:p>
      <w:pPr>
        <w:pStyle w:val="ListBullet"/>
      </w:pPr>
      <w:r>
        <w:t>separar dado bruto do hardware de medição clínica aceita;</w:t>
      </w:r>
    </w:p>
    <w:p>
      <w:pPr>
        <w:pStyle w:val="ListBullet"/>
      </w:pPr>
      <w:r>
        <w:t>explicar a recomendação determinística com razões versionadas;</w:t>
      </w:r>
    </w:p>
    <w:p>
      <w:pPr>
        <w:pStyle w:val="ListBullet"/>
      </w:pPr>
      <w:r>
        <w:t>manter a revisão humana como etapa obrigatória;</w:t>
      </w:r>
    </w:p>
    <w:p>
      <w:pPr>
        <w:pStyle w:val="ListBullet"/>
      </w:pPr>
      <w:r>
        <w:t>permitir uma sugestão experimental do Groq sem alterar a decisão oficial.</w:t>
      </w:r>
    </w:p>
    <w:p>
      <w:pPr>
        <w:pStyle w:val="Heading2"/>
      </w:pPr>
      <w:r>
        <w:t>1.3 Explicação de 30 segundos</w:t>
      </w:r>
    </w:p>
    <w:p>
      <w:pPr>
        <w:spacing w:after="120" w:line="259" w:lineRule="auto"/>
      </w:pPr>
      <w:r>
        <w:t>“O SmarTriageIA organiza a primeira etapa do atendimento: o paciente se identifica, aceita o termo, responde à anamnese e coleta sinais vitais. O sistema registra esses dados, aplica regras demonstrativas e apresenta uma prioridade preliminar explicável para a enfermagem. Um ESP32 pode enviar leituras físicas por HTTPS, mas o dado bruto só entra no fluxo clínico após aceitação explícita. A IA é experimental e serve como apoio; quem confirma a prioridade é o profissional.”</w:t>
      </w:r>
    </w:p>
    <w:p>
      <w:pPr>
        <w:pStyle w:val="Heading1"/>
      </w:pPr>
      <w:r>
        <w:t>2 Roteiro de apresentação ao vivo</w:t>
      </w:r>
    </w:p>
    <w:p>
      <w:pPr>
        <w:spacing w:after="120" w:line="259" w:lineRule="auto"/>
      </w:pPr>
      <w:r>
        <w:t>Roteiro recomendado: 7 a 9 minutos. Ajuste a velocidade ao público e sempre anuncie quando a tela estiver em modo simulado ou quando uma leitura vier do ESP32 físico.</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84"/>
        <w:gridCol w:w="2484"/>
        <w:gridCol w:w="2484"/>
        <w:gridCol w:w="2484"/>
      </w:tblGrid>
      <w:tr>
        <w:trPr>
          <w:tblHeader w:val="true"/>
        </w:trPr>
        <w:tc>
          <w:tcPr>
            <w:tcW w:type="dxa" w:w="1152"/>
            <w:vAlign w:val="center"/>
            <w:shd w:fill="1F4E79"/>
          </w:tcPr>
          <w:p>
            <w:pPr>
              <w:spacing w:after="40"/>
            </w:pPr>
            <w:r/>
            <w:r>
              <w:rPr>
                <w:b/>
                <w:color w:val="FFFFFF"/>
                <w:sz w:val="18"/>
              </w:rPr>
              <w:t>Tempo</w:t>
            </w:r>
          </w:p>
        </w:tc>
        <w:tc>
          <w:tcPr>
            <w:tcW w:type="dxa" w:w="2160"/>
            <w:vAlign w:val="center"/>
            <w:shd w:fill="1F4E79"/>
          </w:tcPr>
          <w:p>
            <w:pPr>
              <w:spacing w:after="40"/>
            </w:pPr>
            <w:r/>
            <w:r>
              <w:rPr>
                <w:b/>
                <w:color w:val="FFFFFF"/>
                <w:sz w:val="18"/>
              </w:rPr>
              <w:t>Mostrar</w:t>
            </w:r>
          </w:p>
        </w:tc>
        <w:tc>
          <w:tcPr>
            <w:tcW w:type="dxa" w:w="4032"/>
            <w:vAlign w:val="center"/>
            <w:shd w:fill="1F4E79"/>
          </w:tcPr>
          <w:p>
            <w:pPr>
              <w:spacing w:after="40"/>
            </w:pPr>
            <w:r/>
            <w:r>
              <w:rPr>
                <w:b/>
                <w:color w:val="FFFFFF"/>
                <w:sz w:val="18"/>
              </w:rPr>
              <w:t>Fala sugerida</w:t>
            </w:r>
          </w:p>
        </w:tc>
        <w:tc>
          <w:tcPr>
            <w:tcW w:type="dxa" w:w="2304"/>
            <w:vAlign w:val="center"/>
            <w:shd w:fill="1F4E79"/>
          </w:tcPr>
          <w:p>
            <w:pPr>
              <w:spacing w:after="40"/>
            </w:pPr>
            <w:r/>
            <w:r>
              <w:rPr>
                <w:b/>
                <w:color w:val="FFFFFF"/>
                <w:sz w:val="18"/>
              </w:rPr>
              <w:t>Destaque técnico / evitar</w:t>
            </w:r>
          </w:p>
        </w:tc>
      </w:tr>
      <w:tr>
        <w:tc>
          <w:tcPr>
            <w:tcW w:type="dxa" w:w="1152"/>
            <w:vAlign w:val="center"/>
            <w:shd w:fill="FFFFFF"/>
          </w:tcPr>
          <w:p>
            <w:pPr>
              <w:spacing w:after="40"/>
            </w:pPr>
            <w:r/>
            <w:r>
              <w:rPr>
                <w:b w:val="0"/>
                <w:sz w:val="17"/>
              </w:rPr>
              <w:t>0:00–0:45</w:t>
            </w:r>
          </w:p>
        </w:tc>
        <w:tc>
          <w:tcPr>
            <w:tcW w:type="dxa" w:w="2160"/>
            <w:vAlign w:val="center"/>
            <w:shd w:fill="FFFFFF"/>
          </w:tcPr>
          <w:p>
            <w:pPr>
              <w:spacing w:after="40"/>
            </w:pPr>
            <w:r/>
            <w:r>
              <w:rPr>
                <w:b w:val="0"/>
                <w:sz w:val="17"/>
              </w:rPr>
              <w:t>Capa e problema</w:t>
            </w:r>
          </w:p>
        </w:tc>
        <w:tc>
          <w:tcPr>
            <w:tcW w:type="dxa" w:w="4032"/>
            <w:vAlign w:val="center"/>
            <w:shd w:fill="FFFFFF"/>
          </w:tcPr>
          <w:p>
            <w:pPr>
              <w:spacing w:after="40"/>
            </w:pPr>
            <w:r/>
            <w:r>
              <w:rPr>
                <w:b w:val="0"/>
                <w:sz w:val="17"/>
              </w:rPr>
              <w:t>“Em muitos fluxos, informação inicial, sinais vitais e decisão ficam separados. O projeto organiza essa passagem.”</w:t>
            </w:r>
          </w:p>
        </w:tc>
        <w:tc>
          <w:tcPr>
            <w:tcW w:type="dxa" w:w="2304"/>
            <w:vAlign w:val="center"/>
            <w:shd w:fill="FFFFFF"/>
          </w:tcPr>
          <w:p>
            <w:pPr>
              <w:spacing w:after="40"/>
            </w:pPr>
            <w:r/>
            <w:r>
              <w:rPr>
                <w:b w:val="0"/>
                <w:sz w:val="17"/>
              </w:rPr>
              <w:t>Dizer que é protótipo experimental; não prometer diagnóstico.</w:t>
            </w:r>
          </w:p>
        </w:tc>
      </w:tr>
      <w:tr>
        <w:tc>
          <w:tcPr>
            <w:tcW w:type="dxa" w:w="1152"/>
            <w:vAlign w:val="center"/>
            <w:shd w:fill="F3F6F9"/>
          </w:tcPr>
          <w:p>
            <w:pPr>
              <w:spacing w:after="40"/>
            </w:pPr>
            <w:r/>
            <w:r>
              <w:rPr>
                <w:b w:val="0"/>
                <w:sz w:val="17"/>
              </w:rPr>
              <w:t>0:45–1:30</w:t>
            </w:r>
          </w:p>
        </w:tc>
        <w:tc>
          <w:tcPr>
            <w:tcW w:type="dxa" w:w="2160"/>
            <w:vAlign w:val="center"/>
            <w:shd w:fill="F3F6F9"/>
          </w:tcPr>
          <w:p>
            <w:pPr>
              <w:spacing w:after="40"/>
            </w:pPr>
            <w:r/>
            <w:r>
              <w:rPr>
                <w:b w:val="0"/>
                <w:sz w:val="17"/>
              </w:rPr>
              <w:t>Arquitetura resumida</w:t>
            </w:r>
          </w:p>
        </w:tc>
        <w:tc>
          <w:tcPr>
            <w:tcW w:type="dxa" w:w="4032"/>
            <w:vAlign w:val="center"/>
            <w:shd w:fill="F3F6F9"/>
          </w:tcPr>
          <w:p>
            <w:pPr>
              <w:spacing w:after="40"/>
            </w:pPr>
            <w:r/>
            <w:r>
              <w:rPr>
                <w:b w:val="0"/>
                <w:sz w:val="17"/>
              </w:rPr>
              <w:t>“Paciente e hardware chegam à mesma API; o PostgreSQL preserva o histórico.”</w:t>
            </w:r>
          </w:p>
        </w:tc>
        <w:tc>
          <w:tcPr>
            <w:tcW w:type="dxa" w:w="2304"/>
            <w:vAlign w:val="center"/>
            <w:shd w:fill="F3F6F9"/>
          </w:tcPr>
          <w:p>
            <w:pPr>
              <w:spacing w:after="40"/>
            </w:pPr>
            <w:r/>
            <w:r>
              <w:rPr>
                <w:b w:val="0"/>
                <w:sz w:val="17"/>
              </w:rPr>
              <w:t>Next.js, Prisma e PostgreSQL são confirmados; não chamar de microsserviços.</w:t>
            </w:r>
          </w:p>
        </w:tc>
      </w:tr>
      <w:tr>
        <w:tc>
          <w:tcPr>
            <w:tcW w:type="dxa" w:w="1152"/>
            <w:vAlign w:val="center"/>
            <w:shd w:fill="FFFFFF"/>
          </w:tcPr>
          <w:p>
            <w:pPr>
              <w:spacing w:after="40"/>
            </w:pPr>
            <w:r/>
            <w:r>
              <w:rPr>
                <w:b w:val="0"/>
                <w:sz w:val="17"/>
              </w:rPr>
              <w:t>1:30–3:00</w:t>
            </w:r>
          </w:p>
        </w:tc>
        <w:tc>
          <w:tcPr>
            <w:tcW w:type="dxa" w:w="2160"/>
            <w:vAlign w:val="center"/>
            <w:shd w:fill="FFFFFF"/>
          </w:tcPr>
          <w:p>
            <w:pPr>
              <w:spacing w:after="40"/>
            </w:pPr>
            <w:r/>
            <w:r>
              <w:rPr>
                <w:b w:val="0"/>
                <w:sz w:val="17"/>
              </w:rPr>
              <w:t>Paciente: identificação, consentimento e anamnese</w:t>
            </w:r>
          </w:p>
        </w:tc>
        <w:tc>
          <w:tcPr>
            <w:tcW w:type="dxa" w:w="4032"/>
            <w:vAlign w:val="center"/>
            <w:shd w:fill="FFFFFF"/>
          </w:tcPr>
          <w:p>
            <w:pPr>
              <w:spacing w:after="40"/>
            </w:pPr>
            <w:r/>
            <w:r>
              <w:rPr>
                <w:b w:val="0"/>
                <w:sz w:val="17"/>
              </w:rPr>
              <w:t>“O fluxo exige consentimento e registra a triagem antes de avançar.”</w:t>
            </w:r>
          </w:p>
        </w:tc>
        <w:tc>
          <w:tcPr>
            <w:tcW w:type="dxa" w:w="2304"/>
            <w:vAlign w:val="center"/>
            <w:shd w:fill="FFFFFF"/>
          </w:tcPr>
          <w:p>
            <w:pPr>
              <w:spacing w:after="40"/>
            </w:pPr>
            <w:r/>
            <w:r>
              <w:rPr>
                <w:b w:val="0"/>
                <w:sz w:val="17"/>
              </w:rPr>
              <w:t>Mostrar dados fictícios; não usar nome/documento real.</w:t>
            </w:r>
          </w:p>
        </w:tc>
      </w:tr>
      <w:tr>
        <w:tc>
          <w:tcPr>
            <w:tcW w:type="dxa" w:w="1152"/>
            <w:vAlign w:val="center"/>
            <w:shd w:fill="F3F6F9"/>
          </w:tcPr>
          <w:p>
            <w:pPr>
              <w:spacing w:after="40"/>
            </w:pPr>
            <w:r/>
            <w:r>
              <w:rPr>
                <w:b w:val="0"/>
                <w:sz w:val="17"/>
              </w:rPr>
              <w:t>3:00–4:15</w:t>
            </w:r>
          </w:p>
        </w:tc>
        <w:tc>
          <w:tcPr>
            <w:tcW w:type="dxa" w:w="2160"/>
            <w:vAlign w:val="center"/>
            <w:shd w:fill="F3F6F9"/>
          </w:tcPr>
          <w:p>
            <w:pPr>
              <w:spacing w:after="40"/>
            </w:pPr>
            <w:r/>
            <w:r>
              <w:rPr>
                <w:b w:val="0"/>
                <w:sz w:val="17"/>
              </w:rPr>
              <w:t>Tela de coleta + ESP32</w:t>
            </w:r>
          </w:p>
        </w:tc>
        <w:tc>
          <w:tcPr>
            <w:tcW w:type="dxa" w:w="4032"/>
            <w:vAlign w:val="center"/>
            <w:shd w:fill="F3F6F9"/>
          </w:tcPr>
          <w:p>
            <w:pPr>
              <w:spacing w:after="40"/>
            </w:pPr>
            <w:r/>
            <w:r>
              <w:rPr>
                <w:b w:val="0"/>
                <w:sz w:val="17"/>
              </w:rPr>
              <w:t>“A sessão é criada no site; o dispositivo descobre a sessão, envia leituras e o frontend consulta o estado.”</w:t>
            </w:r>
          </w:p>
        </w:tc>
        <w:tc>
          <w:tcPr>
            <w:tcW w:type="dxa" w:w="2304"/>
            <w:vAlign w:val="center"/>
            <w:shd w:fill="F3F6F9"/>
          </w:tcPr>
          <w:p>
            <w:pPr>
              <w:spacing w:after="40"/>
            </w:pPr>
            <w:r/>
            <w:r>
              <w:rPr>
                <w:b w:val="0"/>
                <w:sz w:val="17"/>
              </w:rPr>
              <w:t>Explicar polling; não dizer que é WebSocket.</w:t>
            </w:r>
          </w:p>
        </w:tc>
      </w:tr>
      <w:tr>
        <w:tc>
          <w:tcPr>
            <w:tcW w:type="dxa" w:w="1152"/>
            <w:vAlign w:val="center"/>
            <w:shd w:fill="FFFFFF"/>
          </w:tcPr>
          <w:p>
            <w:pPr>
              <w:spacing w:after="40"/>
            </w:pPr>
            <w:r/>
            <w:r>
              <w:rPr>
                <w:b w:val="0"/>
                <w:sz w:val="17"/>
              </w:rPr>
              <w:t>4:15–5:00</w:t>
            </w:r>
          </w:p>
        </w:tc>
        <w:tc>
          <w:tcPr>
            <w:tcW w:type="dxa" w:w="2160"/>
            <w:vAlign w:val="center"/>
            <w:shd w:fill="FFFFFF"/>
          </w:tcPr>
          <w:p>
            <w:pPr>
              <w:spacing w:after="40"/>
            </w:pPr>
            <w:r/>
            <w:r>
              <w:rPr>
                <w:b w:val="0"/>
                <w:sz w:val="17"/>
              </w:rPr>
              <w:t>Análise e fila</w:t>
            </w:r>
          </w:p>
        </w:tc>
        <w:tc>
          <w:tcPr>
            <w:tcW w:type="dxa" w:w="4032"/>
            <w:vAlign w:val="center"/>
            <w:shd w:fill="FFFFFF"/>
          </w:tcPr>
          <w:p>
            <w:pPr>
              <w:spacing w:after="40"/>
            </w:pPr>
            <w:r/>
            <w:r>
              <w:rPr>
                <w:b w:val="0"/>
                <w:sz w:val="17"/>
              </w:rPr>
              <w:t>“A regra determinística gera recomendação e razões; a fila ordena o trabalho.”</w:t>
            </w:r>
          </w:p>
        </w:tc>
        <w:tc>
          <w:tcPr>
            <w:tcW w:type="dxa" w:w="2304"/>
            <w:vAlign w:val="center"/>
            <w:shd w:fill="FFFFFF"/>
          </w:tcPr>
          <w:p>
            <w:pPr>
              <w:spacing w:after="40"/>
            </w:pPr>
            <w:r/>
            <w:r>
              <w:rPr>
                <w:b w:val="0"/>
                <w:sz w:val="17"/>
              </w:rPr>
              <w:t>Prioridade é preliminar e demonstrativa.</w:t>
            </w:r>
          </w:p>
        </w:tc>
      </w:tr>
      <w:tr>
        <w:tc>
          <w:tcPr>
            <w:tcW w:type="dxa" w:w="1152"/>
            <w:vAlign w:val="center"/>
            <w:shd w:fill="F3F6F9"/>
          </w:tcPr>
          <w:p>
            <w:pPr>
              <w:spacing w:after="40"/>
            </w:pPr>
            <w:r/>
            <w:r>
              <w:rPr>
                <w:b w:val="0"/>
                <w:sz w:val="17"/>
              </w:rPr>
              <w:t>5:00–6:30</w:t>
            </w:r>
          </w:p>
        </w:tc>
        <w:tc>
          <w:tcPr>
            <w:tcW w:type="dxa" w:w="2160"/>
            <w:vAlign w:val="center"/>
            <w:shd w:fill="F3F6F9"/>
          </w:tcPr>
          <w:p>
            <w:pPr>
              <w:spacing w:after="40"/>
            </w:pPr>
            <w:r/>
            <w:r>
              <w:rPr>
                <w:b w:val="0"/>
                <w:sz w:val="17"/>
              </w:rPr>
              <w:t>Detalhe da enfermagem</w:t>
            </w:r>
          </w:p>
        </w:tc>
        <w:tc>
          <w:tcPr>
            <w:tcW w:type="dxa" w:w="4032"/>
            <w:vAlign w:val="center"/>
            <w:shd w:fill="F3F6F9"/>
          </w:tcPr>
          <w:p>
            <w:pPr>
              <w:spacing w:after="40"/>
            </w:pPr>
            <w:r/>
            <w:r>
              <w:rPr>
                <w:b w:val="0"/>
                <w:sz w:val="17"/>
              </w:rPr>
              <w:t>“O enfermeiro pode revisar, confirmar ou reclassificar com justificativa.”</w:t>
            </w:r>
          </w:p>
        </w:tc>
        <w:tc>
          <w:tcPr>
            <w:tcW w:type="dxa" w:w="2304"/>
            <w:vAlign w:val="center"/>
            <w:shd w:fill="F3F6F9"/>
          </w:tcPr>
          <w:p>
            <w:pPr>
              <w:spacing w:after="40"/>
            </w:pPr>
            <w:r/>
            <w:r>
              <w:rPr>
                <w:b w:val="0"/>
                <w:sz w:val="17"/>
              </w:rPr>
              <w:t>Decisão humana permanece separada.</w:t>
            </w:r>
          </w:p>
        </w:tc>
      </w:tr>
      <w:tr>
        <w:tc>
          <w:tcPr>
            <w:tcW w:type="dxa" w:w="1152"/>
            <w:vAlign w:val="center"/>
            <w:shd w:fill="FFFFFF"/>
          </w:tcPr>
          <w:p>
            <w:pPr>
              <w:spacing w:after="40"/>
            </w:pPr>
            <w:r/>
            <w:r>
              <w:rPr>
                <w:b w:val="0"/>
                <w:sz w:val="17"/>
              </w:rPr>
              <w:t>6:30–7:30</w:t>
            </w:r>
          </w:p>
        </w:tc>
        <w:tc>
          <w:tcPr>
            <w:tcW w:type="dxa" w:w="2160"/>
            <w:vAlign w:val="center"/>
            <w:shd w:fill="FFFFFF"/>
          </w:tcPr>
          <w:p>
            <w:pPr>
              <w:spacing w:after="40"/>
            </w:pPr>
            <w:r/>
            <w:r>
              <w:rPr>
                <w:b w:val="0"/>
                <w:sz w:val="17"/>
              </w:rPr>
              <w:t>Sugestão Groq opcional</w:t>
            </w:r>
          </w:p>
        </w:tc>
        <w:tc>
          <w:tcPr>
            <w:tcW w:type="dxa" w:w="4032"/>
            <w:vAlign w:val="center"/>
            <w:shd w:fill="FFFFFF"/>
          </w:tcPr>
          <w:p>
            <w:pPr>
              <w:spacing w:after="40"/>
            </w:pPr>
            <w:r/>
            <w:r>
              <w:rPr>
                <w:b w:val="0"/>
                <w:sz w:val="17"/>
              </w:rPr>
              <w:t>“A IA recebe um conjunto mínimo e devolve uma sugestão validada; falhas não bloqueiam o fluxo.”</w:t>
            </w:r>
          </w:p>
        </w:tc>
        <w:tc>
          <w:tcPr>
            <w:tcW w:type="dxa" w:w="2304"/>
            <w:vAlign w:val="center"/>
            <w:shd w:fill="FFFFFF"/>
          </w:tcPr>
          <w:p>
            <w:pPr>
              <w:spacing w:after="40"/>
            </w:pPr>
            <w:r/>
            <w:r>
              <w:rPr>
                <w:b w:val="0"/>
                <w:sz w:val="17"/>
              </w:rPr>
              <w:t>Não dizer que a IA decide ou está validada clinicamente.</w:t>
            </w:r>
          </w:p>
        </w:tc>
      </w:tr>
      <w:tr>
        <w:tc>
          <w:tcPr>
            <w:tcW w:type="dxa" w:w="1152"/>
            <w:vAlign w:val="center"/>
            <w:shd w:fill="F3F6F9"/>
          </w:tcPr>
          <w:p>
            <w:pPr>
              <w:spacing w:after="40"/>
            </w:pPr>
            <w:r/>
            <w:r>
              <w:rPr>
                <w:b w:val="0"/>
                <w:sz w:val="17"/>
              </w:rPr>
              <w:t>7:30–8:30</w:t>
            </w:r>
          </w:p>
        </w:tc>
        <w:tc>
          <w:tcPr>
            <w:tcW w:type="dxa" w:w="2160"/>
            <w:vAlign w:val="center"/>
            <w:shd w:fill="F3F6F9"/>
          </w:tcPr>
          <w:p>
            <w:pPr>
              <w:spacing w:after="40"/>
            </w:pPr>
            <w:r/>
            <w:r>
              <w:rPr>
                <w:b w:val="0"/>
                <w:sz w:val="17"/>
              </w:rPr>
              <w:t>Fechamento</w:t>
            </w:r>
          </w:p>
        </w:tc>
        <w:tc>
          <w:tcPr>
            <w:tcW w:type="dxa" w:w="4032"/>
            <w:vAlign w:val="center"/>
            <w:shd w:fill="F3F6F9"/>
          </w:tcPr>
          <w:p>
            <w:pPr>
              <w:spacing w:after="40"/>
            </w:pPr>
            <w:r/>
            <w:r>
              <w:rPr>
                <w:b w:val="0"/>
                <w:sz w:val="17"/>
              </w:rPr>
              <w:t>“O próximo passo é validação controlada, não uso clínico imediato.”</w:t>
            </w:r>
          </w:p>
        </w:tc>
        <w:tc>
          <w:tcPr>
            <w:tcW w:type="dxa" w:w="2304"/>
            <w:vAlign w:val="center"/>
            <w:shd w:fill="F3F6F9"/>
          </w:tcPr>
          <w:p>
            <w:pPr>
              <w:spacing w:after="40"/>
            </w:pPr>
            <w:r/>
            <w:r>
              <w:rPr>
                <w:b w:val="0"/>
                <w:sz w:val="17"/>
              </w:rPr>
              <w:t>Diferenciar realizado, experimental e planejado.</w:t>
            </w:r>
          </w:p>
        </w:tc>
      </w:tr>
    </w:tbl>
    <w:p>
      <w:pPr>
        <w:spacing w:after="40"/>
      </w:pPr>
    </w:p>
    <w:p>
      <w:pPr>
        <w:pStyle w:val="Heading2"/>
      </w:pPr>
      <w:r>
        <w:t>2.1 Frases de segurança</w:t>
      </w:r>
    </w:p>
    <w:p>
      <w:pPr>
        <w:pStyle w:val="ListBullet"/>
      </w:pPr>
      <w:r>
        <w:t>“A classificação é uma recomendação preliminar; a decisão final pertence à enfermagem.”</w:t>
      </w:r>
    </w:p>
    <w:p>
      <w:pPr>
        <w:pStyle w:val="ListBullet"/>
      </w:pPr>
      <w:r>
        <w:t>“A sugestão do Groq é experimental, pode estar errada e não modifica a prioridade oficial.”</w:t>
      </w:r>
    </w:p>
    <w:p>
      <w:pPr>
        <w:pStyle w:val="ListBullet"/>
      </w:pPr>
      <w:r>
        <w:t>“O hardware físico foi integrado ao caminho técnico de recebimento; sensores e calibração precisam de validação própria.”</w:t>
      </w:r>
    </w:p>
    <w:p>
      <w:pPr>
        <w:pStyle w:val="ListBullet"/>
      </w:pPr>
      <w:r>
        <w:t>“Usamos somente dados fictícios nesta demonstração.”</w:t>
      </w:r>
    </w:p>
    <w:p>
      <w:pPr>
        <w:pStyle w:val="Heading1"/>
      </w:pPr>
      <w:r>
        <w:t>3 Demonstração prática</w:t>
      </w:r>
    </w:p>
    <w:p>
      <w:pPr>
        <w:pStyle w:val="Heading2"/>
      </w:pPr>
      <w:r>
        <w:t>3.1 Preparação</w:t>
      </w:r>
    </w:p>
    <w:p>
      <w:pPr>
        <w:pStyle w:val="ListBullet"/>
      </w:pPr>
      <w:r>
        <w:t>Abrir o site publicado e duas abas: paciente e enfermagem.</w:t>
      </w:r>
    </w:p>
    <w:p>
      <w:pPr>
        <w:pStyle w:val="ListBullet"/>
      </w:pPr>
      <w:r>
        <w:t>Confirmar banco e variáveis de ambiente no ambiente de deploy sem exibir valores.</w:t>
      </w:r>
    </w:p>
    <w:p>
      <w:pPr>
        <w:pStyle w:val="ListBullet"/>
      </w:pPr>
      <w:r>
        <w:t>Se for usar ESP32, confirmar Wi-Fi, HTTPS, certificado CA, deviceId e token fora do código.</w:t>
      </w:r>
    </w:p>
    <w:p>
      <w:pPr>
        <w:pStyle w:val="ListBullet"/>
      </w:pPr>
      <w:r>
        <w:t>Preparar um paciente fictício, uma queixa fictícia e uma triagem limpa.</w:t>
      </w:r>
    </w:p>
    <w:p>
      <w:pPr>
        <w:pStyle w:val="ListBullet"/>
      </w:pPr>
      <w:r>
        <w:t>Manter uma gravação ou modo simulado apenas como plano alternativo, identificando-o como simulado.</w:t>
      </w:r>
    </w:p>
    <w:p>
      <w:pPr>
        <w:pStyle w:val="Heading2"/>
      </w:pPr>
      <w:r>
        <w:t>3.2 Passo a passo</w:t>
      </w:r>
    </w:p>
    <w:p>
      <w:pPr>
        <w:pStyle w:val="ListNumber"/>
      </w:pPr>
      <w:r>
        <w:t>Paciente acessa o fluxo, aceita o termo e conclui identificação/anamnese.</w:t>
      </w:r>
    </w:p>
    <w:p>
      <w:pPr>
        <w:pStyle w:val="ListNumber"/>
      </w:pPr>
      <w:r>
        <w:t>Na coleta, o navegador chama POST /api/triage/session/start e guarda o sessionId.</w:t>
      </w:r>
    </w:p>
    <w:p>
      <w:pPr>
        <w:pStyle w:val="ListNumber"/>
      </w:pPr>
      <w:r>
        <w:t>O ESP32 consulta GET /api/device/session/current, recebe a sessão ACTIVE e envia uma ou mais leituras para POST /api/readings.</w:t>
      </w:r>
    </w:p>
    <w:p>
      <w:pPr>
        <w:pStyle w:val="ListNumber"/>
      </w:pPr>
      <w:r>
        <w:t>O frontend consulta GET /api/triage/session/{sessionId} a cada 2 segundos enquanto ACTIVE.</w:t>
      </w:r>
    </w:p>
    <w:p>
      <w:pPr>
        <w:pStyle w:val="ListNumber"/>
      </w:pPr>
      <w:r>
        <w:t>Após leituras válidas, o dispositivo envia POST /api/triage/session/release; a sessão física termina e o site atualiza a tela.</w:t>
      </w:r>
    </w:p>
    <w:p>
      <w:pPr>
        <w:pStyle w:val="ListNumber"/>
      </w:pPr>
      <w:r>
        <w:t>O paciente confirma a leitura aceita; o sistema cria a sessão clínica e medições aceitas conforme a regra do caso de uso.</w:t>
      </w:r>
    </w:p>
    <w:p>
      <w:pPr>
        <w:pStyle w:val="ListNumber"/>
      </w:pPr>
      <w:r>
        <w:t>A análise determinística gera prioridade preliminar e senha; a enfermagem revisa na fila.</w:t>
      </w:r>
    </w:p>
    <w:p>
      <w:pPr>
        <w:pStyle w:val="ListNumber"/>
      </w:pPr>
      <w:r>
        <w:t>Opcionalmente, o enfermeiro solicita a sugestão do Groq e compara com a recomendação, sem substituir a decisão.</w:t>
      </w:r>
    </w:p>
    <w:p>
      <w:pPr>
        <w:pStyle w:val="Heading2"/>
      </w:pPr>
      <w:r>
        <w:t>3.3 Plano de contingência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tblHeader w:val="true"/>
        </w:trPr>
        <w:tc>
          <w:tcPr>
            <w:tcW w:type="dxa" w:w="1728"/>
            <w:vAlign w:val="center"/>
            <w:shd w:fill="1F4E79"/>
          </w:tcPr>
          <w:p>
            <w:pPr>
              <w:spacing w:after="40"/>
            </w:pPr>
            <w:r/>
            <w:r>
              <w:rPr>
                <w:b/>
                <w:color w:val="FFFFFF"/>
                <w:sz w:val="18"/>
              </w:rPr>
              <w:t>Falha</w:t>
            </w:r>
          </w:p>
        </w:tc>
        <w:tc>
          <w:tcPr>
            <w:tcW w:type="dxa" w:w="3168"/>
            <w:vAlign w:val="center"/>
            <w:shd w:fill="1F4E79"/>
          </w:tcPr>
          <w:p>
            <w:pPr>
              <w:spacing w:after="40"/>
            </w:pPr>
            <w:r/>
            <w:r>
              <w:rPr>
                <w:b/>
                <w:color w:val="FFFFFF"/>
                <w:sz w:val="18"/>
              </w:rPr>
              <w:t>Como reconhecer</w:t>
            </w:r>
          </w:p>
        </w:tc>
        <w:tc>
          <w:tcPr>
            <w:tcW w:type="dxa" w:w="4320"/>
            <w:vAlign w:val="center"/>
            <w:shd w:fill="1F4E79"/>
          </w:tcPr>
          <w:p>
            <w:pPr>
              <w:spacing w:after="40"/>
            </w:pPr>
            <w:r/>
            <w:r>
              <w:rPr>
                <w:b/>
                <w:color w:val="FFFFFF"/>
                <w:sz w:val="18"/>
              </w:rPr>
              <w:t>Resposta de apresentação</w:t>
            </w:r>
          </w:p>
        </w:tc>
      </w:tr>
      <w:tr>
        <w:tc>
          <w:tcPr>
            <w:tcW w:type="dxa" w:w="1728"/>
            <w:vAlign w:val="center"/>
            <w:shd w:fill="FFFFFF"/>
          </w:tcPr>
          <w:p>
            <w:pPr>
              <w:spacing w:after="40"/>
            </w:pPr>
            <w:r/>
            <w:r>
              <w:rPr>
                <w:b w:val="0"/>
                <w:sz w:val="17"/>
              </w:rPr>
              <w:t>Wi-Fi/ESP32</w:t>
            </w:r>
          </w:p>
        </w:tc>
        <w:tc>
          <w:tcPr>
            <w:tcW w:type="dxa" w:w="3168"/>
            <w:vAlign w:val="center"/>
            <w:shd w:fill="FFFFFF"/>
          </w:tcPr>
          <w:p>
            <w:pPr>
              <w:spacing w:after="40"/>
            </w:pPr>
            <w:r/>
            <w:r>
              <w:rPr>
                <w:b w:val="0"/>
                <w:sz w:val="17"/>
              </w:rPr>
              <w:t>dispositivo não aparece ou retorna 401/timeout</w:t>
            </w:r>
          </w:p>
        </w:tc>
        <w:tc>
          <w:tcPr>
            <w:tcW w:type="dxa" w:w="4320"/>
            <w:vAlign w:val="center"/>
            <w:shd w:fill="FFFFFF"/>
          </w:tcPr>
          <w:p>
            <w:pPr>
              <w:spacing w:after="40"/>
            </w:pPr>
            <w:r/>
            <w:r>
              <w:rPr>
                <w:b w:val="0"/>
                <w:sz w:val="17"/>
              </w:rPr>
              <w:t>Explicar o fluxo e usar coleta simulada claramente identificada.</w:t>
            </w:r>
          </w:p>
        </w:tc>
      </w:tr>
      <w:tr>
        <w:tc>
          <w:tcPr>
            <w:tcW w:type="dxa" w:w="1728"/>
            <w:vAlign w:val="center"/>
            <w:shd w:fill="F3F6F9"/>
          </w:tcPr>
          <w:p>
            <w:pPr>
              <w:spacing w:after="40"/>
            </w:pPr>
            <w:r/>
            <w:r>
              <w:rPr>
                <w:b w:val="0"/>
                <w:sz w:val="17"/>
              </w:rPr>
              <w:t>API indisponível</w:t>
            </w:r>
          </w:p>
        </w:tc>
        <w:tc>
          <w:tcPr>
            <w:tcW w:type="dxa" w:w="3168"/>
            <w:vAlign w:val="center"/>
            <w:shd w:fill="F3F6F9"/>
          </w:tcPr>
          <w:p>
            <w:pPr>
              <w:spacing w:after="40"/>
            </w:pPr>
            <w:r/>
            <w:r>
              <w:rPr>
                <w:b w:val="0"/>
                <w:sz w:val="17"/>
              </w:rPr>
              <w:t>tela de coleta mostra erro ou 5xx</w:t>
            </w:r>
          </w:p>
        </w:tc>
        <w:tc>
          <w:tcPr>
            <w:tcW w:type="dxa" w:w="4320"/>
            <w:vAlign w:val="center"/>
            <w:shd w:fill="F3F6F9"/>
          </w:tcPr>
          <w:p>
            <w:pPr>
              <w:spacing w:after="40"/>
            </w:pPr>
            <w:r/>
            <w:r>
              <w:rPr>
                <w:b w:val="0"/>
                <w:sz w:val="17"/>
              </w:rPr>
              <w:t>Não insistir com dados reais; mostrar o contrato e o plano alternativo local.</w:t>
            </w:r>
          </w:p>
        </w:tc>
      </w:tr>
      <w:tr>
        <w:tc>
          <w:tcPr>
            <w:tcW w:type="dxa" w:w="1728"/>
            <w:vAlign w:val="center"/>
            <w:shd w:fill="FFFFFF"/>
          </w:tcPr>
          <w:p>
            <w:pPr>
              <w:spacing w:after="40"/>
            </w:pPr>
            <w:r/>
            <w:r>
              <w:rPr>
                <w:b w:val="0"/>
                <w:sz w:val="17"/>
              </w:rPr>
              <w:t>Sensor inválido</w:t>
            </w:r>
          </w:p>
        </w:tc>
        <w:tc>
          <w:tcPr>
            <w:tcW w:type="dxa" w:w="3168"/>
            <w:vAlign w:val="center"/>
            <w:shd w:fill="FFFFFF"/>
          </w:tcPr>
          <w:p>
            <w:pPr>
              <w:spacing w:after="40"/>
            </w:pPr>
            <w:r/>
            <w:r>
              <w:rPr>
                <w:b w:val="0"/>
                <w:sz w:val="17"/>
              </w:rPr>
              <w:t>valores fora dos limites técnicos</w:t>
            </w:r>
          </w:p>
        </w:tc>
        <w:tc>
          <w:tcPr>
            <w:tcW w:type="dxa" w:w="4320"/>
            <w:vAlign w:val="center"/>
            <w:shd w:fill="FFFFFF"/>
          </w:tcPr>
          <w:p>
            <w:pPr>
              <w:spacing w:after="40"/>
            </w:pPr>
            <w:r/>
            <w:r>
              <w:rPr>
                <w:b w:val="0"/>
                <w:sz w:val="17"/>
              </w:rPr>
              <w:t>Repetir a medição; se persistir, registrar como falha e usar modo manual/simulado.</w:t>
            </w:r>
          </w:p>
        </w:tc>
      </w:tr>
      <w:tr>
        <w:tc>
          <w:tcPr>
            <w:tcW w:type="dxa" w:w="1728"/>
            <w:vAlign w:val="center"/>
            <w:shd w:fill="F3F6F9"/>
          </w:tcPr>
          <w:p>
            <w:pPr>
              <w:spacing w:after="40"/>
            </w:pPr>
            <w:r/>
            <w:r>
              <w:rPr>
                <w:b w:val="0"/>
                <w:sz w:val="17"/>
              </w:rPr>
              <w:t>Banco indisponível</w:t>
            </w:r>
          </w:p>
        </w:tc>
        <w:tc>
          <w:tcPr>
            <w:tcW w:type="dxa" w:w="3168"/>
            <w:vAlign w:val="center"/>
            <w:shd w:fill="F3F6F9"/>
          </w:tcPr>
          <w:p>
            <w:pPr>
              <w:spacing w:after="40"/>
            </w:pPr>
            <w:r/>
            <w:r>
              <w:rPr>
                <w:b w:val="0"/>
                <w:sz w:val="17"/>
              </w:rPr>
              <w:t>rotas retornam erro de persistência</w:t>
            </w:r>
          </w:p>
        </w:tc>
        <w:tc>
          <w:tcPr>
            <w:tcW w:type="dxa" w:w="4320"/>
            <w:vAlign w:val="center"/>
            <w:shd w:fill="F3F6F9"/>
          </w:tcPr>
          <w:p>
            <w:pPr>
              <w:spacing w:after="40"/>
            </w:pPr>
            <w:r/>
            <w:r>
              <w:rPr>
                <w:b w:val="0"/>
                <w:sz w:val="17"/>
              </w:rPr>
              <w:t>Parar a demonstração persistente; não inventar confirmação.</w:t>
            </w:r>
          </w:p>
        </w:tc>
      </w:tr>
      <w:tr>
        <w:tc>
          <w:tcPr>
            <w:tcW w:type="dxa" w:w="1728"/>
            <w:vAlign w:val="center"/>
            <w:shd w:fill="FFFFFF"/>
          </w:tcPr>
          <w:p>
            <w:pPr>
              <w:spacing w:after="40"/>
            </w:pPr>
            <w:r/>
            <w:r>
              <w:rPr>
                <w:b w:val="0"/>
                <w:sz w:val="17"/>
              </w:rPr>
              <w:t>Groq indisponível</w:t>
            </w:r>
          </w:p>
        </w:tc>
        <w:tc>
          <w:tcPr>
            <w:tcW w:type="dxa" w:w="3168"/>
            <w:vAlign w:val="center"/>
            <w:shd w:fill="FFFFFF"/>
          </w:tcPr>
          <w:p>
            <w:pPr>
              <w:spacing w:after="40"/>
            </w:pPr>
            <w:r/>
            <w:r>
              <w:rPr>
                <w:b w:val="0"/>
                <w:sz w:val="17"/>
              </w:rPr>
              <w:t>sugestão ausente/UNAVAILABLE</w:t>
            </w:r>
          </w:p>
        </w:tc>
        <w:tc>
          <w:tcPr>
            <w:tcW w:type="dxa" w:w="4320"/>
            <w:vAlign w:val="center"/>
            <w:shd w:fill="FFFFFF"/>
          </w:tcPr>
          <w:p>
            <w:pPr>
              <w:spacing w:after="40"/>
            </w:pPr>
            <w:r/>
            <w:r>
              <w:rPr>
                <w:b w:val="0"/>
                <w:sz w:val="17"/>
              </w:rPr>
              <w:t>Continuar com recomendação determinística e revisão humana.</w:t>
            </w:r>
          </w:p>
        </w:tc>
      </w:tr>
      <w:tr>
        <w:tc>
          <w:tcPr>
            <w:tcW w:type="dxa" w:w="1728"/>
            <w:vAlign w:val="center"/>
            <w:shd w:fill="F3F6F9"/>
          </w:tcPr>
          <w:p>
            <w:pPr>
              <w:spacing w:after="40"/>
            </w:pPr>
            <w:r/>
            <w:r>
              <w:rPr>
                <w:b w:val="0"/>
                <w:sz w:val="17"/>
              </w:rPr>
              <w:t>Internet instável</w:t>
            </w:r>
          </w:p>
        </w:tc>
        <w:tc>
          <w:tcPr>
            <w:tcW w:type="dxa" w:w="3168"/>
            <w:vAlign w:val="center"/>
            <w:shd w:fill="F3F6F9"/>
          </w:tcPr>
          <w:p>
            <w:pPr>
              <w:spacing w:after="40"/>
            </w:pPr>
            <w:r/>
            <w:r>
              <w:rPr>
                <w:b w:val="0"/>
                <w:sz w:val="17"/>
              </w:rPr>
              <w:t>polling falha ou páginas não carregam</w:t>
            </w:r>
          </w:p>
        </w:tc>
        <w:tc>
          <w:tcPr>
            <w:tcW w:type="dxa" w:w="4320"/>
            <w:vAlign w:val="center"/>
            <w:shd w:fill="F3F6F9"/>
          </w:tcPr>
          <w:p>
            <w:pPr>
              <w:spacing w:after="40"/>
            </w:pPr>
            <w:r/>
            <w:r>
              <w:rPr>
                <w:b w:val="0"/>
                <w:sz w:val="17"/>
              </w:rPr>
              <w:t>Usar hotspot preparado e gravação; comunicar que é plano de contingência.</w:t>
            </w:r>
          </w:p>
        </w:tc>
      </w:tr>
    </w:tbl>
    <w:p>
      <w:pPr>
        <w:spacing w:after="40"/>
      </w:pPr>
    </w:p>
    <w:p>
      <w:pPr>
        <w:pStyle w:val="Heading1"/>
      </w:pPr>
      <w:r>
        <w:t>4 Arquitetura e tecnologias</w:t>
      </w:r>
    </w:p>
    <w:p>
      <w:pPr>
        <w:spacing w:after="120" w:line="259" w:lineRule="auto"/>
      </w:pPr>
      <w:r>
        <w:t>A aplicação é um monólito modular em Next.js App Router. Isso significa uma implantação única com fronteiras internas entre apresentação, aplicação, domínio, persistência e integrações; não há necessidade de alegar microsserviços.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84"/>
        <w:gridCol w:w="2484"/>
        <w:gridCol w:w="2484"/>
        <w:gridCol w:w="2484"/>
      </w:tblGrid>
      <w:tr>
        <w:trPr>
          <w:tblHeader w:val="true"/>
        </w:trPr>
        <w:tc>
          <w:tcPr>
            <w:tcW w:type="dxa" w:w="1728"/>
            <w:vAlign w:val="center"/>
            <w:shd w:fill="1F4E79"/>
          </w:tcPr>
          <w:p>
            <w:pPr>
              <w:spacing w:after="40"/>
            </w:pPr>
            <w:r/>
            <w:r>
              <w:rPr>
                <w:b/>
                <w:color w:val="FFFFFF"/>
                <w:sz w:val="18"/>
              </w:rPr>
              <w:t>Tecnologia</w:t>
            </w:r>
          </w:p>
        </w:tc>
        <w:tc>
          <w:tcPr>
            <w:tcW w:type="dxa" w:w="2880"/>
            <w:vAlign w:val="center"/>
            <w:shd w:fill="1F4E79"/>
          </w:tcPr>
          <w:p>
            <w:pPr>
              <w:spacing w:after="40"/>
            </w:pPr>
            <w:r/>
            <w:r>
              <w:rPr>
                <w:b/>
                <w:color w:val="FFFFFF"/>
                <w:sz w:val="18"/>
              </w:rPr>
              <w:t>Função no sistema</w:t>
            </w:r>
          </w:p>
        </w:tc>
        <w:tc>
          <w:tcPr>
            <w:tcW w:type="dxa" w:w="2304"/>
            <w:vAlign w:val="center"/>
            <w:shd w:fill="1F4E79"/>
          </w:tcPr>
          <w:p>
            <w:pPr>
              <w:spacing w:after="40"/>
            </w:pPr>
            <w:r/>
            <w:r>
              <w:rPr>
                <w:b/>
                <w:color w:val="FFFFFF"/>
                <w:sz w:val="18"/>
              </w:rPr>
              <w:t>Motivo</w:t>
            </w:r>
          </w:p>
        </w:tc>
        <w:tc>
          <w:tcPr>
            <w:tcW w:type="dxa" w:w="2880"/>
            <w:vAlign w:val="center"/>
            <w:shd w:fill="1F4E79"/>
          </w:tcPr>
          <w:p>
            <w:pPr>
              <w:spacing w:after="40"/>
            </w:pPr>
            <w:r/>
            <w:r>
              <w:rPr>
                <w:b/>
                <w:color w:val="FFFFFF"/>
                <w:sz w:val="18"/>
              </w:rPr>
              <w:t>Onde aparece</w:t>
            </w:r>
          </w:p>
        </w:tc>
      </w:tr>
      <w:tr>
        <w:tc>
          <w:tcPr>
            <w:tcW w:type="dxa" w:w="1728"/>
            <w:vAlign w:val="center"/>
            <w:shd w:fill="FFFFFF"/>
          </w:tcPr>
          <w:p>
            <w:pPr>
              <w:spacing w:after="40"/>
            </w:pPr>
            <w:r/>
            <w:r>
              <w:rPr>
                <w:b w:val="0"/>
                <w:sz w:val="17"/>
              </w:rPr>
              <w:t>Next.js 16 / React 19</w:t>
            </w:r>
          </w:p>
        </w:tc>
        <w:tc>
          <w:tcPr>
            <w:tcW w:type="dxa" w:w="2880"/>
            <w:vAlign w:val="center"/>
            <w:shd w:fill="FFFFFF"/>
          </w:tcPr>
          <w:p>
            <w:pPr>
              <w:spacing w:after="40"/>
            </w:pPr>
            <w:r/>
            <w:r>
              <w:rPr>
                <w:b w:val="0"/>
                <w:sz w:val="17"/>
              </w:rPr>
              <w:t>rotas web, Server Components e Route Handlers</w:t>
            </w:r>
          </w:p>
        </w:tc>
        <w:tc>
          <w:tcPr>
            <w:tcW w:type="dxa" w:w="2304"/>
            <w:vAlign w:val="center"/>
            <w:shd w:fill="FFFFFF"/>
          </w:tcPr>
          <w:p>
            <w:pPr>
              <w:spacing w:after="40"/>
            </w:pPr>
            <w:r/>
            <w:r>
              <w:rPr>
                <w:b w:val="0"/>
                <w:sz w:val="17"/>
              </w:rPr>
              <w:t>unifica frontend e backend HTTP</w:t>
            </w:r>
          </w:p>
        </w:tc>
        <w:tc>
          <w:tcPr>
            <w:tcW w:type="dxa" w:w="2880"/>
            <w:vAlign w:val="center"/>
            <w:shd w:fill="FFFFFF"/>
          </w:tcPr>
          <w:p>
            <w:pPr>
              <w:spacing w:after="40"/>
            </w:pPr>
            <w:r/>
            <w:r>
              <w:rPr>
                <w:b w:val="0"/>
                <w:sz w:val="17"/>
              </w:rPr>
              <w:t>src/app, src/features</w:t>
            </w:r>
          </w:p>
        </w:tc>
      </w:tr>
      <w:tr>
        <w:tc>
          <w:tcPr>
            <w:tcW w:type="dxa" w:w="1728"/>
            <w:vAlign w:val="center"/>
            <w:shd w:fill="F3F6F9"/>
          </w:tcPr>
          <w:p>
            <w:pPr>
              <w:spacing w:after="40"/>
            </w:pPr>
            <w:r/>
            <w:r>
              <w:rPr>
                <w:b w:val="0"/>
                <w:sz w:val="17"/>
              </w:rPr>
              <w:t>TypeScript 5.9</w:t>
            </w:r>
          </w:p>
        </w:tc>
        <w:tc>
          <w:tcPr>
            <w:tcW w:type="dxa" w:w="2880"/>
            <w:vAlign w:val="center"/>
            <w:shd w:fill="F3F6F9"/>
          </w:tcPr>
          <w:p>
            <w:pPr>
              <w:spacing w:after="40"/>
            </w:pPr>
            <w:r/>
            <w:r>
              <w:rPr>
                <w:b w:val="0"/>
                <w:sz w:val="17"/>
              </w:rPr>
              <w:t>tipagem estática</w:t>
            </w:r>
          </w:p>
        </w:tc>
        <w:tc>
          <w:tcPr>
            <w:tcW w:type="dxa" w:w="2304"/>
            <w:vAlign w:val="center"/>
            <w:shd w:fill="F3F6F9"/>
          </w:tcPr>
          <w:p>
            <w:pPr>
              <w:spacing w:after="40"/>
            </w:pPr>
            <w:r/>
            <w:r>
              <w:rPr>
                <w:b w:val="0"/>
                <w:sz w:val="17"/>
              </w:rPr>
              <w:t>reduz erros de contrato</w:t>
            </w:r>
          </w:p>
        </w:tc>
        <w:tc>
          <w:tcPr>
            <w:tcW w:type="dxa" w:w="2880"/>
            <w:vAlign w:val="center"/>
            <w:shd w:fill="F3F6F9"/>
          </w:tcPr>
          <w:p>
            <w:pPr>
              <w:spacing w:after="40"/>
            </w:pPr>
            <w:r/>
            <w:r>
              <w:rPr>
                <w:b w:val="0"/>
                <w:sz w:val="17"/>
              </w:rPr>
              <w:t>src/, tsconfig.json</w:t>
            </w:r>
          </w:p>
        </w:tc>
      </w:tr>
      <w:tr>
        <w:tc>
          <w:tcPr>
            <w:tcW w:type="dxa" w:w="1728"/>
            <w:vAlign w:val="center"/>
            <w:shd w:fill="FFFFFF"/>
          </w:tcPr>
          <w:p>
            <w:pPr>
              <w:spacing w:after="40"/>
            </w:pPr>
            <w:r/>
            <w:r>
              <w:rPr>
                <w:b w:val="0"/>
                <w:sz w:val="17"/>
              </w:rPr>
              <w:t>Tailwind CSS 4</w:t>
            </w:r>
          </w:p>
        </w:tc>
        <w:tc>
          <w:tcPr>
            <w:tcW w:type="dxa" w:w="2880"/>
            <w:vAlign w:val="center"/>
            <w:shd w:fill="FFFFFF"/>
          </w:tcPr>
          <w:p>
            <w:pPr>
              <w:spacing w:after="40"/>
            </w:pPr>
            <w:r/>
            <w:r>
              <w:rPr>
                <w:b w:val="0"/>
                <w:sz w:val="17"/>
              </w:rPr>
              <w:t>tokens e estilos da interface</w:t>
            </w:r>
          </w:p>
        </w:tc>
        <w:tc>
          <w:tcPr>
            <w:tcW w:type="dxa" w:w="2304"/>
            <w:vAlign w:val="center"/>
            <w:shd w:fill="FFFFFF"/>
          </w:tcPr>
          <w:p>
            <w:pPr>
              <w:spacing w:after="40"/>
            </w:pPr>
            <w:r/>
            <w:r>
              <w:rPr>
                <w:b w:val="0"/>
                <w:sz w:val="17"/>
              </w:rPr>
              <w:t>consistência visual</w:t>
            </w:r>
          </w:p>
        </w:tc>
        <w:tc>
          <w:tcPr>
            <w:tcW w:type="dxa" w:w="2880"/>
            <w:vAlign w:val="center"/>
            <w:shd w:fill="FFFFFF"/>
          </w:tcPr>
          <w:p>
            <w:pPr>
              <w:spacing w:after="40"/>
            </w:pPr>
            <w:r/>
            <w:r>
              <w:rPr>
                <w:b w:val="0"/>
                <w:sz w:val="17"/>
              </w:rPr>
              <w:t>src/app/globals.css</w:t>
            </w:r>
          </w:p>
        </w:tc>
      </w:tr>
      <w:tr>
        <w:tc>
          <w:tcPr>
            <w:tcW w:type="dxa" w:w="1728"/>
            <w:vAlign w:val="center"/>
            <w:shd w:fill="F3F6F9"/>
          </w:tcPr>
          <w:p>
            <w:pPr>
              <w:spacing w:after="40"/>
            </w:pPr>
            <w:r/>
            <w:r>
              <w:rPr>
                <w:b w:val="0"/>
                <w:sz w:val="17"/>
              </w:rPr>
              <w:t>Zod</w:t>
            </w:r>
          </w:p>
        </w:tc>
        <w:tc>
          <w:tcPr>
            <w:tcW w:type="dxa" w:w="2880"/>
            <w:vAlign w:val="center"/>
            <w:shd w:fill="F3F6F9"/>
          </w:tcPr>
          <w:p>
            <w:pPr>
              <w:spacing w:after="40"/>
            </w:pPr>
            <w:r/>
            <w:r>
              <w:rPr>
                <w:b w:val="0"/>
                <w:sz w:val="17"/>
              </w:rPr>
              <w:t>validação de payloads</w:t>
            </w:r>
          </w:p>
        </w:tc>
        <w:tc>
          <w:tcPr>
            <w:tcW w:type="dxa" w:w="2304"/>
            <w:vAlign w:val="center"/>
            <w:shd w:fill="F3F6F9"/>
          </w:tcPr>
          <w:p>
            <w:pPr>
              <w:spacing w:after="40"/>
            </w:pPr>
            <w:r/>
            <w:r>
              <w:rPr>
                <w:b w:val="0"/>
                <w:sz w:val="17"/>
              </w:rPr>
              <w:t>contratos explícitos na fronteira</w:t>
            </w:r>
          </w:p>
        </w:tc>
        <w:tc>
          <w:tcPr>
            <w:tcW w:type="dxa" w:w="2880"/>
            <w:vAlign w:val="center"/>
            <w:shd w:fill="F3F6F9"/>
          </w:tcPr>
          <w:p>
            <w:pPr>
              <w:spacing w:after="40"/>
            </w:pPr>
            <w:r/>
            <w:r>
              <w:rPr>
                <w:b w:val="0"/>
                <w:sz w:val="17"/>
              </w:rPr>
              <w:t>src/server/application</w:t>
            </w:r>
          </w:p>
        </w:tc>
      </w:tr>
      <w:tr>
        <w:tc>
          <w:tcPr>
            <w:tcW w:type="dxa" w:w="1728"/>
            <w:vAlign w:val="center"/>
            <w:shd w:fill="FFFFFF"/>
          </w:tcPr>
          <w:p>
            <w:pPr>
              <w:spacing w:after="40"/>
            </w:pPr>
            <w:r/>
            <w:r>
              <w:rPr>
                <w:b w:val="0"/>
                <w:sz w:val="17"/>
              </w:rPr>
              <w:t>Prisma 7</w:t>
            </w:r>
          </w:p>
        </w:tc>
        <w:tc>
          <w:tcPr>
            <w:tcW w:type="dxa" w:w="2880"/>
            <w:vAlign w:val="center"/>
            <w:shd w:fill="FFFFFF"/>
          </w:tcPr>
          <w:p>
            <w:pPr>
              <w:spacing w:after="40"/>
            </w:pPr>
            <w:r/>
            <w:r>
              <w:rPr>
                <w:b w:val="0"/>
                <w:sz w:val="17"/>
              </w:rPr>
              <w:t>mapeamento objeto-relacional e migrations</w:t>
            </w:r>
          </w:p>
        </w:tc>
        <w:tc>
          <w:tcPr>
            <w:tcW w:type="dxa" w:w="2304"/>
            <w:vAlign w:val="center"/>
            <w:shd w:fill="FFFFFF"/>
          </w:tcPr>
          <w:p>
            <w:pPr>
              <w:spacing w:after="40"/>
            </w:pPr>
            <w:r/>
            <w:r>
              <w:rPr>
                <w:b w:val="0"/>
                <w:sz w:val="17"/>
              </w:rPr>
              <w:t>persistência tipada</w:t>
            </w:r>
          </w:p>
        </w:tc>
        <w:tc>
          <w:tcPr>
            <w:tcW w:type="dxa" w:w="2880"/>
            <w:vAlign w:val="center"/>
            <w:shd w:fill="FFFFFF"/>
          </w:tcPr>
          <w:p>
            <w:pPr>
              <w:spacing w:after="40"/>
            </w:pPr>
            <w:r/>
            <w:r>
              <w:rPr>
                <w:b w:val="0"/>
                <w:sz w:val="17"/>
              </w:rPr>
              <w:t>prisma/, src/server/repositories</w:t>
            </w:r>
          </w:p>
        </w:tc>
      </w:tr>
      <w:tr>
        <w:tc>
          <w:tcPr>
            <w:tcW w:type="dxa" w:w="1728"/>
            <w:vAlign w:val="center"/>
            <w:shd w:fill="F3F6F9"/>
          </w:tcPr>
          <w:p>
            <w:pPr>
              <w:spacing w:after="40"/>
            </w:pPr>
            <w:r/>
            <w:r>
              <w:rPr>
                <w:b w:val="0"/>
                <w:sz w:val="17"/>
              </w:rPr>
              <w:t>PostgreSQL</w:t>
            </w:r>
          </w:p>
        </w:tc>
        <w:tc>
          <w:tcPr>
            <w:tcW w:type="dxa" w:w="2880"/>
            <w:vAlign w:val="center"/>
            <w:shd w:fill="F3F6F9"/>
          </w:tcPr>
          <w:p>
            <w:pPr>
              <w:spacing w:after="40"/>
            </w:pPr>
            <w:r/>
            <w:r>
              <w:rPr>
                <w:b w:val="0"/>
                <w:sz w:val="17"/>
              </w:rPr>
              <w:t>fonte autoritativa dos dados</w:t>
            </w:r>
          </w:p>
        </w:tc>
        <w:tc>
          <w:tcPr>
            <w:tcW w:type="dxa" w:w="2304"/>
            <w:vAlign w:val="center"/>
            <w:shd w:fill="F3F6F9"/>
          </w:tcPr>
          <w:p>
            <w:pPr>
              <w:spacing w:after="40"/>
            </w:pPr>
            <w:r/>
            <w:r>
              <w:rPr>
                <w:b w:val="0"/>
                <w:sz w:val="17"/>
              </w:rPr>
              <w:t>transações, relações e histórico</w:t>
            </w:r>
          </w:p>
        </w:tc>
        <w:tc>
          <w:tcPr>
            <w:tcW w:type="dxa" w:w="2880"/>
            <w:vAlign w:val="center"/>
            <w:shd w:fill="F3F6F9"/>
          </w:tcPr>
          <w:p>
            <w:pPr>
              <w:spacing w:after="40"/>
            </w:pPr>
            <w:r/>
            <w:r>
              <w:rPr>
                <w:b w:val="0"/>
                <w:sz w:val="17"/>
              </w:rPr>
              <w:t>schema.prisma, migrations</w:t>
            </w:r>
          </w:p>
        </w:tc>
      </w:tr>
      <w:tr>
        <w:tc>
          <w:tcPr>
            <w:tcW w:type="dxa" w:w="1728"/>
            <w:vAlign w:val="center"/>
            <w:shd w:fill="FFFFFF"/>
          </w:tcPr>
          <w:p>
            <w:pPr>
              <w:spacing w:after="40"/>
            </w:pPr>
            <w:r/>
            <w:r>
              <w:rPr>
                <w:b w:val="0"/>
                <w:sz w:val="17"/>
              </w:rPr>
              <w:t>Vitest / ESLint / tsc</w:t>
            </w:r>
          </w:p>
        </w:tc>
        <w:tc>
          <w:tcPr>
            <w:tcW w:type="dxa" w:w="2880"/>
            <w:vAlign w:val="center"/>
            <w:shd w:fill="FFFFFF"/>
          </w:tcPr>
          <w:p>
            <w:pPr>
              <w:spacing w:after="40"/>
            </w:pPr>
            <w:r/>
            <w:r>
              <w:rPr>
                <w:b w:val="0"/>
                <w:sz w:val="17"/>
              </w:rPr>
              <w:t>testes e gates de qualidade</w:t>
            </w:r>
          </w:p>
        </w:tc>
        <w:tc>
          <w:tcPr>
            <w:tcW w:type="dxa" w:w="2304"/>
            <w:vAlign w:val="center"/>
            <w:shd w:fill="FFFFFF"/>
          </w:tcPr>
          <w:p>
            <w:pPr>
              <w:spacing w:after="40"/>
            </w:pPr>
            <w:r/>
            <w:r>
              <w:rPr>
                <w:b w:val="0"/>
                <w:sz w:val="17"/>
              </w:rPr>
              <w:t>verificação automatizada</w:t>
            </w:r>
          </w:p>
        </w:tc>
        <w:tc>
          <w:tcPr>
            <w:tcW w:type="dxa" w:w="2880"/>
            <w:vAlign w:val="center"/>
            <w:shd w:fill="FFFFFF"/>
          </w:tcPr>
          <w:p>
            <w:pPr>
              <w:spacing w:after="40"/>
            </w:pPr>
            <w:r/>
            <w:r>
              <w:rPr>
                <w:b w:val="0"/>
                <w:sz w:val="17"/>
              </w:rPr>
              <w:t>package.json, *.test.ts</w:t>
            </w:r>
          </w:p>
        </w:tc>
      </w:tr>
      <w:tr>
        <w:tc>
          <w:tcPr>
            <w:tcW w:type="dxa" w:w="1728"/>
            <w:vAlign w:val="center"/>
            <w:shd w:fill="F3F6F9"/>
          </w:tcPr>
          <w:p>
            <w:pPr>
              <w:spacing w:after="40"/>
            </w:pPr>
            <w:r/>
            <w:r>
              <w:rPr>
                <w:b w:val="0"/>
                <w:sz w:val="17"/>
              </w:rPr>
              <w:t>Vercel</w:t>
            </w:r>
          </w:p>
        </w:tc>
        <w:tc>
          <w:tcPr>
            <w:tcW w:type="dxa" w:w="2880"/>
            <w:vAlign w:val="center"/>
            <w:shd w:fill="F3F6F9"/>
          </w:tcPr>
          <w:p>
            <w:pPr>
              <w:spacing w:after="40"/>
            </w:pPr>
            <w:r/>
            <w:r>
              <w:rPr>
                <w:b w:val="0"/>
                <w:sz w:val="17"/>
              </w:rPr>
              <w:t>hospedagem documentada para a aplicação</w:t>
            </w:r>
          </w:p>
        </w:tc>
        <w:tc>
          <w:tcPr>
            <w:tcW w:type="dxa" w:w="2304"/>
            <w:vAlign w:val="center"/>
            <w:shd w:fill="F3F6F9"/>
          </w:tcPr>
          <w:p>
            <w:pPr>
              <w:spacing w:after="40"/>
            </w:pPr>
            <w:r/>
            <w:r>
              <w:rPr>
                <w:b w:val="0"/>
                <w:sz w:val="17"/>
              </w:rPr>
              <w:t>deploy do Next.js</w:t>
            </w:r>
          </w:p>
        </w:tc>
        <w:tc>
          <w:tcPr>
            <w:tcW w:type="dxa" w:w="2880"/>
            <w:vAlign w:val="center"/>
            <w:shd w:fill="F3F6F9"/>
          </w:tcPr>
          <w:p>
            <w:pPr>
              <w:spacing w:after="40"/>
            </w:pPr>
            <w:r/>
            <w:r>
              <w:rPr>
                <w:b w:val="0"/>
                <w:sz w:val="17"/>
              </w:rPr>
              <w:t>docs/VERCEL_REMOTE_HARDWARE_SETUP.md</w:t>
            </w:r>
          </w:p>
        </w:tc>
      </w:tr>
      <w:tr>
        <w:tc>
          <w:tcPr>
            <w:tcW w:type="dxa" w:w="1728"/>
            <w:vAlign w:val="center"/>
            <w:shd w:fill="FFFFFF"/>
          </w:tcPr>
          <w:p>
            <w:pPr>
              <w:spacing w:after="40"/>
            </w:pPr>
            <w:r/>
            <w:r>
              <w:rPr>
                <w:b w:val="0"/>
                <w:sz w:val="17"/>
              </w:rPr>
              <w:t>ESP32 + HTTP/HTTPS</w:t>
            </w:r>
          </w:p>
        </w:tc>
        <w:tc>
          <w:tcPr>
            <w:tcW w:type="dxa" w:w="2880"/>
            <w:vAlign w:val="center"/>
            <w:shd w:fill="FFFFFF"/>
          </w:tcPr>
          <w:p>
            <w:pPr>
              <w:spacing w:after="40"/>
            </w:pPr>
            <w:r/>
            <w:r>
              <w:rPr>
                <w:b w:val="0"/>
                <w:sz w:val="17"/>
              </w:rPr>
              <w:t>coleta e envio físico</w:t>
            </w:r>
          </w:p>
        </w:tc>
        <w:tc>
          <w:tcPr>
            <w:tcW w:type="dxa" w:w="2304"/>
            <w:vAlign w:val="center"/>
            <w:shd w:fill="FFFFFF"/>
          </w:tcPr>
          <w:p>
            <w:pPr>
              <w:spacing w:after="40"/>
            </w:pPr>
            <w:r/>
            <w:r>
              <w:rPr>
                <w:b w:val="0"/>
                <w:sz w:val="17"/>
              </w:rPr>
              <w:t>integração remota simples</w:t>
            </w:r>
          </w:p>
        </w:tc>
        <w:tc>
          <w:tcPr>
            <w:tcW w:type="dxa" w:w="2880"/>
            <w:vAlign w:val="center"/>
            <w:shd w:fill="FFFFFF"/>
          </w:tcPr>
          <w:p>
            <w:pPr>
              <w:spacing w:after="40"/>
            </w:pPr>
            <w:r/>
            <w:r>
              <w:rPr>
                <w:b w:val="0"/>
                <w:sz w:val="17"/>
              </w:rPr>
              <w:t>contrato em docs/ESP32_API_CONTRACT.md</w:t>
            </w:r>
          </w:p>
        </w:tc>
      </w:tr>
      <w:tr>
        <w:tc>
          <w:tcPr>
            <w:tcW w:type="dxa" w:w="1728"/>
            <w:vAlign w:val="center"/>
            <w:shd w:fill="F3F6F9"/>
          </w:tcPr>
          <w:p>
            <w:pPr>
              <w:spacing w:after="40"/>
            </w:pPr>
            <w:r/>
            <w:r>
              <w:rPr>
                <w:b w:val="0"/>
                <w:sz w:val="17"/>
              </w:rPr>
              <w:t>Groq / llama-3.3-70b-versatile</w:t>
            </w:r>
          </w:p>
        </w:tc>
        <w:tc>
          <w:tcPr>
            <w:tcW w:type="dxa" w:w="2880"/>
            <w:vAlign w:val="center"/>
            <w:shd w:fill="F3F6F9"/>
          </w:tcPr>
          <w:p>
            <w:pPr>
              <w:spacing w:after="40"/>
            </w:pPr>
            <w:r/>
            <w:r>
              <w:rPr>
                <w:b w:val="0"/>
                <w:sz w:val="17"/>
              </w:rPr>
              <w:t>sugestão experimental acionada pela enfermagem</w:t>
            </w:r>
          </w:p>
        </w:tc>
        <w:tc>
          <w:tcPr>
            <w:tcW w:type="dxa" w:w="2304"/>
            <w:vAlign w:val="center"/>
            <w:shd w:fill="F3F6F9"/>
          </w:tcPr>
          <w:p>
            <w:pPr>
              <w:spacing w:after="40"/>
            </w:pPr>
            <w:r/>
            <w:r>
              <w:rPr>
                <w:b w:val="0"/>
                <w:sz w:val="17"/>
              </w:rPr>
              <w:t>apoio textual opcional</w:t>
            </w:r>
          </w:p>
        </w:tc>
        <w:tc>
          <w:tcPr>
            <w:tcW w:type="dxa" w:w="2880"/>
            <w:vAlign w:val="center"/>
            <w:shd w:fill="F3F6F9"/>
          </w:tcPr>
          <w:p>
            <w:pPr>
              <w:spacing w:after="40"/>
            </w:pPr>
            <w:r/>
            <w:r>
              <w:rPr>
                <w:b w:val="0"/>
                <w:sz w:val="17"/>
              </w:rPr>
              <w:t>src/server/services/ai/groq-suggestion.ts</w:t>
            </w:r>
          </w:p>
        </w:tc>
      </w:tr>
    </w:tbl>
    <w:p>
      <w:pPr>
        <w:spacing w:after="40"/>
      </w:pPr>
    </w:p>
    <w:p>
      <w:pPr>
        <w:pStyle w:val="Heading2"/>
      </w:pPr>
      <w:r>
        <w:t>4.1 Papéis dos componentes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016"/>
            <w:vAlign w:val="center"/>
            <w:shd w:fill="1F4E79"/>
          </w:tcPr>
          <w:p>
            <w:pPr>
              <w:spacing w:after="40"/>
            </w:pPr>
            <w:r/>
            <w:r>
              <w:rPr>
                <w:b/>
                <w:color w:val="FFFFFF"/>
                <w:sz w:val="18"/>
              </w:rPr>
              <w:t>Componente</w:t>
            </w:r>
          </w:p>
        </w:tc>
        <w:tc>
          <w:tcPr>
            <w:tcW w:type="dxa" w:w="7488"/>
            <w:vAlign w:val="center"/>
            <w:shd w:fill="1F4E79"/>
          </w:tcPr>
          <w:p>
            <w:pPr>
              <w:spacing w:after="40"/>
            </w:pPr>
            <w:r/>
            <w:r>
              <w:rPr>
                <w:b/>
                <w:color w:val="FFFFFF"/>
                <w:sz w:val="18"/>
              </w:rPr>
              <w:t>Explicação simples</w:t>
            </w:r>
          </w:p>
        </w:tc>
      </w:tr>
      <w:tr>
        <w:tc>
          <w:tcPr>
            <w:tcW w:type="dxa" w:w="2016"/>
            <w:vAlign w:val="center"/>
            <w:shd w:fill="FFFFFF"/>
          </w:tcPr>
          <w:p>
            <w:pPr>
              <w:spacing w:after="40"/>
            </w:pPr>
            <w:r/>
            <w:r>
              <w:rPr>
                <w:b w:val="0"/>
                <w:sz w:val="17"/>
              </w:rPr>
              <w:t>Frontend</w:t>
            </w:r>
          </w:p>
        </w:tc>
        <w:tc>
          <w:tcPr>
            <w:tcW w:type="dxa" w:w="7488"/>
            <w:vAlign w:val="center"/>
            <w:shd w:fill="FFFFFF"/>
          </w:tcPr>
          <w:p>
            <w:pPr>
              <w:spacing w:after="40"/>
            </w:pPr>
            <w:r/>
            <w:r>
              <w:rPr>
                <w:b w:val="0"/>
                <w:sz w:val="17"/>
              </w:rPr>
              <w:t>telas e interação do paciente/enfermagem; não acessa Prisma.</w:t>
            </w:r>
          </w:p>
        </w:tc>
      </w:tr>
      <w:tr>
        <w:tc>
          <w:tcPr>
            <w:tcW w:type="dxa" w:w="2016"/>
            <w:vAlign w:val="center"/>
            <w:shd w:fill="F3F6F9"/>
          </w:tcPr>
          <w:p>
            <w:pPr>
              <w:spacing w:after="40"/>
            </w:pPr>
            <w:r/>
            <w:r>
              <w:rPr>
                <w:b w:val="0"/>
                <w:sz w:val="17"/>
              </w:rPr>
              <w:t>Backend/API</w:t>
            </w:r>
          </w:p>
        </w:tc>
        <w:tc>
          <w:tcPr>
            <w:tcW w:type="dxa" w:w="7488"/>
            <w:vAlign w:val="center"/>
            <w:shd w:fill="F3F6F9"/>
          </w:tcPr>
          <w:p>
            <w:pPr>
              <w:spacing w:after="40"/>
            </w:pPr>
            <w:r/>
            <w:r>
              <w:rPr>
                <w:b w:val="0"/>
                <w:sz w:val="17"/>
              </w:rPr>
              <w:t>valida entrada, autoriza, orquestra casos de uso e devolve JSON.</w:t>
            </w:r>
          </w:p>
        </w:tc>
      </w:tr>
      <w:tr>
        <w:tc>
          <w:tcPr>
            <w:tcW w:type="dxa" w:w="2016"/>
            <w:vAlign w:val="center"/>
            <w:shd w:fill="FFFFFF"/>
          </w:tcPr>
          <w:p>
            <w:pPr>
              <w:spacing w:after="40"/>
            </w:pPr>
            <w:r/>
            <w:r>
              <w:rPr>
                <w:b w:val="0"/>
                <w:sz w:val="17"/>
              </w:rPr>
              <w:t>Banco</w:t>
            </w:r>
          </w:p>
        </w:tc>
        <w:tc>
          <w:tcPr>
            <w:tcW w:type="dxa" w:w="7488"/>
            <w:vAlign w:val="center"/>
            <w:shd w:fill="FFFFFF"/>
          </w:tcPr>
          <w:p>
            <w:pPr>
              <w:spacing w:after="40"/>
            </w:pPr>
            <w:r/>
            <w:r>
              <w:rPr>
                <w:b w:val="0"/>
                <w:sz w:val="17"/>
              </w:rPr>
              <w:t>guarda triagens, sessões, leituras, medições, análises, decisões e auditoria.</w:t>
            </w:r>
          </w:p>
        </w:tc>
      </w:tr>
      <w:tr>
        <w:tc>
          <w:tcPr>
            <w:tcW w:type="dxa" w:w="2016"/>
            <w:vAlign w:val="center"/>
            <w:shd w:fill="F3F6F9"/>
          </w:tcPr>
          <w:p>
            <w:pPr>
              <w:spacing w:after="40"/>
            </w:pPr>
            <w:r/>
            <w:r>
              <w:rPr>
                <w:b w:val="0"/>
                <w:sz w:val="17"/>
              </w:rPr>
              <w:t>ESP32</w:t>
            </w:r>
          </w:p>
        </w:tc>
        <w:tc>
          <w:tcPr>
            <w:tcW w:type="dxa" w:w="7488"/>
            <w:vAlign w:val="center"/>
            <w:shd w:fill="F3F6F9"/>
          </w:tcPr>
          <w:p>
            <w:pPr>
              <w:spacing w:after="40"/>
            </w:pPr>
            <w:r/>
            <w:r>
              <w:rPr>
                <w:b w:val="0"/>
                <w:sz w:val="17"/>
              </w:rPr>
              <w:t>microcontrolador que lê sensores e chama a API; não recebe dados do paciente.</w:t>
            </w:r>
          </w:p>
        </w:tc>
      </w:tr>
      <w:tr>
        <w:tc>
          <w:tcPr>
            <w:tcW w:type="dxa" w:w="2016"/>
            <w:vAlign w:val="center"/>
            <w:shd w:fill="FFFFFF"/>
          </w:tcPr>
          <w:p>
            <w:pPr>
              <w:spacing w:after="40"/>
            </w:pPr>
            <w:r/>
            <w:r>
              <w:rPr>
                <w:b w:val="0"/>
                <w:sz w:val="17"/>
              </w:rPr>
              <w:t>Sensores</w:t>
            </w:r>
          </w:p>
        </w:tc>
        <w:tc>
          <w:tcPr>
            <w:tcW w:type="dxa" w:w="7488"/>
            <w:vAlign w:val="center"/>
            <w:shd w:fill="FFFFFF"/>
          </w:tcPr>
          <w:p>
            <w:pPr>
              <w:spacing w:after="40"/>
            </w:pPr>
            <w:r/>
            <w:r>
              <w:rPr>
                <w:b w:val="0"/>
                <w:sz w:val="17"/>
              </w:rPr>
              <w:t>fontes físicas de sinais; o firmware normaliza valores antes do envio.</w:t>
            </w:r>
          </w:p>
        </w:tc>
      </w:tr>
      <w:tr>
        <w:tc>
          <w:tcPr>
            <w:tcW w:type="dxa" w:w="2016"/>
            <w:vAlign w:val="center"/>
            <w:shd w:fill="F3F6F9"/>
          </w:tcPr>
          <w:p>
            <w:pPr>
              <w:spacing w:after="40"/>
            </w:pPr>
            <w:r/>
            <w:r>
              <w:rPr>
                <w:b w:val="0"/>
                <w:sz w:val="17"/>
              </w:rPr>
              <w:t>IA externa</w:t>
            </w:r>
          </w:p>
        </w:tc>
        <w:tc>
          <w:tcPr>
            <w:tcW w:type="dxa" w:w="7488"/>
            <w:vAlign w:val="center"/>
            <w:shd w:fill="F3F6F9"/>
          </w:tcPr>
          <w:p>
            <w:pPr>
              <w:spacing w:after="40"/>
            </w:pPr>
            <w:r/>
            <w:r>
              <w:rPr>
                <w:b w:val="0"/>
                <w:sz w:val="17"/>
              </w:rPr>
              <w:t>serviço opcional que produz sugestão textual validada; não é o classificador oficial.</w:t>
            </w:r>
          </w:p>
        </w:tc>
      </w:tr>
    </w:tbl>
    <w:p>
      <w:pPr>
        <w:spacing w:after="40"/>
      </w:pPr>
    </w:p>
    <w:p>
      <w:pPr>
        <w:pStyle w:val="Heading1"/>
      </w:pPr>
      <w:r>
        <w:t>5 Fluxo completo dos dados</w:t>
      </w:r>
    </w:p>
    <w:p>
      <w:pPr>
        <w:spacing w:after="120" w:line="259" w:lineRule="auto"/>
      </w:pPr>
      <w:r>
        <w:t>Há dois caminhos que se encontram na API: o paciente conduz a triagem pelo navegador; o ESP32 envia uma leitura técnica associada a uma sessão de dispositivo. O backend autentica o dispositivo, valida os limites, grava Reading e só depois um caso de uso pode aceitar medições para o domínio clínico.</w:t>
      </w:r>
    </w:p>
    <w:p>
      <w:pPr>
        <w:pStyle w:val="Heading2"/>
      </w:pPr>
      <w:r>
        <w:t>5.1 Diagrama de arquitetura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tblHeader w:val="true"/>
        </w:trPr>
        <w:tc>
          <w:tcPr>
            <w:tcW w:type="dxa" w:w="1872"/>
            <w:vAlign w:val="center"/>
            <w:shd w:fill="1F4E79"/>
          </w:tcPr>
          <w:p>
            <w:pPr>
              <w:spacing w:after="40"/>
            </w:pPr>
            <w:r/>
            <w:r>
              <w:rPr>
                <w:b/>
                <w:color w:val="FFFFFF"/>
                <w:sz w:val="18"/>
              </w:rPr>
              <w:t>Origem</w:t>
            </w:r>
          </w:p>
        </w:tc>
        <w:tc>
          <w:tcPr>
            <w:tcW w:type="dxa" w:w="3744"/>
            <w:vAlign w:val="center"/>
            <w:shd w:fill="1F4E79"/>
          </w:tcPr>
          <w:p>
            <w:pPr>
              <w:spacing w:after="40"/>
            </w:pPr>
            <w:r/>
            <w:r>
              <w:rPr>
                <w:b/>
                <w:color w:val="FFFFFF"/>
                <w:sz w:val="18"/>
              </w:rPr>
              <w:t>Fronteira</w:t>
            </w:r>
          </w:p>
        </w:tc>
        <w:tc>
          <w:tcPr>
            <w:tcW w:type="dxa" w:w="3888"/>
            <w:vAlign w:val="center"/>
            <w:shd w:fill="1F4E79"/>
          </w:tcPr>
          <w:p>
            <w:pPr>
              <w:spacing w:after="40"/>
            </w:pPr>
            <w:r/>
            <w:r>
              <w:rPr>
                <w:b/>
                <w:color w:val="FFFFFF"/>
                <w:sz w:val="18"/>
              </w:rPr>
              <w:t>Persistência / saída</w:t>
            </w:r>
          </w:p>
        </w:tc>
      </w:tr>
      <w:tr>
        <w:tc>
          <w:tcPr>
            <w:tcW w:type="dxa" w:w="1872"/>
            <w:vAlign w:val="center"/>
            <w:shd w:fill="FFFFFF"/>
          </w:tcPr>
          <w:p>
            <w:pPr>
              <w:spacing w:after="40"/>
            </w:pPr>
            <w:r/>
            <w:r>
              <w:rPr>
                <w:b w:val="0"/>
                <w:sz w:val="17"/>
              </w:rPr>
              <w:t>Paciente</w:t>
            </w:r>
          </w:p>
        </w:tc>
        <w:tc>
          <w:tcPr>
            <w:tcW w:type="dxa" w:w="3744"/>
            <w:vAlign w:val="center"/>
            <w:shd w:fill="FFFFFF"/>
          </w:tcPr>
          <w:p>
            <w:pPr>
              <w:spacing w:after="40"/>
            </w:pPr>
            <w:r/>
            <w:r>
              <w:rPr>
                <w:b w:val="0"/>
                <w:sz w:val="17"/>
              </w:rPr>
              <w:t>Next.js /paciente → Server Actions e rotas</w:t>
            </w:r>
          </w:p>
        </w:tc>
        <w:tc>
          <w:tcPr>
            <w:tcW w:type="dxa" w:w="3888"/>
            <w:vAlign w:val="center"/>
            <w:shd w:fill="FFFFFF"/>
          </w:tcPr>
          <w:p>
            <w:pPr>
              <w:spacing w:after="40"/>
            </w:pPr>
            <w:r/>
            <w:r>
              <w:rPr>
                <w:b w:val="0"/>
                <w:sz w:val="17"/>
              </w:rPr>
              <w:t>Triage, Patient, ConsentRecord, Anamnesis</w:t>
            </w:r>
          </w:p>
        </w:tc>
      </w:tr>
      <w:tr>
        <w:tc>
          <w:tcPr>
            <w:tcW w:type="dxa" w:w="1872"/>
            <w:vAlign w:val="center"/>
            <w:shd w:fill="F3F6F9"/>
          </w:tcPr>
          <w:p>
            <w:pPr>
              <w:spacing w:after="40"/>
            </w:pPr>
            <w:r/>
            <w:r>
              <w:rPr>
                <w:b w:val="0"/>
                <w:sz w:val="17"/>
              </w:rPr>
              <w:t>ESP32</w:t>
            </w:r>
          </w:p>
        </w:tc>
        <w:tc>
          <w:tcPr>
            <w:tcW w:type="dxa" w:w="3744"/>
            <w:vAlign w:val="center"/>
            <w:shd w:fill="F3F6F9"/>
          </w:tcPr>
          <w:p>
            <w:pPr>
              <w:spacing w:after="40"/>
            </w:pPr>
            <w:r/>
            <w:r>
              <w:rPr>
                <w:b w:val="0"/>
                <w:sz w:val="17"/>
              </w:rPr>
              <w:t>HTTPS + Bearer → /api/device/session/current e /api/readings</w:t>
            </w:r>
          </w:p>
        </w:tc>
        <w:tc>
          <w:tcPr>
            <w:tcW w:type="dxa" w:w="3888"/>
            <w:vAlign w:val="center"/>
            <w:shd w:fill="F3F6F9"/>
          </w:tcPr>
          <w:p>
            <w:pPr>
              <w:spacing w:after="40"/>
            </w:pPr>
            <w:r/>
            <w:r>
              <w:rPr>
                <w:b w:val="0"/>
                <w:sz w:val="17"/>
              </w:rPr>
              <w:t>MedicalDevice, DeviceCollectionSession, Reading</w:t>
            </w:r>
          </w:p>
        </w:tc>
      </w:tr>
      <w:tr>
        <w:tc>
          <w:tcPr>
            <w:tcW w:type="dxa" w:w="1872"/>
            <w:vAlign w:val="center"/>
            <w:shd w:fill="FFFFFF"/>
          </w:tcPr>
          <w:p>
            <w:pPr>
              <w:spacing w:after="40"/>
            </w:pPr>
            <w:r/>
            <w:r>
              <w:rPr>
                <w:b w:val="0"/>
                <w:sz w:val="17"/>
              </w:rPr>
              <w:t>Aceite explícito</w:t>
            </w:r>
          </w:p>
        </w:tc>
        <w:tc>
          <w:tcPr>
            <w:tcW w:type="dxa" w:w="3744"/>
            <w:vAlign w:val="center"/>
            <w:shd w:fill="FFFFFF"/>
          </w:tcPr>
          <w:p>
            <w:pPr>
              <w:spacing w:after="40"/>
            </w:pPr>
            <w:r/>
            <w:r>
              <w:rPr>
                <w:b w:val="0"/>
                <w:sz w:val="17"/>
              </w:rPr>
              <w:t>caso de uso vital-signs</w:t>
            </w:r>
          </w:p>
        </w:tc>
        <w:tc>
          <w:tcPr>
            <w:tcW w:type="dxa" w:w="3888"/>
            <w:vAlign w:val="center"/>
            <w:shd w:fill="FFFFFF"/>
          </w:tcPr>
          <w:p>
            <w:pPr>
              <w:spacing w:after="40"/>
            </w:pPr>
            <w:r/>
            <w:r>
              <w:rPr>
                <w:b w:val="0"/>
                <w:sz w:val="17"/>
              </w:rPr>
              <w:t>HardwareCollectionSession + VitalSignMeasurement</w:t>
            </w:r>
          </w:p>
        </w:tc>
      </w:tr>
      <w:tr>
        <w:tc>
          <w:tcPr>
            <w:tcW w:type="dxa" w:w="1872"/>
            <w:vAlign w:val="center"/>
            <w:shd w:fill="F3F6F9"/>
          </w:tcPr>
          <w:p>
            <w:pPr>
              <w:spacing w:after="40"/>
            </w:pPr>
            <w:r/>
            <w:r>
              <w:rPr>
                <w:b w:val="0"/>
                <w:sz w:val="17"/>
              </w:rPr>
              <w:t>Análise</w:t>
            </w:r>
          </w:p>
        </w:tc>
        <w:tc>
          <w:tcPr>
            <w:tcW w:type="dxa" w:w="3744"/>
            <w:vAlign w:val="center"/>
            <w:shd w:fill="F3F6F9"/>
          </w:tcPr>
          <w:p>
            <w:pPr>
              <w:spacing w:after="40"/>
            </w:pPr>
            <w:r/>
            <w:r>
              <w:rPr>
                <w:b w:val="0"/>
                <w:sz w:val="17"/>
              </w:rPr>
              <w:t>entrada normalizada → regras versionadas</w:t>
            </w:r>
          </w:p>
        </w:tc>
        <w:tc>
          <w:tcPr>
            <w:tcW w:type="dxa" w:w="3888"/>
            <w:vAlign w:val="center"/>
            <w:shd w:fill="F3F6F9"/>
          </w:tcPr>
          <w:p>
            <w:pPr>
              <w:spacing w:after="40"/>
            </w:pPr>
            <w:r/>
            <w:r>
              <w:rPr>
                <w:b w:val="0"/>
                <w:sz w:val="17"/>
              </w:rPr>
              <w:t>AnalysisRun + AnalysisRecommendation</w:t>
            </w:r>
          </w:p>
        </w:tc>
      </w:tr>
      <w:tr>
        <w:tc>
          <w:tcPr>
            <w:tcW w:type="dxa" w:w="1872"/>
            <w:vAlign w:val="center"/>
            <w:shd w:fill="FFFFFF"/>
          </w:tcPr>
          <w:p>
            <w:pPr>
              <w:spacing w:after="40"/>
            </w:pPr>
            <w:r/>
            <w:r>
              <w:rPr>
                <w:b w:val="0"/>
                <w:sz w:val="17"/>
              </w:rPr>
              <w:t>IA opcional</w:t>
            </w:r>
          </w:p>
        </w:tc>
        <w:tc>
          <w:tcPr>
            <w:tcW w:type="dxa" w:w="3744"/>
            <w:vAlign w:val="center"/>
            <w:shd w:fill="FFFFFF"/>
          </w:tcPr>
          <w:p>
            <w:pPr>
              <w:spacing w:after="40"/>
            </w:pPr>
            <w:r/>
            <w:r>
              <w:rPr>
                <w:b w:val="0"/>
                <w:sz w:val="17"/>
              </w:rPr>
              <w:t>ação profissional → Groq → validação Zod</w:t>
            </w:r>
          </w:p>
        </w:tc>
        <w:tc>
          <w:tcPr>
            <w:tcW w:type="dxa" w:w="3888"/>
            <w:vAlign w:val="center"/>
            <w:shd w:fill="FFFFFF"/>
          </w:tcPr>
          <w:p>
            <w:pPr>
              <w:spacing w:after="40"/>
            </w:pPr>
            <w:r/>
            <w:r>
              <w:rPr>
                <w:b w:val="0"/>
                <w:sz w:val="17"/>
              </w:rPr>
              <w:t>AiSuggestion + AuditEvent</w:t>
            </w:r>
          </w:p>
        </w:tc>
      </w:tr>
      <w:tr>
        <w:tc>
          <w:tcPr>
            <w:tcW w:type="dxa" w:w="1872"/>
            <w:vAlign w:val="center"/>
            <w:shd w:fill="F3F6F9"/>
          </w:tcPr>
          <w:p>
            <w:pPr>
              <w:spacing w:after="40"/>
            </w:pPr>
            <w:r/>
            <w:r>
              <w:rPr>
                <w:b w:val="0"/>
                <w:sz w:val="17"/>
              </w:rPr>
              <w:t>Enfermagem</w:t>
            </w:r>
          </w:p>
        </w:tc>
        <w:tc>
          <w:tcPr>
            <w:tcW w:type="dxa" w:w="3744"/>
            <w:vAlign w:val="center"/>
            <w:shd w:fill="F3F6F9"/>
          </w:tcPr>
          <w:p>
            <w:pPr>
              <w:spacing w:after="40"/>
            </w:pPr>
            <w:r/>
            <w:r>
              <w:rPr>
                <w:b w:val="0"/>
                <w:sz w:val="17"/>
              </w:rPr>
              <w:t>fila e detalhe server-side</w:t>
            </w:r>
          </w:p>
        </w:tc>
        <w:tc>
          <w:tcPr>
            <w:tcW w:type="dxa" w:w="3888"/>
            <w:vAlign w:val="center"/>
            <w:shd w:fill="F3F6F9"/>
          </w:tcPr>
          <w:p>
            <w:pPr>
              <w:spacing w:after="40"/>
            </w:pPr>
            <w:r/>
            <w:r>
              <w:rPr>
                <w:b w:val="0"/>
                <w:sz w:val="17"/>
              </w:rPr>
              <w:t>NurseReview, QueueTicket, CareReferral</w:t>
            </w:r>
          </w:p>
        </w:tc>
      </w:tr>
    </w:tbl>
    <w:p>
      <w:pPr>
        <w:spacing w:after="40"/>
      </w:pPr>
    </w:p>
    <w:p>
      <w:pPr>
        <w:spacing w:after="100"/>
        <w:ind w:left="360"/>
      </w:pPr>
      <w:r>
        <w:rPr>
          <w:rFonts w:ascii="Consolas" w:hAnsi="Consolas"/>
          <w:color w:val="333333"/>
          <w:sz w:val="16"/>
        </w:rPr>
        <w:t>Paciente → Frontend → API/Server Actions → PostgreSQL</w:t>
        <w:br/>
        <w:t>ESP32 → Wi-Fi/HTTPS → API autenticada → Reading</w:t>
        <w:br/>
        <w:t>Reading aceita explicitamente → VitalSignMeasurement → Análise → Fila → Enfermagem</w:t>
      </w:r>
    </w:p>
    <w:p>
      <w:pPr>
        <w:pStyle w:val="Heading2"/>
      </w:pPr>
      <w:r>
        <w:t>5.2 Sequência física</w:t>
      </w:r>
    </w:p>
    <w:p>
      <w:pPr>
        <w:pStyle w:val="ListNumber"/>
      </w:pPr>
      <w:r>
        <w:t>O site inicia uma DeviceCollectionSession associada à triagem solicitante.</w:t>
      </w:r>
    </w:p>
    <w:p>
      <w:pPr>
        <w:pStyle w:val="ListNumber"/>
      </w:pPr>
      <w:r>
        <w:t>O ESP32 consulta a sessão ativa usando seu token, sem conhecer o triageId.</w:t>
      </w:r>
    </w:p>
    <w:p>
      <w:pPr>
        <w:pStyle w:val="ListNumber"/>
      </w:pPr>
      <w:r>
        <w:t>O dispositivo envia deviceId, sessionId e valores; o backend confere token, dispositivo, sessão, estado e limites.</w:t>
      </w:r>
    </w:p>
    <w:p>
      <w:pPr>
        <w:pStyle w:val="ListNumber"/>
      </w:pPr>
      <w:r>
        <w:t>O frontend lê uma projeção sanitizada da sessão; o navegador não acessa o banco.</w:t>
      </w:r>
    </w:p>
    <w:p>
      <w:pPr>
        <w:pStyle w:val="ListNumber"/>
      </w:pPr>
      <w:r>
        <w:t>Release encerra a sessão técnica. A aceitação clínica é outra etapa e preserva a distinção entre bruto e aceito.</w:t>
      </w:r>
    </w:p>
    <w:p>
      <w:pPr>
        <w:pStyle w:val="Heading1"/>
      </w:pPr>
      <w:r>
        <w:t>6 Integração com o hardware</w:t>
      </w:r>
    </w:p>
    <w:p>
      <w:pPr>
        <w:spacing w:after="120" w:line="259" w:lineRule="auto"/>
      </w:pPr>
      <w:r>
        <w:t>O ESP32 é o ponto de aquisição e transporte. O repositório contém o contrato HTTP e a fronteira HardwareGateway, mas não contém o firmware completo do dispositivo nem um mapa de ligações elétricas. Assim, componentes, pinos, endereços I²C e versões de bibliotecas devem ser confirmados no projeto separado do hardware.</w:t>
      </w:r>
    </w:p>
    <w:p>
      <w:pPr>
        <w:pStyle w:val="Heading2"/>
      </w:pPr>
      <w:r>
        <w:t>6.1 O que é confirmado e o que não 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160"/>
            <w:vAlign w:val="center"/>
            <w:shd w:fill="1F4E79"/>
          </w:tcPr>
          <w:p>
            <w:pPr>
              <w:spacing w:after="40"/>
            </w:pPr>
            <w:r/>
            <w:r>
              <w:rPr>
                <w:b/>
                <w:color w:val="FFFFFF"/>
                <w:sz w:val="18"/>
              </w:rPr>
              <w:t>Item</w:t>
            </w:r>
          </w:p>
        </w:tc>
        <w:tc>
          <w:tcPr>
            <w:tcW w:type="dxa" w:w="7344"/>
            <w:vAlign w:val="center"/>
            <w:shd w:fill="1F4E79"/>
          </w:tcPr>
          <w:p>
            <w:pPr>
              <w:spacing w:after="40"/>
            </w:pPr>
            <w:r/>
            <w:r>
              <w:rPr>
                <w:b/>
                <w:color w:val="FFFFFF"/>
                <w:sz w:val="18"/>
              </w:rPr>
              <w:t>Situação no repositório</w:t>
            </w:r>
          </w:p>
        </w:tc>
      </w:tr>
      <w:tr>
        <w:tc>
          <w:tcPr>
            <w:tcW w:type="dxa" w:w="2160"/>
            <w:vAlign w:val="center"/>
            <w:shd w:fill="FFFFFF"/>
          </w:tcPr>
          <w:p>
            <w:pPr>
              <w:spacing w:after="40"/>
            </w:pPr>
            <w:r/>
            <w:r>
              <w:rPr>
                <w:b w:val="0"/>
                <w:sz w:val="17"/>
              </w:rPr>
              <w:t>ESP32</w:t>
            </w:r>
          </w:p>
        </w:tc>
        <w:tc>
          <w:tcPr>
            <w:tcW w:type="dxa" w:w="7344"/>
            <w:vAlign w:val="center"/>
            <w:shd w:fill="FFFFFF"/>
          </w:tcPr>
          <w:p>
            <w:pPr>
              <w:spacing w:after="40"/>
            </w:pPr>
            <w:r/>
            <w:r>
              <w:rPr>
                <w:b w:val="0"/>
                <w:sz w:val="17"/>
              </w:rPr>
              <w:t>Confirmado como identidade/protocolo do dispositivo no contrato HTTP.</w:t>
            </w:r>
          </w:p>
        </w:tc>
      </w:tr>
      <w:tr>
        <w:tc>
          <w:tcPr>
            <w:tcW w:type="dxa" w:w="2160"/>
            <w:vAlign w:val="center"/>
            <w:shd w:fill="F3F6F9"/>
          </w:tcPr>
          <w:p>
            <w:pPr>
              <w:spacing w:after="40"/>
            </w:pPr>
            <w:r/>
            <w:r>
              <w:rPr>
                <w:b w:val="0"/>
                <w:sz w:val="17"/>
              </w:rPr>
              <w:t>BPM, SpO₂ e temperatura</w:t>
            </w:r>
          </w:p>
        </w:tc>
        <w:tc>
          <w:tcPr>
            <w:tcW w:type="dxa" w:w="7344"/>
            <w:vAlign w:val="center"/>
            <w:shd w:fill="F3F6F9"/>
          </w:tcPr>
          <w:p>
            <w:pPr>
              <w:spacing w:after="40"/>
            </w:pPr>
            <w:r/>
            <w:r>
              <w:rPr>
                <w:b w:val="0"/>
                <w:sz w:val="17"/>
              </w:rPr>
              <w:t>Confirmados como campos recebidos por Reading.</w:t>
            </w:r>
          </w:p>
        </w:tc>
      </w:tr>
      <w:tr>
        <w:tc>
          <w:tcPr>
            <w:tcW w:type="dxa" w:w="2160"/>
            <w:vAlign w:val="center"/>
            <w:shd w:fill="FFFFFF"/>
          </w:tcPr>
          <w:p>
            <w:pPr>
              <w:spacing w:after="40"/>
            </w:pPr>
            <w:r/>
            <w:r>
              <w:rPr>
                <w:b w:val="0"/>
                <w:sz w:val="17"/>
              </w:rPr>
              <w:t>MAX30102 / MLX90614</w:t>
            </w:r>
          </w:p>
        </w:tc>
        <w:tc>
          <w:tcPr>
            <w:tcW w:type="dxa" w:w="7344"/>
            <w:vAlign w:val="center"/>
            <w:shd w:fill="FFFFFF"/>
          </w:tcPr>
          <w:p>
            <w:pPr>
              <w:spacing w:after="40"/>
            </w:pPr>
            <w:r/>
            <w:r>
              <w:rPr>
                <w:b w:val="0"/>
                <w:sz w:val="17"/>
              </w:rPr>
              <w:t>Referidos nos materiais do hardware, mas não confirmados no código deste repositório.</w:t>
            </w:r>
          </w:p>
        </w:tc>
      </w:tr>
      <w:tr>
        <w:tc>
          <w:tcPr>
            <w:tcW w:type="dxa" w:w="2160"/>
            <w:vAlign w:val="center"/>
            <w:shd w:fill="F3F6F9"/>
          </w:tcPr>
          <w:p>
            <w:pPr>
              <w:spacing w:after="40"/>
            </w:pPr>
            <w:r/>
            <w:r>
              <w:rPr>
                <w:b w:val="0"/>
                <w:sz w:val="17"/>
              </w:rPr>
              <w:t>Pinos, endereços e LEDs</w:t>
            </w:r>
          </w:p>
        </w:tc>
        <w:tc>
          <w:tcPr>
            <w:tcW w:type="dxa" w:w="7344"/>
            <w:vAlign w:val="center"/>
            <w:shd w:fill="F3F6F9"/>
          </w:tcPr>
          <w:p>
            <w:pPr>
              <w:spacing w:after="40"/>
            </w:pPr>
            <w:r/>
            <w:r>
              <w:rPr>
                <w:b w:val="0"/>
                <w:sz w:val="17"/>
              </w:rPr>
              <w:t>Não confirmados no repositório; verificar no firmware real.</w:t>
            </w:r>
          </w:p>
        </w:tc>
      </w:tr>
      <w:tr>
        <w:tc>
          <w:tcPr>
            <w:tcW w:type="dxa" w:w="2160"/>
            <w:vAlign w:val="center"/>
            <w:shd w:fill="FFFFFF"/>
          </w:tcPr>
          <w:p>
            <w:pPr>
              <w:spacing w:after="40"/>
            </w:pPr>
            <w:r/>
            <w:r>
              <w:rPr>
                <w:b w:val="0"/>
                <w:sz w:val="17"/>
              </w:rPr>
              <w:t>Estados do firmware</w:t>
            </w:r>
          </w:p>
        </w:tc>
        <w:tc>
          <w:tcPr>
            <w:tcW w:type="dxa" w:w="7344"/>
            <w:vAlign w:val="center"/>
            <w:shd w:fill="FFFFFF"/>
          </w:tcPr>
          <w:p>
            <w:pPr>
              <w:spacing w:after="40"/>
            </w:pPr>
            <w:r/>
            <w:r>
              <w:rPr>
                <w:b w:val="0"/>
                <w:sz w:val="17"/>
              </w:rPr>
              <w:t>Contrato recomenda IDLE/ACTIVE e não reutilizar sessão terminal; implementação física deve ser verificada no firmware.</w:t>
            </w:r>
          </w:p>
        </w:tc>
      </w:tr>
      <w:tr>
        <w:tc>
          <w:tcPr>
            <w:tcW w:type="dxa" w:w="2160"/>
            <w:vAlign w:val="center"/>
            <w:shd w:fill="F3F6F9"/>
          </w:tcPr>
          <w:p>
            <w:pPr>
              <w:spacing w:after="40"/>
            </w:pPr>
            <w:r/>
            <w:r>
              <w:rPr>
                <w:b w:val="0"/>
                <w:sz w:val="17"/>
              </w:rPr>
              <w:t>HTTPS/CA</w:t>
            </w:r>
          </w:p>
        </w:tc>
        <w:tc>
          <w:tcPr>
            <w:tcW w:type="dxa" w:w="7344"/>
            <w:vAlign w:val="center"/>
            <w:shd w:fill="F3F6F9"/>
          </w:tcPr>
          <w:p>
            <w:pPr>
              <w:spacing w:after="40"/>
            </w:pPr>
            <w:r/>
            <w:r>
              <w:rPr>
                <w:b w:val="0"/>
                <w:sz w:val="17"/>
              </w:rPr>
              <w:t>Obrigatório no contrato remoto; CA instalado e cadeia válida precisam ser testados no dispositivo.</w:t>
            </w:r>
          </w:p>
        </w:tc>
      </w:tr>
    </w:tbl>
    <w:p>
      <w:pPr>
        <w:spacing w:after="40"/>
      </w:pPr>
    </w:p>
    <w:p>
      <w:pPr>
        <w:pStyle w:val="Heading2"/>
      </w:pPr>
      <w:r>
        <w:t>6.2 Explicação para públicos diferentes</w:t>
      </w:r>
    </w:p>
    <w:p>
      <w:pPr>
        <w:spacing w:after="120" w:line="259" w:lineRule="auto"/>
      </w:pPr>
      <w:r>
        <w:t>Para o público leigo: o ESP32 funciona como um pequeno computador conectado aos sensores. Ele mede, confere se a leitura parece tecnicamente possível e envia um pacote JSON para o servidor. Para o público técnico: o firmware deve usar HTTPS, Bearer token individual, deviceId cadastrado, sessionId descoberto por polling e payload validado; nunca deve imprimir token ou dados sensíveis no monitor serial.</w:t>
      </w:r>
    </w:p>
    <w:p>
      <w:pPr>
        <w:pStyle w:val="Heading2"/>
      </w:pPr>
      <w:r>
        <w:t>6.3 Investigação de falhas</w:t>
      </w:r>
    </w:p>
    <w:p>
      <w:pPr>
        <w:pStyle w:val="ListBullet"/>
      </w:pPr>
      <w:r>
        <w:t>401: token ausente, inválido, revogado ou dispositivo inativo.</w:t>
      </w:r>
    </w:p>
    <w:p>
      <w:pPr>
        <w:pStyle w:val="ListBullet"/>
      </w:pPr>
      <w:r>
        <w:t>403: token válido, mas deviceId do corpo não corresponde ao dispositivo autenticado.</w:t>
      </w:r>
    </w:p>
    <w:p>
      <w:pPr>
        <w:pStyle w:val="ListBullet"/>
      </w:pPr>
      <w:r>
        <w:t>400: JSON ou valores fora do contrato.</w:t>
      </w:r>
    </w:p>
    <w:p>
      <w:pPr>
        <w:pStyle w:val="ListBullet"/>
      </w:pPr>
      <w:r>
        <w:t>404: dispositivo/sessão não encontrada.</w:t>
      </w:r>
    </w:p>
    <w:p>
      <w:pPr>
        <w:pStyle w:val="ListBullet"/>
      </w:pPr>
      <w:r>
        <w:t>409: sessão incompatível, já encerrada ou sem estado permitido.</w:t>
      </w:r>
    </w:p>
    <w:p>
      <w:pPr>
        <w:pStyle w:val="ListBullet"/>
      </w:pPr>
      <w:r>
        <w:t>5xx: falha interna; registrar apenas código sanitizado e repetir com limite no firmware.</w:t>
      </w:r>
    </w:p>
    <w:p>
      <w:pPr>
        <w:pStyle w:val="Heading1"/>
      </w:pPr>
      <w:r>
        <w:t>7 API e comunicação com o dispositivo</w:t>
      </w:r>
    </w:p>
    <w:p>
      <w:pPr>
        <w:spacing w:after="120" w:line="259" w:lineRule="auto"/>
      </w:pPr>
      <w:r>
        <w:t>API REST é um conjunto de rotas HTTP que recebe JSON e devolve JSON. POST cria ou altera; GET consulta. O token de dispositivo fica somente no firmware/ambiente seguro e nunca deve ser incluído neste manual.</w:t>
      </w:r>
    </w:p>
    <w:p>
      <w:pPr>
        <w:pStyle w:val="Heading2"/>
      </w:pPr>
      <w:r>
        <w:t>7.1 Rotas do navegador paciente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84"/>
        <w:gridCol w:w="2484"/>
        <w:gridCol w:w="2484"/>
        <w:gridCol w:w="2484"/>
      </w:tblGrid>
      <w:tr>
        <w:trPr>
          <w:tblHeader w:val="true"/>
        </w:trPr>
        <w:tc>
          <w:tcPr>
            <w:tcW w:type="dxa" w:w="2880"/>
            <w:vAlign w:val="center"/>
            <w:shd w:fill="1F4E79"/>
          </w:tcPr>
          <w:p>
            <w:pPr>
              <w:spacing w:after="40"/>
            </w:pPr>
            <w:r/>
            <w:r>
              <w:rPr>
                <w:b/>
                <w:color w:val="FFFFFF"/>
                <w:sz w:val="18"/>
              </w:rPr>
              <w:t>Método e rota</w:t>
            </w:r>
          </w:p>
        </w:tc>
        <w:tc>
          <w:tcPr>
            <w:tcW w:type="dxa" w:w="2880"/>
            <w:vAlign w:val="center"/>
            <w:shd w:fill="1F4E79"/>
          </w:tcPr>
          <w:p>
            <w:pPr>
              <w:spacing w:after="40"/>
            </w:pPr>
            <w:r/>
            <w:r>
              <w:rPr>
                <w:b/>
                <w:color w:val="FFFFFF"/>
                <w:sz w:val="18"/>
              </w:rPr>
              <w:t>Payload</w:t>
            </w:r>
          </w:p>
        </w:tc>
        <w:tc>
          <w:tcPr>
            <w:tcW w:type="dxa" w:w="2592"/>
            <w:vAlign w:val="center"/>
            <w:shd w:fill="1F4E79"/>
          </w:tcPr>
          <w:p>
            <w:pPr>
              <w:spacing w:after="40"/>
            </w:pPr>
            <w:r/>
            <w:r>
              <w:rPr>
                <w:b/>
                <w:color w:val="FFFFFF"/>
                <w:sz w:val="18"/>
              </w:rPr>
              <w:t>Sucesso</w:t>
            </w:r>
          </w:p>
        </w:tc>
        <w:tc>
          <w:tcPr>
            <w:tcW w:type="dxa" w:w="1728"/>
            <w:vAlign w:val="center"/>
            <w:shd w:fill="1F4E79"/>
          </w:tcPr>
          <w:p>
            <w:pPr>
              <w:spacing w:after="40"/>
            </w:pPr>
            <w:r/>
            <w:r>
              <w:rPr>
                <w:b/>
                <w:color w:val="FFFFFF"/>
                <w:sz w:val="18"/>
              </w:rPr>
              <w:t>Erros importantes</w:t>
            </w:r>
          </w:p>
        </w:tc>
      </w:tr>
      <w:tr>
        <w:tc>
          <w:tcPr>
            <w:tcW w:type="dxa" w:w="2880"/>
            <w:vAlign w:val="center"/>
            <w:shd w:fill="FFFFFF"/>
          </w:tcPr>
          <w:p>
            <w:pPr>
              <w:spacing w:after="40"/>
            </w:pPr>
            <w:r/>
            <w:r>
              <w:rPr>
                <w:b w:val="0"/>
                <w:sz w:val="17"/>
              </w:rPr>
              <w:t>POST /api/triage/session/start</w:t>
            </w:r>
          </w:p>
        </w:tc>
        <w:tc>
          <w:tcPr>
            <w:tcW w:type="dxa" w:w="2880"/>
            <w:vAlign w:val="center"/>
            <w:shd w:fill="FFFFFF"/>
          </w:tcPr>
          <w:p>
            <w:pPr>
              <w:spacing w:after="40"/>
            </w:pPr>
            <w:r/>
            <w:r>
              <w:rPr>
                <w:b w:val="0"/>
                <w:sz w:val="17"/>
              </w:rPr>
              <w:t>{ "deviceId": "ESP32-001" }</w:t>
            </w:r>
          </w:p>
        </w:tc>
        <w:tc>
          <w:tcPr>
            <w:tcW w:type="dxa" w:w="2592"/>
            <w:vAlign w:val="center"/>
            <w:shd w:fill="FFFFFF"/>
          </w:tcPr>
          <w:p>
            <w:pPr>
              <w:spacing w:after="40"/>
            </w:pPr>
            <w:r/>
            <w:r>
              <w:rPr>
                <w:b w:val="0"/>
                <w:sz w:val="17"/>
              </w:rPr>
              <w:t>201 { sessionId, status }</w:t>
            </w:r>
          </w:p>
        </w:tc>
        <w:tc>
          <w:tcPr>
            <w:tcW w:type="dxa" w:w="1728"/>
            <w:vAlign w:val="center"/>
            <w:shd w:fill="FFFFFF"/>
          </w:tcPr>
          <w:p>
            <w:pPr>
              <w:spacing w:after="40"/>
            </w:pPr>
            <w:r/>
            <w:r>
              <w:rPr>
                <w:b w:val="0"/>
                <w:sz w:val="17"/>
              </w:rPr>
              <w:t>401 sessão paciente; 400 payload; 403 dispositivo não configurado; 409 sessão ativa; 404/500</w:t>
            </w:r>
          </w:p>
        </w:tc>
      </w:tr>
      <w:tr>
        <w:tc>
          <w:tcPr>
            <w:tcW w:type="dxa" w:w="2880"/>
            <w:vAlign w:val="center"/>
            <w:shd w:fill="F3F6F9"/>
          </w:tcPr>
          <w:p>
            <w:pPr>
              <w:spacing w:after="40"/>
            </w:pPr>
            <w:r/>
            <w:r>
              <w:rPr>
                <w:b w:val="0"/>
                <w:sz w:val="17"/>
              </w:rPr>
              <w:t>GET /api/triage/session/{sessionId}</w:t>
            </w:r>
          </w:p>
        </w:tc>
        <w:tc>
          <w:tcPr>
            <w:tcW w:type="dxa" w:w="2880"/>
            <w:vAlign w:val="center"/>
            <w:shd w:fill="F3F6F9"/>
          </w:tcPr>
          <w:p>
            <w:pPr>
              <w:spacing w:after="40"/>
            </w:pPr>
            <w:r/>
            <w:r>
              <w:rPr>
                <w:b w:val="0"/>
                <w:sz w:val="17"/>
              </w:rPr>
              <w:t>sem corpo</w:t>
            </w:r>
          </w:p>
        </w:tc>
        <w:tc>
          <w:tcPr>
            <w:tcW w:type="dxa" w:w="2592"/>
            <w:vAlign w:val="center"/>
            <w:shd w:fill="F3F6F9"/>
          </w:tcPr>
          <w:p>
            <w:pPr>
              <w:spacing w:after="40"/>
            </w:pPr>
            <w:r/>
            <w:r>
              <w:rPr>
                <w:b w:val="0"/>
                <w:sz w:val="17"/>
              </w:rPr>
              <w:t>200 com sessão, status, timestamps e readings[]</w:t>
            </w:r>
          </w:p>
        </w:tc>
        <w:tc>
          <w:tcPr>
            <w:tcW w:type="dxa" w:w="1728"/>
            <w:vAlign w:val="center"/>
            <w:shd w:fill="F3F6F9"/>
          </w:tcPr>
          <w:p>
            <w:pPr>
              <w:spacing w:after="40"/>
            </w:pPr>
            <w:r/>
            <w:r>
              <w:rPr>
                <w:b w:val="0"/>
                <w:sz w:val="17"/>
              </w:rPr>
              <w:t>401 cookie paciente; 400 UUID; 404; 500</w:t>
            </w:r>
          </w:p>
        </w:tc>
      </w:tr>
      <w:tr>
        <w:tc>
          <w:tcPr>
            <w:tcW w:type="dxa" w:w="2880"/>
            <w:vAlign w:val="center"/>
            <w:shd w:fill="FFFFFF"/>
          </w:tcPr>
          <w:p>
            <w:pPr>
              <w:spacing w:after="40"/>
            </w:pPr>
            <w:r/>
            <w:r>
              <w:rPr>
                <w:b w:val="0"/>
                <w:sz w:val="17"/>
              </w:rPr>
              <w:t>POST /api/triage/session/cancel</w:t>
            </w:r>
          </w:p>
        </w:tc>
        <w:tc>
          <w:tcPr>
            <w:tcW w:type="dxa" w:w="2880"/>
            <w:vAlign w:val="center"/>
            <w:shd w:fill="FFFFFF"/>
          </w:tcPr>
          <w:p>
            <w:pPr>
              <w:spacing w:after="40"/>
            </w:pPr>
            <w:r/>
            <w:r>
              <w:rPr>
                <w:b w:val="0"/>
                <w:sz w:val="17"/>
              </w:rPr>
              <w:t>{ "sessionId": "uuid" }</w:t>
            </w:r>
          </w:p>
        </w:tc>
        <w:tc>
          <w:tcPr>
            <w:tcW w:type="dxa" w:w="2592"/>
            <w:vAlign w:val="center"/>
            <w:shd w:fill="FFFFFF"/>
          </w:tcPr>
          <w:p>
            <w:pPr>
              <w:spacing w:after="40"/>
            </w:pPr>
            <w:r/>
            <w:r>
              <w:rPr>
                <w:b w:val="0"/>
                <w:sz w:val="17"/>
              </w:rPr>
              <w:t>200 { sessionId, status: "CANCELLED" }</w:t>
            </w:r>
          </w:p>
        </w:tc>
        <w:tc>
          <w:tcPr>
            <w:tcW w:type="dxa" w:w="1728"/>
            <w:vAlign w:val="center"/>
            <w:shd w:fill="FFFFFF"/>
          </w:tcPr>
          <w:p>
            <w:pPr>
              <w:spacing w:after="40"/>
            </w:pPr>
            <w:r/>
            <w:r>
              <w:rPr>
                <w:b w:val="0"/>
                <w:sz w:val="17"/>
              </w:rPr>
              <w:t>401; 400; 404; 500</w:t>
            </w:r>
          </w:p>
        </w:tc>
      </w:tr>
      <w:tr>
        <w:tc>
          <w:tcPr>
            <w:tcW w:type="dxa" w:w="2880"/>
            <w:vAlign w:val="center"/>
            <w:shd w:fill="F3F6F9"/>
          </w:tcPr>
          <w:p>
            <w:pPr>
              <w:spacing w:after="40"/>
            </w:pPr>
            <w:r/>
            <w:r>
              <w:rPr>
                <w:b w:val="0"/>
                <w:sz w:val="17"/>
              </w:rPr>
              <w:t>POST /api/triage/session/release</w:t>
            </w:r>
          </w:p>
        </w:tc>
        <w:tc>
          <w:tcPr>
            <w:tcW w:type="dxa" w:w="2880"/>
            <w:vAlign w:val="center"/>
            <w:shd w:fill="F3F6F9"/>
          </w:tcPr>
          <w:p>
            <w:pPr>
              <w:spacing w:after="40"/>
            </w:pPr>
            <w:r/>
            <w:r>
              <w:rPr>
                <w:b w:val="0"/>
                <w:sz w:val="17"/>
              </w:rPr>
              <w:t>uso do dispositivo; body com deviceId/sessionId</w:t>
            </w:r>
          </w:p>
        </w:tc>
        <w:tc>
          <w:tcPr>
            <w:tcW w:type="dxa" w:w="2592"/>
            <w:vAlign w:val="center"/>
            <w:shd w:fill="F3F6F9"/>
          </w:tcPr>
          <w:p>
            <w:pPr>
              <w:spacing w:after="40"/>
            </w:pPr>
            <w:r/>
            <w:r>
              <w:rPr>
                <w:b w:val="0"/>
                <w:sz w:val="17"/>
              </w:rPr>
              <w:t>200 { sessionId, status }</w:t>
            </w:r>
          </w:p>
        </w:tc>
        <w:tc>
          <w:tcPr>
            <w:tcW w:type="dxa" w:w="1728"/>
            <w:vAlign w:val="center"/>
            <w:shd w:fill="F3F6F9"/>
          </w:tcPr>
          <w:p>
            <w:pPr>
              <w:spacing w:after="40"/>
            </w:pPr>
            <w:r/>
            <w:r>
              <w:rPr>
                <w:b w:val="0"/>
                <w:sz w:val="17"/>
              </w:rPr>
              <w:t>401; 400; 403; 404; 500</w:t>
            </w:r>
          </w:p>
        </w:tc>
      </w:tr>
    </w:tbl>
    <w:p>
      <w:pPr>
        <w:spacing w:after="40"/>
      </w:pPr>
    </w:p>
    <w:p>
      <w:pPr>
        <w:pStyle w:val="Heading2"/>
      </w:pPr>
      <w:r>
        <w:t>7.2 Rotas do firmware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tblHeader w:val="true"/>
        </w:trPr>
        <w:tc>
          <w:tcPr>
            <w:tcW w:type="dxa" w:w="3168"/>
            <w:vAlign w:val="center"/>
            <w:shd w:fill="1F4E79"/>
          </w:tcPr>
          <w:p>
            <w:pPr>
              <w:spacing w:after="40"/>
            </w:pPr>
            <w:r/>
            <w:r>
              <w:rPr>
                <w:b/>
                <w:color w:val="FFFFFF"/>
                <w:sz w:val="18"/>
              </w:rPr>
              <w:t>Método e rota</w:t>
            </w:r>
          </w:p>
        </w:tc>
        <w:tc>
          <w:tcPr>
            <w:tcW w:type="dxa" w:w="4032"/>
            <w:vAlign w:val="center"/>
            <w:shd w:fill="1F4E79"/>
          </w:tcPr>
          <w:p>
            <w:pPr>
              <w:spacing w:after="40"/>
            </w:pPr>
            <w:r/>
            <w:r>
              <w:rPr>
                <w:b/>
                <w:color w:val="FFFFFF"/>
                <w:sz w:val="18"/>
              </w:rPr>
              <w:t>JSON enviado</w:t>
            </w:r>
          </w:p>
        </w:tc>
        <w:tc>
          <w:tcPr>
            <w:tcW w:type="dxa" w:w="2880"/>
            <w:vAlign w:val="center"/>
            <w:shd w:fill="1F4E79"/>
          </w:tcPr>
          <w:p>
            <w:pPr>
              <w:spacing w:after="40"/>
            </w:pPr>
            <w:r/>
            <w:r>
              <w:rPr>
                <w:b/>
                <w:color w:val="FFFFFF"/>
                <w:sz w:val="18"/>
              </w:rPr>
              <w:t>Resposta / status</w:t>
            </w:r>
          </w:p>
        </w:tc>
      </w:tr>
      <w:tr>
        <w:tc>
          <w:tcPr>
            <w:tcW w:type="dxa" w:w="3168"/>
            <w:vAlign w:val="center"/>
            <w:shd w:fill="FFFFFF"/>
          </w:tcPr>
          <w:p>
            <w:pPr>
              <w:spacing w:after="40"/>
            </w:pPr>
            <w:r/>
            <w:r>
              <w:rPr>
                <w:b w:val="0"/>
                <w:sz w:val="17"/>
              </w:rPr>
              <w:t>GET /api/device/session/current</w:t>
            </w:r>
          </w:p>
        </w:tc>
        <w:tc>
          <w:tcPr>
            <w:tcW w:type="dxa" w:w="4032"/>
            <w:vAlign w:val="center"/>
            <w:shd w:fill="FFFFFF"/>
          </w:tcPr>
          <w:p>
            <w:pPr>
              <w:spacing w:after="40"/>
            </w:pPr>
            <w:r/>
            <w:r>
              <w:rPr>
                <w:b w:val="0"/>
                <w:sz w:val="17"/>
              </w:rPr>
              <w:t>nenhum</w:t>
            </w:r>
          </w:p>
        </w:tc>
        <w:tc>
          <w:tcPr>
            <w:tcW w:type="dxa" w:w="2880"/>
            <w:vAlign w:val="center"/>
            <w:shd w:fill="FFFFFF"/>
          </w:tcPr>
          <w:p>
            <w:pPr>
              <w:spacing w:after="40"/>
            </w:pPr>
            <w:r/>
            <w:r>
              <w:rPr>
                <w:b w:val="0"/>
                <w:sz w:val="17"/>
              </w:rPr>
              <w:t>200 { status: "IDLE"|"ACTIVE", sessionId }; 401 sem autorização</w:t>
            </w:r>
          </w:p>
        </w:tc>
      </w:tr>
      <w:tr>
        <w:tc>
          <w:tcPr>
            <w:tcW w:type="dxa" w:w="3168"/>
            <w:vAlign w:val="center"/>
            <w:shd w:fill="F3F6F9"/>
          </w:tcPr>
          <w:p>
            <w:pPr>
              <w:spacing w:after="40"/>
            </w:pPr>
            <w:r/>
            <w:r>
              <w:rPr>
                <w:b w:val="0"/>
                <w:sz w:val="17"/>
              </w:rPr>
              <w:t>POST /api/readings</w:t>
            </w:r>
          </w:p>
        </w:tc>
        <w:tc>
          <w:tcPr>
            <w:tcW w:type="dxa" w:w="4032"/>
            <w:vAlign w:val="center"/>
            <w:shd w:fill="F3F6F9"/>
          </w:tcPr>
          <w:p>
            <w:pPr>
              <w:spacing w:after="40"/>
            </w:pPr>
            <w:r/>
            <w:r>
              <w:rPr>
                <w:b w:val="0"/>
                <w:sz w:val="17"/>
              </w:rPr>
              <w:t>{ deviceId, sessionId, bpm, spo2, temperatura }</w:t>
            </w:r>
          </w:p>
        </w:tc>
        <w:tc>
          <w:tcPr>
            <w:tcW w:type="dxa" w:w="2880"/>
            <w:vAlign w:val="center"/>
            <w:shd w:fill="F3F6F9"/>
          </w:tcPr>
          <w:p>
            <w:pPr>
              <w:spacing w:after="40"/>
            </w:pPr>
            <w:r/>
            <w:r>
              <w:rPr>
                <w:b w:val="0"/>
                <w:sz w:val="17"/>
              </w:rPr>
              <w:t>201 { success: true, readingId }; 400 inválido; 401 não autorizado; 403 mismatch; 404/409 sessão; 500</w:t>
            </w:r>
          </w:p>
        </w:tc>
      </w:tr>
      <w:tr>
        <w:tc>
          <w:tcPr>
            <w:tcW w:type="dxa" w:w="3168"/>
            <w:vAlign w:val="center"/>
            <w:shd w:fill="FFFFFF"/>
          </w:tcPr>
          <w:p>
            <w:pPr>
              <w:spacing w:after="40"/>
            </w:pPr>
            <w:r/>
            <w:r>
              <w:rPr>
                <w:b w:val="0"/>
                <w:sz w:val="17"/>
              </w:rPr>
              <w:t>POST /api/triage/session/release</w:t>
            </w:r>
          </w:p>
        </w:tc>
        <w:tc>
          <w:tcPr>
            <w:tcW w:type="dxa" w:w="4032"/>
            <w:vAlign w:val="center"/>
            <w:shd w:fill="FFFFFF"/>
          </w:tcPr>
          <w:p>
            <w:pPr>
              <w:spacing w:after="40"/>
            </w:pPr>
            <w:r/>
            <w:r>
              <w:rPr>
                <w:b w:val="0"/>
                <w:sz w:val="17"/>
              </w:rPr>
              <w:t>{ deviceId, sessionId }</w:t>
            </w:r>
          </w:p>
        </w:tc>
        <w:tc>
          <w:tcPr>
            <w:tcW w:type="dxa" w:w="2880"/>
            <w:vAlign w:val="center"/>
            <w:shd w:fill="FFFFFF"/>
          </w:tcPr>
          <w:p>
            <w:pPr>
              <w:spacing w:after="40"/>
            </w:pPr>
            <w:r/>
            <w:r>
              <w:rPr>
                <w:b w:val="0"/>
                <w:sz w:val="17"/>
              </w:rPr>
              <w:t>200 { sessionId, status }; 400/401/403/404/500</w:t>
            </w:r>
          </w:p>
        </w:tc>
      </w:tr>
    </w:tbl>
    <w:p>
      <w:pPr>
        <w:spacing w:after="40"/>
      </w:pPr>
    </w:p>
    <w:p>
      <w:pPr>
        <w:spacing w:after="100"/>
        <w:ind w:left="360"/>
      </w:pPr>
      <w:r>
        <w:rPr>
          <w:rFonts w:ascii="Consolas" w:hAnsi="Consolas"/>
          <w:color w:val="333333"/>
          <w:sz w:val="16"/>
        </w:rPr>
        <w:t>Authorization: Bearer &lt;TOKEN_FORA_DO_DOCUMENTO&gt;</w:t>
        <w:br/>
        <w:t>Accept: application/json</w:t>
        <w:br/>
        <w:t>Content-Type: application/json</w:t>
        <w:br/>
        <w:t>User-Agent: SmartTriageESP32/1.0</w:t>
      </w:r>
    </w:p>
    <w:p>
      <w:pPr>
        <w:spacing w:after="120" w:line="259" w:lineRule="auto"/>
      </w:pPr>
      <w:r>
        <w:t>Limites técnicos documentados: bpm inteiro entre 20 e 240; spo2 inteiro entre 50 e 100; temperatura finita entre 20 e 45. Esses limites não são uma validação clínica. O sessionId é obrigatório no fluxo remoto do firmware, embora o schema legado permita ausência em determinados cenários.</w:t>
      </w:r>
    </w:p>
    <w:p>
      <w:pPr>
        <w:pStyle w:val="Heading2"/>
      </w:pPr>
      <w:r>
        <w:t>7.3 Exemplo didático sem credencial</w:t>
      </w:r>
    </w:p>
    <w:p>
      <w:pPr>
        <w:spacing w:after="100"/>
        <w:ind w:left="360"/>
      </w:pPr>
      <w:r>
        <w:rPr>
          <w:rFonts w:ascii="Consolas" w:hAnsi="Consolas"/>
          <w:color w:val="333333"/>
          <w:sz w:val="16"/>
        </w:rPr>
        <w:t>POST https://example.invalid/api/readings</w:t>
        <w:br/>
        <w:t>Authorization: Bearer TOKEN_DE_EXEMPLO_NAO_UTILIZAVEL</w:t>
        <w:br/>
        <w:br/>
        <w:t>{"deviceId":"ESP32-001","sessionId":"550e8400-e29b-41d4-a716-446655440000","bpm":78,"spo2":98,"temperatura":36.7}</w:t>
        <w:br/>
        <w:br/>
        <w:t>201 {"success":true,"readingId":"550e8400-e29b-41d4-a716-446655440001"}</w:t>
      </w:r>
    </w:p>
    <w:p>
      <w:pPr>
        <w:pStyle w:val="Heading1"/>
      </w:pPr>
      <w:r>
        <w:t>8 Banco de dados e modelagem</w:t>
      </w:r>
    </w:p>
    <w:p>
      <w:pPr>
        <w:spacing w:after="120" w:line="259" w:lineRule="auto"/>
      </w:pPr>
      <w:r>
        <w:t>O Prisma define relações e migrations para PostgreSQL. O modelo técnico registra o que chegou do dispositivo; o modelo clínico registra o que foi aceito no fluxo da triagem. Essa separação reduz o risco de tratar qualquer pacote bruto como medição clínica.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tblHeader w:val="true"/>
        </w:trPr>
        <w:tc>
          <w:tcPr>
            <w:tcW w:type="dxa" w:w="2160"/>
            <w:vAlign w:val="center"/>
            <w:shd w:fill="1F4E79"/>
          </w:tcPr>
          <w:p>
            <w:pPr>
              <w:spacing w:after="40"/>
            </w:pPr>
            <w:r/>
            <w:r>
              <w:rPr>
                <w:b/>
                <w:color w:val="FFFFFF"/>
                <w:sz w:val="18"/>
              </w:rPr>
              <w:t>Modelo</w:t>
            </w:r>
          </w:p>
        </w:tc>
        <w:tc>
          <w:tcPr>
            <w:tcW w:type="dxa" w:w="4032"/>
            <w:vAlign w:val="center"/>
            <w:shd w:fill="1F4E79"/>
          </w:tcPr>
          <w:p>
            <w:pPr>
              <w:spacing w:after="40"/>
            </w:pPr>
            <w:r/>
            <w:r>
              <w:rPr>
                <w:b/>
                <w:color w:val="FFFFFF"/>
                <w:sz w:val="18"/>
              </w:rPr>
              <w:t>Responsabilidade</w:t>
            </w:r>
          </w:p>
        </w:tc>
        <w:tc>
          <w:tcPr>
            <w:tcW w:type="dxa" w:w="3888"/>
            <w:vAlign w:val="center"/>
            <w:shd w:fill="1F4E79"/>
          </w:tcPr>
          <w:p>
            <w:pPr>
              <w:spacing w:after="40"/>
            </w:pPr>
            <w:r/>
            <w:r>
              <w:rPr>
                <w:b/>
                <w:color w:val="FFFFFF"/>
                <w:sz w:val="18"/>
              </w:rPr>
              <w:t>Relações principais</w:t>
            </w:r>
          </w:p>
        </w:tc>
      </w:tr>
      <w:tr>
        <w:tc>
          <w:tcPr>
            <w:tcW w:type="dxa" w:w="2160"/>
            <w:vAlign w:val="center"/>
            <w:shd w:fill="FFFFFF"/>
          </w:tcPr>
          <w:p>
            <w:pPr>
              <w:spacing w:after="40"/>
            </w:pPr>
            <w:r/>
            <w:r>
              <w:rPr>
                <w:b w:val="0"/>
                <w:sz w:val="17"/>
              </w:rPr>
              <w:t>Patient</w:t>
            </w:r>
          </w:p>
        </w:tc>
        <w:tc>
          <w:tcPr>
            <w:tcW w:type="dxa" w:w="4032"/>
            <w:vAlign w:val="center"/>
            <w:shd w:fill="FFFFFF"/>
          </w:tcPr>
          <w:p>
            <w:pPr>
              <w:spacing w:after="40"/>
            </w:pPr>
            <w:r/>
            <w:r>
              <w:rPr>
                <w:b w:val="0"/>
                <w:sz w:val="17"/>
              </w:rPr>
              <w:t>identidade mínima do paciente</w:t>
            </w:r>
          </w:p>
        </w:tc>
        <w:tc>
          <w:tcPr>
            <w:tcW w:type="dxa" w:w="3888"/>
            <w:vAlign w:val="center"/>
            <w:shd w:fill="FFFFFF"/>
          </w:tcPr>
          <w:p>
            <w:pPr>
              <w:spacing w:after="40"/>
            </w:pPr>
            <w:r/>
            <w:r>
              <w:rPr>
                <w:b w:val="0"/>
                <w:sz w:val="17"/>
              </w:rPr>
              <w:t>triagens, consentimentos</w:t>
            </w:r>
          </w:p>
        </w:tc>
      </w:tr>
      <w:tr>
        <w:tc>
          <w:tcPr>
            <w:tcW w:type="dxa" w:w="2160"/>
            <w:vAlign w:val="center"/>
            <w:shd w:fill="F3F6F9"/>
          </w:tcPr>
          <w:p>
            <w:pPr>
              <w:spacing w:after="40"/>
            </w:pPr>
            <w:r/>
            <w:r>
              <w:rPr>
                <w:b w:val="0"/>
                <w:sz w:val="17"/>
              </w:rPr>
              <w:t>Triage</w:t>
            </w:r>
          </w:p>
        </w:tc>
        <w:tc>
          <w:tcPr>
            <w:tcW w:type="dxa" w:w="4032"/>
            <w:vAlign w:val="center"/>
            <w:shd w:fill="F3F6F9"/>
          </w:tcPr>
          <w:p>
            <w:pPr>
              <w:spacing w:after="40"/>
            </w:pPr>
            <w:r/>
            <w:r>
              <w:rPr>
                <w:b w:val="0"/>
                <w:sz w:val="17"/>
              </w:rPr>
              <w:t>agregado do atendimento inicial e máquina de estados</w:t>
            </w:r>
          </w:p>
        </w:tc>
        <w:tc>
          <w:tcPr>
            <w:tcW w:type="dxa" w:w="3888"/>
            <w:vAlign w:val="center"/>
            <w:shd w:fill="F3F6F9"/>
          </w:tcPr>
          <w:p>
            <w:pPr>
              <w:spacing w:after="40"/>
            </w:pPr>
            <w:r/>
            <w:r>
              <w:rPr>
                <w:b w:val="0"/>
                <w:sz w:val="17"/>
              </w:rPr>
              <w:t>patient, anamnese, sessões, análises, fila, revisão</w:t>
            </w:r>
          </w:p>
        </w:tc>
      </w:tr>
      <w:tr>
        <w:tc>
          <w:tcPr>
            <w:tcW w:type="dxa" w:w="2160"/>
            <w:vAlign w:val="center"/>
            <w:shd w:fill="FFFFFF"/>
          </w:tcPr>
          <w:p>
            <w:pPr>
              <w:spacing w:after="40"/>
            </w:pPr>
            <w:r/>
            <w:r>
              <w:rPr>
                <w:b w:val="0"/>
                <w:sz w:val="17"/>
              </w:rPr>
              <w:t>MedicalDevice</w:t>
            </w:r>
          </w:p>
        </w:tc>
        <w:tc>
          <w:tcPr>
            <w:tcW w:type="dxa" w:w="4032"/>
            <w:vAlign w:val="center"/>
            <w:shd w:fill="FFFFFF"/>
          </w:tcPr>
          <w:p>
            <w:pPr>
              <w:spacing w:after="40"/>
            </w:pPr>
            <w:r/>
            <w:r>
              <w:rPr>
                <w:b w:val="0"/>
                <w:sz w:val="17"/>
              </w:rPr>
              <w:t>catálogo e autorização do dispositivo</w:t>
            </w:r>
          </w:p>
        </w:tc>
        <w:tc>
          <w:tcPr>
            <w:tcW w:type="dxa" w:w="3888"/>
            <w:vAlign w:val="center"/>
            <w:shd w:fill="FFFFFF"/>
          </w:tcPr>
          <w:p>
            <w:pPr>
              <w:spacing w:after="40"/>
            </w:pPr>
            <w:r/>
            <w:r>
              <w:rPr>
                <w:b w:val="0"/>
                <w:sz w:val="17"/>
              </w:rPr>
              <w:t>capabilities, sessões técnicas, readings</w:t>
            </w:r>
          </w:p>
        </w:tc>
      </w:tr>
      <w:tr>
        <w:tc>
          <w:tcPr>
            <w:tcW w:type="dxa" w:w="2160"/>
            <w:vAlign w:val="center"/>
            <w:shd w:fill="F3F6F9"/>
          </w:tcPr>
          <w:p>
            <w:pPr>
              <w:spacing w:after="40"/>
            </w:pPr>
            <w:r/>
            <w:r>
              <w:rPr>
                <w:b w:val="0"/>
                <w:sz w:val="17"/>
              </w:rPr>
              <w:t>DeviceCollectionSession</w:t>
            </w:r>
          </w:p>
        </w:tc>
        <w:tc>
          <w:tcPr>
            <w:tcW w:type="dxa" w:w="4032"/>
            <w:vAlign w:val="center"/>
            <w:shd w:fill="F3F6F9"/>
          </w:tcPr>
          <w:p>
            <w:pPr>
              <w:spacing w:after="40"/>
            </w:pPr>
            <w:r/>
            <w:r>
              <w:rPr>
                <w:b w:val="0"/>
                <w:sz w:val="17"/>
              </w:rPr>
              <w:t>sessão técnica do totem</w:t>
            </w:r>
          </w:p>
        </w:tc>
        <w:tc>
          <w:tcPr>
            <w:tcW w:type="dxa" w:w="3888"/>
            <w:vAlign w:val="center"/>
            <w:shd w:fill="F3F6F9"/>
          </w:tcPr>
          <w:p>
            <w:pPr>
              <w:spacing w:after="40"/>
            </w:pPr>
            <w:r/>
            <w:r>
              <w:rPr>
                <w:b w:val="0"/>
                <w:sz w:val="17"/>
              </w:rPr>
              <w:t>device, readings, triagem solicitante opcional</w:t>
            </w:r>
          </w:p>
        </w:tc>
      </w:tr>
      <w:tr>
        <w:tc>
          <w:tcPr>
            <w:tcW w:type="dxa" w:w="2160"/>
            <w:vAlign w:val="center"/>
            <w:shd w:fill="FFFFFF"/>
          </w:tcPr>
          <w:p>
            <w:pPr>
              <w:spacing w:after="40"/>
            </w:pPr>
            <w:r/>
            <w:r>
              <w:rPr>
                <w:b w:val="0"/>
                <w:sz w:val="17"/>
              </w:rPr>
              <w:t>Reading</w:t>
            </w:r>
          </w:p>
        </w:tc>
        <w:tc>
          <w:tcPr>
            <w:tcW w:type="dxa" w:w="4032"/>
            <w:vAlign w:val="center"/>
            <w:shd w:fill="FFFFFF"/>
          </w:tcPr>
          <w:p>
            <w:pPr>
              <w:spacing w:after="40"/>
            </w:pPr>
            <w:r/>
            <w:r>
              <w:rPr>
                <w:b w:val="0"/>
                <w:sz w:val="17"/>
              </w:rPr>
              <w:t>leitura bruta recebida</w:t>
            </w:r>
          </w:p>
        </w:tc>
        <w:tc>
          <w:tcPr>
            <w:tcW w:type="dxa" w:w="3888"/>
            <w:vAlign w:val="center"/>
            <w:shd w:fill="FFFFFF"/>
          </w:tcPr>
          <w:p>
            <w:pPr>
              <w:spacing w:after="40"/>
            </w:pPr>
            <w:r/>
            <w:r>
              <w:rPr>
                <w:b w:val="0"/>
                <w:sz w:val="17"/>
              </w:rPr>
              <w:t>device e sessão técnica</w:t>
            </w:r>
          </w:p>
        </w:tc>
      </w:tr>
      <w:tr>
        <w:tc>
          <w:tcPr>
            <w:tcW w:type="dxa" w:w="2160"/>
            <w:vAlign w:val="center"/>
            <w:shd w:fill="F3F6F9"/>
          </w:tcPr>
          <w:p>
            <w:pPr>
              <w:spacing w:after="40"/>
            </w:pPr>
            <w:r/>
            <w:r>
              <w:rPr>
                <w:b w:val="0"/>
                <w:sz w:val="17"/>
              </w:rPr>
              <w:t>HardwareCollectionSession</w:t>
            </w:r>
          </w:p>
        </w:tc>
        <w:tc>
          <w:tcPr>
            <w:tcW w:type="dxa" w:w="4032"/>
            <w:vAlign w:val="center"/>
            <w:shd w:fill="F3F6F9"/>
          </w:tcPr>
          <w:p>
            <w:pPr>
              <w:spacing w:after="40"/>
            </w:pPr>
            <w:r/>
            <w:r>
              <w:rPr>
                <w:b w:val="0"/>
                <w:sz w:val="17"/>
              </w:rPr>
              <w:t>tentativa clínica de coleta</w:t>
            </w:r>
          </w:p>
        </w:tc>
        <w:tc>
          <w:tcPr>
            <w:tcW w:type="dxa" w:w="3888"/>
            <w:vAlign w:val="center"/>
            <w:shd w:fill="F3F6F9"/>
          </w:tcPr>
          <w:p>
            <w:pPr>
              <w:spacing w:after="40"/>
            </w:pPr>
            <w:r/>
            <w:r>
              <w:rPr>
                <w:b w:val="0"/>
                <w:sz w:val="17"/>
              </w:rPr>
              <w:t>triage, device, sessão técnica fonte, medições</w:t>
            </w:r>
          </w:p>
        </w:tc>
      </w:tr>
      <w:tr>
        <w:tc>
          <w:tcPr>
            <w:tcW w:type="dxa" w:w="2160"/>
            <w:vAlign w:val="center"/>
            <w:shd w:fill="FFFFFF"/>
          </w:tcPr>
          <w:p>
            <w:pPr>
              <w:spacing w:after="40"/>
            </w:pPr>
            <w:r/>
            <w:r>
              <w:rPr>
                <w:b w:val="0"/>
                <w:sz w:val="17"/>
              </w:rPr>
              <w:t>VitalSignMeasurement</w:t>
            </w:r>
          </w:p>
        </w:tc>
        <w:tc>
          <w:tcPr>
            <w:tcW w:type="dxa" w:w="4032"/>
            <w:vAlign w:val="center"/>
            <w:shd w:fill="FFFFFF"/>
          </w:tcPr>
          <w:p>
            <w:pPr>
              <w:spacing w:after="40"/>
            </w:pPr>
            <w:r/>
            <w:r>
              <w:rPr>
                <w:b w:val="0"/>
                <w:sz w:val="17"/>
              </w:rPr>
              <w:t>medição aceita no domínio clínico</w:t>
            </w:r>
          </w:p>
        </w:tc>
        <w:tc>
          <w:tcPr>
            <w:tcW w:type="dxa" w:w="3888"/>
            <w:vAlign w:val="center"/>
            <w:shd w:fill="FFFFFF"/>
          </w:tcPr>
          <w:p>
            <w:pPr>
              <w:spacing w:after="40"/>
            </w:pPr>
            <w:r/>
            <w:r>
              <w:rPr>
                <w:b w:val="0"/>
                <w:sz w:val="17"/>
              </w:rPr>
              <w:t>sessão clínica</w:t>
            </w:r>
          </w:p>
        </w:tc>
      </w:tr>
      <w:tr>
        <w:tc>
          <w:tcPr>
            <w:tcW w:type="dxa" w:w="2160"/>
            <w:vAlign w:val="center"/>
            <w:shd w:fill="F3F6F9"/>
          </w:tcPr>
          <w:p>
            <w:pPr>
              <w:spacing w:after="40"/>
            </w:pPr>
            <w:r/>
            <w:r>
              <w:rPr>
                <w:b w:val="0"/>
                <w:sz w:val="17"/>
              </w:rPr>
              <w:t>AnalysisRun / Recommendation</w:t>
            </w:r>
          </w:p>
        </w:tc>
        <w:tc>
          <w:tcPr>
            <w:tcW w:type="dxa" w:w="4032"/>
            <w:vAlign w:val="center"/>
            <w:shd w:fill="F3F6F9"/>
          </w:tcPr>
          <w:p>
            <w:pPr>
              <w:spacing w:after="40"/>
            </w:pPr>
            <w:r/>
            <w:r>
              <w:rPr>
                <w:b w:val="0"/>
                <w:sz w:val="17"/>
              </w:rPr>
              <w:t>execução e resultado determinístico</w:t>
            </w:r>
          </w:p>
        </w:tc>
        <w:tc>
          <w:tcPr>
            <w:tcW w:type="dxa" w:w="3888"/>
            <w:vAlign w:val="center"/>
            <w:shd w:fill="F3F6F9"/>
          </w:tcPr>
          <w:p>
            <w:pPr>
              <w:spacing w:after="40"/>
            </w:pPr>
            <w:r/>
            <w:r>
              <w:rPr>
                <w:b w:val="0"/>
                <w:sz w:val="17"/>
              </w:rPr>
              <w:t>triage e razões</w:t>
            </w:r>
          </w:p>
        </w:tc>
      </w:tr>
      <w:tr>
        <w:tc>
          <w:tcPr>
            <w:tcW w:type="dxa" w:w="2160"/>
            <w:vAlign w:val="center"/>
            <w:shd w:fill="FFFFFF"/>
          </w:tcPr>
          <w:p>
            <w:pPr>
              <w:spacing w:after="40"/>
            </w:pPr>
            <w:r/>
            <w:r>
              <w:rPr>
                <w:b w:val="0"/>
                <w:sz w:val="17"/>
              </w:rPr>
              <w:t>AiSuggestion</w:t>
            </w:r>
          </w:p>
        </w:tc>
        <w:tc>
          <w:tcPr>
            <w:tcW w:type="dxa" w:w="4032"/>
            <w:vAlign w:val="center"/>
            <w:shd w:fill="FFFFFF"/>
          </w:tcPr>
          <w:p>
            <w:pPr>
              <w:spacing w:after="40"/>
            </w:pPr>
            <w:r/>
            <w:r>
              <w:rPr>
                <w:b w:val="0"/>
                <w:sz w:val="17"/>
              </w:rPr>
              <w:t>apoio externo experimental</w:t>
            </w:r>
          </w:p>
        </w:tc>
        <w:tc>
          <w:tcPr>
            <w:tcW w:type="dxa" w:w="3888"/>
            <w:vAlign w:val="center"/>
            <w:shd w:fill="FFFFFF"/>
          </w:tcPr>
          <w:p>
            <w:pPr>
              <w:spacing w:after="40"/>
            </w:pPr>
            <w:r/>
            <w:r>
              <w:rPr>
                <w:b w:val="0"/>
                <w:sz w:val="17"/>
              </w:rPr>
              <w:t>triage, AnalysisRun e sessão clínica</w:t>
            </w:r>
          </w:p>
        </w:tc>
      </w:tr>
      <w:tr>
        <w:tc>
          <w:tcPr>
            <w:tcW w:type="dxa" w:w="2160"/>
            <w:vAlign w:val="center"/>
            <w:shd w:fill="F3F6F9"/>
          </w:tcPr>
          <w:p>
            <w:pPr>
              <w:spacing w:after="40"/>
            </w:pPr>
            <w:r/>
            <w:r>
              <w:rPr>
                <w:b w:val="0"/>
                <w:sz w:val="17"/>
              </w:rPr>
              <w:t>NurseReview / QueueTicket / CareAttendance</w:t>
            </w:r>
          </w:p>
        </w:tc>
        <w:tc>
          <w:tcPr>
            <w:tcW w:type="dxa" w:w="4032"/>
            <w:vAlign w:val="center"/>
            <w:shd w:fill="F3F6F9"/>
          </w:tcPr>
          <w:p>
            <w:pPr>
              <w:spacing w:after="40"/>
            </w:pPr>
            <w:r/>
            <w:r>
              <w:rPr>
                <w:b w:val="0"/>
                <w:sz w:val="17"/>
              </w:rPr>
              <w:t>decisão e continuidade do atendimento</w:t>
            </w:r>
          </w:p>
        </w:tc>
        <w:tc>
          <w:tcPr>
            <w:tcW w:type="dxa" w:w="3888"/>
            <w:vAlign w:val="center"/>
            <w:shd w:fill="F3F6F9"/>
          </w:tcPr>
          <w:p>
            <w:pPr>
              <w:spacing w:after="40"/>
            </w:pPr>
            <w:r/>
            <w:r>
              <w:rPr>
                <w:b w:val="0"/>
                <w:sz w:val="17"/>
              </w:rPr>
              <w:t>triage</w:t>
            </w:r>
          </w:p>
        </w:tc>
      </w:tr>
    </w:tbl>
    <w:p>
      <w:pPr>
        <w:spacing w:after="40"/>
      </w:pPr>
    </w:p>
    <w:p>
      <w:pPr>
        <w:pStyle w:val="Heading2"/>
      </w:pPr>
      <w:r>
        <w:t>8.1 Diagrama entidade-relacionamento simplificado</w:t>
      </w:r>
    </w:p>
    <w:p>
      <w:pPr>
        <w:spacing w:after="100"/>
        <w:ind w:left="360"/>
      </w:pPr>
      <w:r>
        <w:rPr>
          <w:rFonts w:ascii="Consolas" w:hAnsi="Consolas"/>
          <w:color w:val="333333"/>
          <w:sz w:val="16"/>
        </w:rPr>
        <w:t>Patient 1 ─── N Triage 1 ─── N HardwareCollectionSession 1 ─── N VitalSignMeasurement</w:t>
        <w:br/>
        <w:t xml:space="preserve">                         │                         ▲</w:t>
        <w:br/>
        <w:t xml:space="preserve">                         │                         │ fonte aceita</w:t>
        <w:br/>
        <w:t>MedicalDevice 1 ─── N DeviceCollectionSession 1 ─── N Reading</w:t>
        <w:br/>
        <w:t xml:space="preserve">                         │</w:t>
        <w:br/>
        <w:t xml:space="preserve">                         └── solicitado por Triage (opcional)</w:t>
        <w:br/>
        <w:t>Triage 1 ─── N AnalysisRun 1 ─── 1 AnalysisRecommendation</w:t>
        <w:br/>
        <w:t>Triage 1 ─── N AiSuggestion / NurseReview / AuditEvent</w:t>
      </w:r>
    </w:p>
    <w:p>
      <w:pPr>
        <w:pStyle w:val="Heading1"/>
      </w:pPr>
      <w:r>
        <w:t>9 Classificação e inteligência artificial</w:t>
      </w:r>
    </w:p>
    <w:p>
      <w:pPr>
        <w:pStyle w:val="Heading2"/>
      </w:pPr>
      <w:r>
        <w:t>9.1 Regras determinísticas</w:t>
      </w:r>
    </w:p>
    <w:p>
      <w:pPr>
        <w:spacing w:after="120" w:line="259" w:lineRule="auto"/>
      </w:pPr>
      <w:r>
        <w:t>O motor demonstrativo recebe entrada normalizada e regras injetadas em src/demo/analysis-rules.ts. Ele produz uma prioridade RED, YELLOW ou GREEN, razões explicáveis, versão do conjunto de regras e fingerprint. A fila ordena RED, YELLOW, GREEN e depois a entrada mais antiga. A recomendação não é diagnóstico nem protocolo clínico validado.</w:t>
      </w:r>
    </w:p>
    <w:p>
      <w:pPr>
        <w:pStyle w:val="Heading2"/>
      </w:pPr>
      <w:r>
        <w:t>9.2 Groq como apoio experimental</w:t>
      </w:r>
    </w:p>
    <w:p>
      <w:pPr>
        <w:spacing w:after="120" w:line="259" w:lineRule="auto"/>
      </w:pPr>
      <w:r>
        <w:t>A ação profissional da enfermagem pode solicitar uma sugestão ao endpoint compatível da Groq usando o modelo llama-3.3-70b-versatile. O serviço envia um conjunto mínimo: idade, sexo, queixa, intensidade/duração, alertas afirmativos, sinais aceitos e prioridade do sistema. O prompt exige linguagem de apoio, ausência de diagnóstico e declaração de dados insuficientes. A resposta é validada por Zod e persistida como AiSuggestion.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016"/>
            <w:vAlign w:val="center"/>
            <w:shd w:fill="1F4E79"/>
          </w:tcPr>
          <w:p>
            <w:pPr>
              <w:spacing w:after="40"/>
            </w:pPr>
            <w:r/>
            <w:r>
              <w:rPr>
                <w:b/>
                <w:color w:val="FFFFFF"/>
                <w:sz w:val="18"/>
              </w:rPr>
              <w:t>Aspecto</w:t>
            </w:r>
          </w:p>
        </w:tc>
        <w:tc>
          <w:tcPr>
            <w:tcW w:type="dxa" w:w="7488"/>
            <w:vAlign w:val="center"/>
            <w:shd w:fill="1F4E79"/>
          </w:tcPr>
          <w:p>
            <w:pPr>
              <w:spacing w:after="40"/>
            </w:pPr>
            <w:r/>
            <w:r>
              <w:rPr>
                <w:b/>
                <w:color w:val="FFFFFF"/>
                <w:sz w:val="18"/>
              </w:rPr>
              <w:t>Comportamento atual</w:t>
            </w:r>
          </w:p>
        </w:tc>
      </w:tr>
      <w:tr>
        <w:tc>
          <w:tcPr>
            <w:tcW w:type="dxa" w:w="2016"/>
            <w:vAlign w:val="center"/>
            <w:shd w:fill="FFFFFF"/>
          </w:tcPr>
          <w:p>
            <w:pPr>
              <w:spacing w:after="40"/>
            </w:pPr>
            <w:r/>
            <w:r>
              <w:rPr>
                <w:b w:val="0"/>
                <w:sz w:val="17"/>
              </w:rPr>
              <w:t>Acionamento</w:t>
            </w:r>
          </w:p>
        </w:tc>
        <w:tc>
          <w:tcPr>
            <w:tcW w:type="dxa" w:w="7488"/>
            <w:vAlign w:val="center"/>
            <w:shd w:fill="FFFFFF"/>
          </w:tcPr>
          <w:p>
            <w:pPr>
              <w:spacing w:after="40"/>
            </w:pPr>
            <w:r/>
            <w:r>
              <w:rPr>
                <w:b w:val="0"/>
                <w:sz w:val="17"/>
              </w:rPr>
              <w:t>manual, pelo detalhe da triagem, não automático</w:t>
            </w:r>
          </w:p>
        </w:tc>
      </w:tr>
      <w:tr>
        <w:tc>
          <w:tcPr>
            <w:tcW w:type="dxa" w:w="2016"/>
            <w:vAlign w:val="center"/>
            <w:shd w:fill="F3F6F9"/>
          </w:tcPr>
          <w:p>
            <w:pPr>
              <w:spacing w:after="40"/>
            </w:pPr>
            <w:r/>
            <w:r>
              <w:rPr>
                <w:b w:val="0"/>
                <w:sz w:val="17"/>
              </w:rPr>
              <w:t>Saída</w:t>
            </w:r>
          </w:p>
        </w:tc>
        <w:tc>
          <w:tcPr>
            <w:tcW w:type="dxa" w:w="7488"/>
            <w:vAlign w:val="center"/>
            <w:shd w:fill="F3F6F9"/>
          </w:tcPr>
          <w:p>
            <w:pPr>
              <w:spacing w:after="40"/>
            </w:pPr>
            <w:r/>
            <w:r>
              <w:rPr>
                <w:b w:val="0"/>
                <w:sz w:val="17"/>
              </w:rPr>
              <w:t>prioridade sugerida RED/YELLOW/GREEN/BLUE, atenção HIGH/MODERATE/LOW, conclusão e fatores</w:t>
            </w:r>
          </w:p>
        </w:tc>
      </w:tr>
      <w:tr>
        <w:tc>
          <w:tcPr>
            <w:tcW w:type="dxa" w:w="2016"/>
            <w:vAlign w:val="center"/>
            <w:shd w:fill="FFFFFF"/>
          </w:tcPr>
          <w:p>
            <w:pPr>
              <w:spacing w:after="40"/>
            </w:pPr>
            <w:r/>
            <w:r>
              <w:rPr>
                <w:b w:val="0"/>
                <w:sz w:val="17"/>
              </w:rPr>
              <w:t>Proteções</w:t>
            </w:r>
          </w:p>
        </w:tc>
        <w:tc>
          <w:tcPr>
            <w:tcW w:type="dxa" w:w="7488"/>
            <w:vAlign w:val="center"/>
            <w:shd w:fill="FFFFFF"/>
          </w:tcPr>
          <w:p>
            <w:pPr>
              <w:spacing w:after="40"/>
            </w:pPr>
            <w:r/>
            <w:r>
              <w:rPr>
                <w:b w:val="0"/>
                <w:sz w:val="17"/>
              </w:rPr>
              <w:t>timeout de 6 s, JSON estruturado, validação de schema e limites de texto</w:t>
            </w:r>
          </w:p>
        </w:tc>
      </w:tr>
      <w:tr>
        <w:tc>
          <w:tcPr>
            <w:tcW w:type="dxa" w:w="2016"/>
            <w:vAlign w:val="center"/>
            <w:shd w:fill="F3F6F9"/>
          </w:tcPr>
          <w:p>
            <w:pPr>
              <w:spacing w:after="40"/>
            </w:pPr>
            <w:r/>
            <w:r>
              <w:rPr>
                <w:b w:val="0"/>
                <w:sz w:val="17"/>
              </w:rPr>
              <w:t>Falha</w:t>
            </w:r>
          </w:p>
        </w:tc>
        <w:tc>
          <w:tcPr>
            <w:tcW w:type="dxa" w:w="7488"/>
            <w:vAlign w:val="center"/>
            <w:shd w:fill="F3F6F9"/>
          </w:tcPr>
          <w:p>
            <w:pPr>
              <w:spacing w:after="40"/>
            </w:pPr>
            <w:r/>
            <w:r>
              <w:rPr>
                <w:b w:val="0"/>
                <w:sz w:val="17"/>
              </w:rPr>
              <w:t>registro UNAVAILABLE; recomendação determinística e revisão continuam</w:t>
            </w:r>
          </w:p>
        </w:tc>
      </w:tr>
      <w:tr>
        <w:tc>
          <w:tcPr>
            <w:tcW w:type="dxa" w:w="2016"/>
            <w:vAlign w:val="center"/>
            <w:shd w:fill="FFFFFF"/>
          </w:tcPr>
          <w:p>
            <w:pPr>
              <w:spacing w:after="40"/>
            </w:pPr>
            <w:r/>
            <w:r>
              <w:rPr>
                <w:b w:val="0"/>
                <w:sz w:val="17"/>
              </w:rPr>
              <w:t>Decisão final</w:t>
            </w:r>
          </w:p>
        </w:tc>
        <w:tc>
          <w:tcPr>
            <w:tcW w:type="dxa" w:w="7488"/>
            <w:vAlign w:val="center"/>
            <w:shd w:fill="FFFFFF"/>
          </w:tcPr>
          <w:p>
            <w:pPr>
              <w:spacing w:after="40"/>
            </w:pPr>
            <w:r/>
            <w:r>
              <w:rPr>
                <w:b w:val="0"/>
                <w:sz w:val="17"/>
              </w:rPr>
              <w:t>sempre NurseReview; a IA não altera a prioridade oficial</w:t>
            </w:r>
          </w:p>
        </w:tc>
      </w:tr>
      <w:tr>
        <w:tc>
          <w:tcPr>
            <w:tcW w:type="dxa" w:w="2016"/>
            <w:vAlign w:val="center"/>
            <w:shd w:fill="F3F6F9"/>
          </w:tcPr>
          <w:p>
            <w:pPr>
              <w:spacing w:after="40"/>
            </w:pPr>
            <w:r/>
            <w:r>
              <w:rPr>
                <w:b w:val="0"/>
                <w:sz w:val="17"/>
              </w:rPr>
              <w:t>Ambiente</w:t>
            </w:r>
          </w:p>
        </w:tc>
        <w:tc>
          <w:tcPr>
            <w:tcW w:type="dxa" w:w="7488"/>
            <w:vAlign w:val="center"/>
            <w:shd w:fill="F3F6F9"/>
          </w:tcPr>
          <w:p>
            <w:pPr>
              <w:spacing w:after="40"/>
            </w:pPr>
            <w:r/>
            <w:r>
              <w:rPr>
                <w:b w:val="0"/>
                <w:sz w:val="17"/>
              </w:rPr>
              <w:t>APP_MODE=demo; chave server-only GROQ_API_KEY; sem chave a sugestão fica indisponível</w:t>
            </w:r>
          </w:p>
        </w:tc>
      </w:tr>
    </w:tbl>
    <w:p>
      <w:pPr>
        <w:spacing w:after="40"/>
      </w:pPr>
    </w:p>
    <w:p>
      <w:pPr>
        <w:pStyle w:val="Heading2"/>
      </w:pPr>
      <w:r>
        <w:t>9.3 Conceitos para explicar</w:t>
      </w:r>
    </w:p>
    <w:p>
      <w:pPr>
        <w:spacing w:after="120" w:line="259" w:lineRule="auto"/>
      </w:pPr>
      <w:r>
        <w:rPr>
          <w:b/>
        </w:rPr>
        <w:t>IA generativa</w:t>
      </w:r>
      <w:r>
        <w:t>: modelo que produz texto novo a partir de uma entrada.</w:t>
      </w:r>
    </w:p>
    <w:p>
      <w:pPr>
        <w:spacing w:after="120" w:line="259" w:lineRule="auto"/>
      </w:pPr>
      <w:r>
        <w:rPr>
          <w:b/>
        </w:rPr>
        <w:t>Modelo de linguagem</w:t>
      </w:r>
      <w:r>
        <w:t>: rede treinada para estimar e gerar sequências de linguagem.</w:t>
      </w:r>
    </w:p>
    <w:p>
      <w:pPr>
        <w:spacing w:after="120" w:line="259" w:lineRule="auto"/>
      </w:pPr>
      <w:r>
        <w:rPr>
          <w:b/>
        </w:rPr>
        <w:t>Prompt</w:t>
      </w:r>
      <w:r>
        <w:t>: instruções e dados fornecidos ao modelo.</w:t>
      </w:r>
    </w:p>
    <w:p>
      <w:pPr>
        <w:spacing w:after="120" w:line="259" w:lineRule="auto"/>
      </w:pPr>
      <w:r>
        <w:rPr>
          <w:b/>
        </w:rPr>
        <w:t>Inferência</w:t>
      </w:r>
      <w:r>
        <w:t>: execução do modelo para obter uma resposta.</w:t>
      </w:r>
    </w:p>
    <w:p>
      <w:pPr>
        <w:spacing w:after="120" w:line="259" w:lineRule="auto"/>
      </w:pPr>
      <w:r>
        <w:rPr>
          <w:b/>
        </w:rPr>
        <w:t>Limitação</w:t>
      </w:r>
      <w:r>
        <w:t>: uma resposta plausível pode estar errada; por isso há validação, rastreabilidade e revisão humana.</w:t>
      </w:r>
    </w:p>
    <w:p>
      <w:pPr>
        <w:pStyle w:val="Heading1"/>
      </w:pPr>
      <w:r>
        <w:t>10 Segurança, privacidade e confiabilidade</w:t>
      </w:r>
    </w:p>
    <w:p>
      <w:pPr>
        <w:pStyle w:val="ListBullet"/>
      </w:pPr>
      <w:r>
        <w:t>Autenticação de dispositivo por Bearer token individual, hash/pepper server-side e verificação de deviceId.</w:t>
      </w:r>
    </w:p>
    <w:p>
      <w:pPr>
        <w:pStyle w:val="ListBullet"/>
      </w:pPr>
      <w:r>
        <w:t>Cookies de paciente e enfermagem são separados, assinados, httpOnly e carregam apenas identificador opaco da triagem.</w:t>
      </w:r>
    </w:p>
    <w:p>
      <w:pPr>
        <w:pStyle w:val="ListBullet"/>
      </w:pPr>
      <w:r>
        <w:t>Entradas são validadas na fronteira; mensagens técnicas não vazam para a interface.</w:t>
      </w:r>
    </w:p>
    <w:p>
      <w:pPr>
        <w:pStyle w:val="ListBullet"/>
      </w:pPr>
      <w:r>
        <w:t>HTTPS é obrigatório no contrato remoto; validade do certificado e configuração real devem ser testadas por ambiente.</w:t>
      </w:r>
    </w:p>
    <w:p>
      <w:pPr>
        <w:pStyle w:val="ListBullet"/>
      </w:pPr>
      <w:r>
        <w:t>Prisma fica no servidor e o frontend não acessa banco.</w:t>
      </w:r>
    </w:p>
    <w:p>
      <w:pPr>
        <w:pStyle w:val="ListBullet"/>
      </w:pPr>
      <w:r>
        <w:t>Auditoria é append-only e registra ações relevantes com metadados sanitizados.</w:t>
      </w:r>
    </w:p>
    <w:p>
      <w:pPr>
        <w:pStyle w:val="ListBullet"/>
      </w:pPr>
      <w:r>
        <w:t>O manual e a demonstração devem usar dados fictícios; não inclua tokens, chaves, senhas, nomes ou documentos reais.</w:t>
      </w:r>
    </w:p>
    <w:p>
      <w:pPr>
        <w:pStyle w:val="ListBullet"/>
      </w:pPr>
      <w:r>
        <w:t>Consentimento é evidência de fluxo, não prova isolada de conformidade LGPD.</w:t>
      </w:r>
    </w:p>
    <w:p>
      <w:pPr>
        <w:pStyle w:val="Heading2"/>
      </w:pPr>
      <w:r>
        <w:t>10.1 Confiabilidade</w:t>
      </w:r>
    </w:p>
    <w:p>
      <w:pPr>
        <w:spacing w:after="120" w:line="259" w:lineRule="auto"/>
      </w:pPr>
      <w:r>
        <w:t>Há idempotência e controle de estado para leituras/sessões em pontos relevantes, mas a confiabilidade física depende de Wi-Fi, firmware, sensores, calibração e operação. Em produção real ainda seriam necessários observabilidade, política de retry, gestão de dispositivos, testes de carga e validação de recuperação.</w:t>
      </w:r>
    </w:p>
    <w:p>
      <w:pPr>
        <w:pStyle w:val="Heading1"/>
      </w:pPr>
      <w:r>
        <w:t>11 Limitações atuais e próximos passos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016"/>
            <w:vAlign w:val="center"/>
            <w:shd w:fill="1F4E79"/>
          </w:tcPr>
          <w:p>
            <w:pPr>
              <w:spacing w:after="40"/>
            </w:pPr>
            <w:r/>
            <w:r>
              <w:rPr>
                <w:b/>
                <w:color w:val="FFFFFF"/>
                <w:sz w:val="18"/>
              </w:rPr>
              <w:t>Categoria</w:t>
            </w:r>
          </w:p>
        </w:tc>
        <w:tc>
          <w:tcPr>
            <w:tcW w:type="dxa" w:w="7488"/>
            <w:vAlign w:val="center"/>
            <w:shd w:fill="1F4E79"/>
          </w:tcPr>
          <w:p>
            <w:pPr>
              <w:spacing w:after="40"/>
            </w:pPr>
            <w:r/>
            <w:r>
              <w:rPr>
                <w:b/>
                <w:color w:val="FFFFFF"/>
                <w:sz w:val="18"/>
              </w:rPr>
              <w:t>Itens</w:t>
            </w:r>
          </w:p>
        </w:tc>
      </w:tr>
      <w:tr>
        <w:tc>
          <w:tcPr>
            <w:tcW w:type="dxa" w:w="2016"/>
            <w:vAlign w:val="center"/>
            <w:shd w:fill="FFFFFF"/>
          </w:tcPr>
          <w:p>
            <w:pPr>
              <w:spacing w:after="40"/>
            </w:pPr>
            <w:r/>
            <w:r>
              <w:rPr>
                <w:b w:val="0"/>
                <w:sz w:val="17"/>
              </w:rPr>
              <w:t>Confirmadas</w:t>
            </w:r>
          </w:p>
        </w:tc>
        <w:tc>
          <w:tcPr>
            <w:tcW w:type="dxa" w:w="7488"/>
            <w:vAlign w:val="center"/>
            <w:shd w:fill="FFFFFF"/>
          </w:tcPr>
          <w:p>
            <w:pPr>
              <w:spacing w:after="40"/>
            </w:pPr>
            <w:r/>
            <w:r>
              <w:rPr>
                <w:b w:val="0"/>
                <w:sz w:val="17"/>
              </w:rPr>
              <w:t>produto experimental; sem validação clínica/certificação; firmware completo, pinos e sensores não estão neste repositório; IA externa opcional; temperatura técnica não é convertida automaticamente em medição clínica nesta aceitação atual.</w:t>
            </w:r>
          </w:p>
        </w:tc>
      </w:tr>
      <w:tr>
        <w:tc>
          <w:tcPr>
            <w:tcW w:type="dxa" w:w="2016"/>
            <w:vAlign w:val="center"/>
            <w:shd w:fill="F3F6F9"/>
          </w:tcPr>
          <w:p>
            <w:pPr>
              <w:spacing w:after="40"/>
            </w:pPr>
            <w:r/>
            <w:r>
              <w:rPr>
                <w:b w:val="0"/>
                <w:sz w:val="17"/>
              </w:rPr>
              <w:t>Não testado neste ambiente</w:t>
            </w:r>
          </w:p>
        </w:tc>
        <w:tc>
          <w:tcPr>
            <w:tcW w:type="dxa" w:w="7488"/>
            <w:vAlign w:val="center"/>
            <w:shd w:fill="F3F6F9"/>
          </w:tcPr>
          <w:p>
            <w:pPr>
              <w:spacing w:after="40"/>
            </w:pPr>
            <w:r/>
            <w:r>
              <w:rPr>
                <w:b w:val="0"/>
                <w:sz w:val="17"/>
              </w:rPr>
              <w:t>suíte de integração PostgreSQL depende de TEST_DATABASE_URL; deploy real, limites da Groq, escala, recuperação de rede e calibração física não podem ser confirmados só pelo código local.</w:t>
            </w:r>
          </w:p>
        </w:tc>
      </w:tr>
      <w:tr>
        <w:tc>
          <w:tcPr>
            <w:tcW w:type="dxa" w:w="2016"/>
            <w:vAlign w:val="center"/>
            <w:shd w:fill="FFFFFF"/>
          </w:tcPr>
          <w:p>
            <w:pPr>
              <w:spacing w:after="40"/>
            </w:pPr>
            <w:r/>
            <w:r>
              <w:rPr>
                <w:b w:val="0"/>
                <w:sz w:val="17"/>
              </w:rPr>
              <w:t>Recomendadas</w:t>
            </w:r>
          </w:p>
        </w:tc>
        <w:tc>
          <w:tcPr>
            <w:tcW w:type="dxa" w:w="7488"/>
            <w:vAlign w:val="center"/>
            <w:shd w:fill="FFFFFF"/>
          </w:tcPr>
          <w:p>
            <w:pPr>
              <w:spacing w:after="40"/>
            </w:pPr>
            <w:r/>
            <w:r>
              <w:rPr>
                <w:b w:val="0"/>
                <w:sz w:val="17"/>
              </w:rPr>
              <w:t>documentar firmware versionado; contrato de erro/retry; observabilidade; testes E2E; validação de sensores; revisão de segurança; gestão de expiração/rotação de tokens.</w:t>
            </w:r>
          </w:p>
        </w:tc>
      </w:tr>
      <w:tr>
        <w:tc>
          <w:tcPr>
            <w:tcW w:type="dxa" w:w="2016"/>
            <w:vAlign w:val="center"/>
            <w:shd w:fill="F3F6F9"/>
          </w:tcPr>
          <w:p>
            <w:pPr>
              <w:spacing w:after="40"/>
            </w:pPr>
            <w:r/>
            <w:r>
              <w:rPr>
                <w:b w:val="0"/>
                <w:sz w:val="17"/>
              </w:rPr>
              <w:t>Futuras</w:t>
            </w:r>
          </w:p>
        </w:tc>
        <w:tc>
          <w:tcPr>
            <w:tcW w:type="dxa" w:w="7488"/>
            <w:vAlign w:val="center"/>
            <w:shd w:fill="F3F6F9"/>
          </w:tcPr>
          <w:p>
            <w:pPr>
              <w:spacing w:after="40"/>
            </w:pPr>
            <w:r/>
            <w:r>
              <w:rPr>
                <w:b w:val="0"/>
                <w:sz w:val="17"/>
              </w:rPr>
              <w:t>validação clínica formal; integração com identidade institucional; mais sensores; protocolo de atendimento; escalabilidade; modelo local ou provedor alternativo; interoperabilidade.</w:t>
            </w:r>
          </w:p>
        </w:tc>
      </w:tr>
    </w:tbl>
    <w:p>
      <w:pPr>
        <w:spacing w:after="40"/>
      </w:pPr>
    </w:p>
    <w:p>
      <w:pPr>
        <w:pStyle w:val="Heading1"/>
      </w:pPr>
      <w:r>
        <w:t>12 Perguntas do público e da banca</w:t>
      </w:r>
    </w:p>
    <w:p>
      <w:pPr>
        <w:pStyle w:val="Heading2"/>
      </w:pPr>
      <w:r>
        <w:t>1. Qual problema o projeto resolve?</w:t>
      </w:r>
    </w:p>
    <w:p>
      <w:pPr>
        <w:spacing w:after="120" w:line="259" w:lineRule="auto"/>
      </w:pPr>
      <w:r>
        <w:t>Organiza a coleta inicial e melhora a rastreabilidade entre dados, recomendação e revisão. Não promete substituir o atendimento.</w:t>
      </w:r>
    </w:p>
    <w:p>
      <w:pPr>
        <w:pStyle w:val="Heading2"/>
      </w:pPr>
      <w:r>
        <w:t>2. Por que usar ESP32?</w:t>
      </w:r>
    </w:p>
    <w:p>
      <w:pPr>
        <w:spacing w:after="120" w:line="259" w:lineRule="auto"/>
      </w:pPr>
      <w:r>
        <w:t>É um microcontrolador acessível e adequado para conectar sensores e rede; a escolha ainda precisa de validação de engenharia para uso contínuo.</w:t>
      </w:r>
    </w:p>
    <w:p>
      <w:pPr>
        <w:pStyle w:val="Heading2"/>
      </w:pPr>
      <w:r>
        <w:t>3. Como os sinais chegam ao sistema?</w:t>
      </w:r>
    </w:p>
    <w:p>
      <w:pPr>
        <w:spacing w:after="120" w:line="259" w:lineRule="auto"/>
      </w:pPr>
      <w:r>
        <w:t>O ESP32 usa HTTPS e JSON, autentica-se com token e envia a leitura vinculada a uma sessão.</w:t>
      </w:r>
    </w:p>
    <w:p>
      <w:pPr>
        <w:pStyle w:val="Heading2"/>
      </w:pPr>
      <w:r>
        <w:t>4. Como garantem a sessão correta?</w:t>
      </w:r>
    </w:p>
    <w:p>
      <w:pPr>
        <w:spacing w:after="120" w:line="259" w:lineRule="auto"/>
      </w:pPr>
      <w:r>
        <w:t>O backend confere token, deviceId, sessionId, vínculo do dispositivo e estado ACTIVE.</w:t>
      </w:r>
    </w:p>
    <w:p>
      <w:pPr>
        <w:pStyle w:val="Heading2"/>
      </w:pPr>
      <w:r>
        <w:t>5. O que ocorre se o Wi-Fi cair?</w:t>
      </w:r>
    </w:p>
    <w:p>
      <w:pPr>
        <w:spacing w:after="120" w:line="259" w:lineRule="auto"/>
      </w:pPr>
      <w:r>
        <w:t>A leitura não é confirmada; o firmware deve tratar timeout e retry limitado. O fluxo pode recorrer a modo alternativo.</w:t>
      </w:r>
    </w:p>
    <w:p>
      <w:pPr>
        <w:pStyle w:val="Heading2"/>
      </w:pPr>
      <w:r>
        <w:t>6. E se o sensor estiver errado?</w:t>
      </w:r>
    </w:p>
    <w:p>
      <w:pPr>
        <w:spacing w:after="120" w:line="259" w:lineRule="auto"/>
      </w:pPr>
      <w:r>
        <w:t>O servidor rejeita valores fora dos limites técnicos; isso não substitui calibração nem validação clínica.</w:t>
      </w:r>
    </w:p>
    <w:p>
      <w:pPr>
        <w:pStyle w:val="Heading2"/>
      </w:pPr>
      <w:r>
        <w:t>7. A IA toma a decisão final?</w:t>
      </w:r>
    </w:p>
    <w:p>
      <w:pPr>
        <w:spacing w:after="120" w:line="259" w:lineRule="auto"/>
      </w:pPr>
      <w:r>
        <w:t>Não. Ela sugere; a recomendação oficial e a revisão da enfermagem permanecem separadas.</w:t>
      </w:r>
    </w:p>
    <w:p>
      <w:pPr>
        <w:pStyle w:val="Heading2"/>
      </w:pPr>
      <w:r>
        <w:t>8. Por que Groq?</w:t>
      </w:r>
    </w:p>
    <w:p>
      <w:pPr>
        <w:spacing w:after="120" w:line="259" w:lineRule="auto"/>
      </w:pPr>
      <w:r>
        <w:t>Foi escolhida como integração externa experimental por API; o provedor não é garantia de disponibilidade ou correção.</w:t>
      </w:r>
    </w:p>
    <w:p>
      <w:pPr>
        <w:pStyle w:val="Heading2"/>
      </w:pPr>
      <w:r>
        <w:t>9. Por que não modelo local?</w:t>
      </w:r>
    </w:p>
    <w:p>
      <w:pPr>
        <w:spacing w:after="120" w:line="259" w:lineRule="auto"/>
      </w:pPr>
      <w:r>
        <w:t>É uma alternativa futura; exige avaliar hardware, latência, manutenção e desempenho.</w:t>
      </w:r>
    </w:p>
    <w:p>
      <w:pPr>
        <w:pStyle w:val="Heading2"/>
      </w:pPr>
      <w:r>
        <w:t>10. Como funciona sem IA?</w:t>
      </w:r>
    </w:p>
    <w:p>
      <w:pPr>
        <w:spacing w:after="120" w:line="259" w:lineRule="auto"/>
      </w:pPr>
      <w:r>
        <w:t>A regra determinística e a revisão humana continuam funcionando.</w:t>
      </w:r>
    </w:p>
    <w:p>
      <w:pPr>
        <w:pStyle w:val="Heading2"/>
      </w:pPr>
      <w:r>
        <w:t>11. O sistema substitui enfermeiro?</w:t>
      </w:r>
    </w:p>
    <w:p>
      <w:pPr>
        <w:spacing w:after="120" w:line="259" w:lineRule="auto"/>
      </w:pPr>
      <w:r>
        <w:t>Não. A decisão final é profissional.</w:t>
      </w:r>
    </w:p>
    <w:p>
      <w:pPr>
        <w:pStyle w:val="Heading2"/>
      </w:pPr>
      <w:r>
        <w:t>12. Como validar a classificação?</w:t>
      </w:r>
    </w:p>
    <w:p>
      <w:pPr>
        <w:spacing w:after="120" w:line="259" w:lineRule="auto"/>
      </w:pPr>
      <w:r>
        <w:t>Hoje ela é demonstrativa e versionada; validação clínica formal ainda é necessária.</w:t>
      </w:r>
    </w:p>
    <w:p>
      <w:pPr>
        <w:pStyle w:val="Heading2"/>
      </w:pPr>
      <w:r>
        <w:t>13. Os dados são reais ou simulados?</w:t>
      </w:r>
    </w:p>
    <w:p>
      <w:pPr>
        <w:spacing w:after="120" w:line="259" w:lineRule="auto"/>
      </w:pPr>
      <w:r>
        <w:t>A demonstração deve usar dados fictícios; uma leitura física só deve ser chamada de física quando realmente vier do hardware.</w:t>
      </w:r>
    </w:p>
    <w:p>
      <w:pPr>
        <w:pStyle w:val="Heading2"/>
      </w:pPr>
      <w:r>
        <w:t>14. O hardware já foi testado?</w:t>
      </w:r>
    </w:p>
    <w:p>
      <w:pPr>
        <w:spacing w:after="120" w:line="259" w:lineRule="auto"/>
      </w:pPr>
      <w:r>
        <w:t>O contrato e o caminho de recebimento estão implementados; sensores, firmware e ambiente devem ser comprovados em teste separado.</w:t>
      </w:r>
    </w:p>
    <w:p>
      <w:pPr>
        <w:pStyle w:val="Heading2"/>
      </w:pPr>
      <w:r>
        <w:t>15. Quais são os principais riscos?</w:t>
      </w:r>
    </w:p>
    <w:p>
      <w:pPr>
        <w:spacing w:after="120" w:line="259" w:lineRule="auto"/>
      </w:pPr>
      <w:r>
        <w:t>Leitura inadequada, falha de rede, segredo exposto, dependência externa e interpretação indevida da recomendação.</w:t>
      </w:r>
    </w:p>
    <w:p>
      <w:pPr>
        <w:pStyle w:val="Heading2"/>
      </w:pPr>
      <w:r>
        <w:t>16. Como proteger dados?</w:t>
      </w:r>
    </w:p>
    <w:p>
      <w:pPr>
        <w:spacing w:after="120" w:line="259" w:lineRule="auto"/>
      </w:pPr>
      <w:r>
        <w:t>Minimização, cookies opacos, separação de papéis, validação, HTTPS e logs sanitizados.</w:t>
      </w:r>
    </w:p>
    <w:p>
      <w:pPr>
        <w:pStyle w:val="Heading2"/>
      </w:pPr>
      <w:r>
        <w:t>17. Qual o custo?</w:t>
      </w:r>
    </w:p>
    <w:p>
      <w:pPr>
        <w:spacing w:after="120" w:line="259" w:lineRule="auto"/>
      </w:pPr>
      <w:r>
        <w:t>Depende de hospedagem, banco, internet, hardware e provedor de IA; o repositório não fixa um orçamento de produção.</w:t>
      </w:r>
    </w:p>
    <w:p>
      <w:pPr>
        <w:pStyle w:val="Heading2"/>
      </w:pPr>
      <w:r>
        <w:t>18. Pode escalar para outras unidades?</w:t>
      </w:r>
    </w:p>
    <w:p>
      <w:pPr>
        <w:spacing w:after="120" w:line="259" w:lineRule="auto"/>
      </w:pPr>
      <w:r>
        <w:t>A arquitetura modular ajuda, mas identidade, operação, segurança e validação precisam ser projetadas.</w:t>
      </w:r>
    </w:p>
    <w:p>
      <w:pPr>
        <w:pStyle w:val="Heading2"/>
      </w:pPr>
      <w:r>
        <w:t>19. O que falta para uso real?</w:t>
      </w:r>
    </w:p>
    <w:p>
      <w:pPr>
        <w:spacing w:after="120" w:line="259" w:lineRule="auto"/>
      </w:pPr>
      <w:r>
        <w:t>Validação clínica, segurança e governança, integração institucional, operação monitorada e aprovação aplicável.</w:t>
      </w:r>
    </w:p>
    <w:p>
      <w:pPr>
        <w:pStyle w:val="Heading2"/>
      </w:pPr>
      <w:r>
        <w:t>20. Qual o diferencial?</w:t>
      </w:r>
    </w:p>
    <w:p>
      <w:pPr>
        <w:spacing w:after="120" w:line="259" w:lineRule="auto"/>
      </w:pPr>
      <w:r>
        <w:t>A separação rastreável entre coleta técnica, aceite clínico, recomendação, IA e decisão humana.</w:t>
      </w:r>
    </w:p>
    <w:p>
      <w:pPr>
        <w:pStyle w:val="Heading2"/>
      </w:pPr>
      <w:r>
        <w:t>21. Por que PostgreSQL?</w:t>
      </w:r>
    </w:p>
    <w:p>
      <w:pPr>
        <w:spacing w:after="120" w:line="259" w:lineRule="auto"/>
      </w:pPr>
      <w:r>
        <w:t>Oferece relações, transações e histórico adequados ao modelo; é acessado por Prisma.</w:t>
      </w:r>
    </w:p>
    <w:p>
      <w:pPr>
        <w:pStyle w:val="Heading2"/>
      </w:pPr>
      <w:r>
        <w:t>22. O frontend acessa o banco?</w:t>
      </w:r>
    </w:p>
    <w:p>
      <w:pPr>
        <w:spacing w:after="120" w:line="259" w:lineRule="auto"/>
      </w:pPr>
      <w:r>
        <w:t>Não. Ele chama rotas e Server Actions.</w:t>
      </w:r>
    </w:p>
    <w:p>
      <w:pPr>
        <w:pStyle w:val="Heading2"/>
      </w:pPr>
      <w:r>
        <w:t>23. O que é Reading?</w:t>
      </w:r>
    </w:p>
    <w:p>
      <w:pPr>
        <w:spacing w:after="120" w:line="259" w:lineRule="auto"/>
      </w:pPr>
      <w:r>
        <w:t>Dado bruto recebido do dispositivo, ainda não uma medição clínica aceita.</w:t>
      </w:r>
    </w:p>
    <w:p>
      <w:pPr>
        <w:pStyle w:val="Heading2"/>
      </w:pPr>
      <w:r>
        <w:t>24. O que é VitalSignMeasurement?</w:t>
      </w:r>
    </w:p>
    <w:p>
      <w:pPr>
        <w:spacing w:after="120" w:line="259" w:lineRule="auto"/>
      </w:pPr>
      <w:r>
        <w:t>Registro clínico aceito por caso de uso, com origem, status técnico e sessão.</w:t>
      </w:r>
    </w:p>
    <w:p>
      <w:pPr>
        <w:pStyle w:val="Heading2"/>
      </w:pPr>
      <w:r>
        <w:t>25. O que acontece com sessão cancelada?</w:t>
      </w:r>
    </w:p>
    <w:p>
      <w:pPr>
        <w:spacing w:after="120" w:line="259" w:lineRule="auto"/>
      </w:pPr>
      <w:r>
        <w:t>Novas leituras vinculadas são rejeitadas; o histórico permanece.</w:t>
      </w:r>
    </w:p>
    <w:p>
      <w:pPr>
        <w:pStyle w:val="Heading2"/>
      </w:pPr>
      <w:r>
        <w:t>26. Por que o token não aparece no site?</w:t>
      </w:r>
    </w:p>
    <w:p>
      <w:pPr>
        <w:spacing w:after="120" w:line="259" w:lineRule="auto"/>
      </w:pPr>
      <w:r>
        <w:t>O token é credencial do dispositivo e deve permanecer fora do frontend e do repositório.</w:t>
      </w:r>
    </w:p>
    <w:p>
      <w:pPr>
        <w:pStyle w:val="Heading2"/>
      </w:pPr>
      <w:r>
        <w:t>27. O que significa 401?</w:t>
      </w:r>
    </w:p>
    <w:p>
      <w:pPr>
        <w:spacing w:after="120" w:line="259" w:lineRule="auto"/>
      </w:pPr>
      <w:r>
        <w:t>Falha de autenticação, como token ausente ou inválido.</w:t>
      </w:r>
    </w:p>
    <w:p>
      <w:pPr>
        <w:pStyle w:val="Heading2"/>
      </w:pPr>
      <w:r>
        <w:t>28. O que significa 409?</w:t>
      </w:r>
    </w:p>
    <w:p>
      <w:pPr>
        <w:spacing w:after="120" w:line="259" w:lineRule="auto"/>
      </w:pPr>
      <w:r>
        <w:t>Conflito de estado, como sessão já ativa ou leitura em sessão encerrada.</w:t>
      </w:r>
    </w:p>
    <w:p>
      <w:pPr>
        <w:pStyle w:val="Heading2"/>
      </w:pPr>
      <w:r>
        <w:t>29. Como a fila é ordenada?</w:t>
      </w:r>
    </w:p>
    <w:p>
      <w:pPr>
        <w:spacing w:after="120" w:line="259" w:lineRule="auto"/>
      </w:pPr>
      <w:r>
        <w:t>RED, YELLOW, GREEN e depois o item mais antigo, como regra demonstrativa.</w:t>
      </w:r>
    </w:p>
    <w:p>
      <w:pPr>
        <w:pStyle w:val="Heading2"/>
      </w:pPr>
      <w:r>
        <w:t>30. A temperatura entra na análise?</w:t>
      </w:r>
    </w:p>
    <w:p>
      <w:pPr>
        <w:spacing w:after="120" w:line="259" w:lineRule="auto"/>
      </w:pPr>
      <w:r>
        <w:t>A coleta técnica recebe temperatura; o aceite físico atual cria FC e SpO₂ aceitas, enquanto temperatura permanece técnica conforme o repositório.</w:t>
      </w:r>
    </w:p>
    <w:p>
      <w:pPr>
        <w:pStyle w:val="Heading2"/>
      </w:pPr>
      <w:r>
        <w:t>31. Como apresentar uma falha da Groq?</w:t>
      </w:r>
    </w:p>
    <w:p>
      <w:pPr>
        <w:spacing w:after="120" w:line="259" w:lineRule="auto"/>
      </w:pPr>
      <w:r>
        <w:t>“O recurso é opcional; quando indisponível, o fluxo determinístico e humano continua.”</w:t>
      </w:r>
    </w:p>
    <w:p>
      <w:pPr>
        <w:pStyle w:val="Heading2"/>
      </w:pPr>
      <w:r>
        <w:t>32. O projeto está em conformidade LGPD?</w:t>
      </w:r>
    </w:p>
    <w:p>
      <w:pPr>
        <w:spacing w:after="120" w:line="259" w:lineRule="auto"/>
      </w:pPr>
      <w:r>
        <w:t>Não se deve afirmar isso apenas por haver consentimento; é necessária análise jurídica e operacional.</w:t>
      </w:r>
    </w:p>
    <w:p>
      <w:pPr>
        <w:pStyle w:val="Heading2"/>
      </w:pPr>
      <w:r>
        <w:t>33. Qual o próximo experimento?</w:t>
      </w:r>
    </w:p>
    <w:p>
      <w:pPr>
        <w:spacing w:after="120" w:line="259" w:lineRule="auto"/>
      </w:pPr>
      <w:r>
        <w:t>Repetir o fluxo com hardware versionado, dados fictícios e métricas técnicas antes de qualquer hipótese clínica.</w:t>
      </w:r>
    </w:p>
    <w:p>
      <w:pPr>
        <w:pStyle w:val="Heading1"/>
      </w:pPr>
      <w:r>
        <w:t>13 Glossário técnico</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304"/>
            <w:vAlign w:val="center"/>
            <w:shd w:fill="1F4E79"/>
          </w:tcPr>
          <w:p>
            <w:pPr>
              <w:spacing w:after="40"/>
            </w:pPr>
            <w:r/>
            <w:r>
              <w:rPr>
                <w:b/>
                <w:color w:val="FFFFFF"/>
                <w:sz w:val="18"/>
              </w:rPr>
              <w:t>Termo</w:t>
            </w:r>
          </w:p>
        </w:tc>
        <w:tc>
          <w:tcPr>
            <w:tcW w:type="dxa" w:w="7200"/>
            <w:vAlign w:val="center"/>
            <w:shd w:fill="1F4E79"/>
          </w:tcPr>
          <w:p>
            <w:pPr>
              <w:spacing w:after="40"/>
            </w:pPr>
            <w:r/>
            <w:r>
              <w:rPr>
                <w:b/>
                <w:color w:val="FFFFFF"/>
                <w:sz w:val="18"/>
              </w:rPr>
              <w:t>Definição</w:t>
            </w:r>
          </w:p>
        </w:tc>
      </w:tr>
      <w:tr>
        <w:tc>
          <w:tcPr>
            <w:tcW w:type="dxa" w:w="2304"/>
            <w:vAlign w:val="center"/>
            <w:shd w:fill="FFFFFF"/>
          </w:tcPr>
          <w:p>
            <w:pPr>
              <w:spacing w:after="40"/>
            </w:pPr>
            <w:r/>
            <w:r>
              <w:rPr>
                <w:b w:val="0"/>
                <w:sz w:val="17"/>
              </w:rPr>
              <w:t>API</w:t>
            </w:r>
          </w:p>
        </w:tc>
        <w:tc>
          <w:tcPr>
            <w:tcW w:type="dxa" w:w="7200"/>
            <w:vAlign w:val="center"/>
            <w:shd w:fill="FFFFFF"/>
          </w:tcPr>
          <w:p>
            <w:pPr>
              <w:spacing w:after="40"/>
            </w:pPr>
            <w:r/>
            <w:r>
              <w:rPr>
                <w:b w:val="0"/>
                <w:sz w:val="17"/>
              </w:rPr>
              <w:t>Interface que permite que sistemas troquem dados.</w:t>
            </w:r>
          </w:p>
        </w:tc>
      </w:tr>
      <w:tr>
        <w:tc>
          <w:tcPr>
            <w:tcW w:type="dxa" w:w="2304"/>
            <w:vAlign w:val="center"/>
            <w:shd w:fill="F3F6F9"/>
          </w:tcPr>
          <w:p>
            <w:pPr>
              <w:spacing w:after="40"/>
            </w:pPr>
            <w:r/>
            <w:r>
              <w:rPr>
                <w:b w:val="0"/>
                <w:sz w:val="17"/>
              </w:rPr>
              <w:t>Endpoint</w:t>
            </w:r>
          </w:p>
        </w:tc>
        <w:tc>
          <w:tcPr>
            <w:tcW w:type="dxa" w:w="7200"/>
            <w:vAlign w:val="center"/>
            <w:shd w:fill="F3F6F9"/>
          </w:tcPr>
          <w:p>
            <w:pPr>
              <w:spacing w:after="40"/>
            </w:pPr>
            <w:r/>
            <w:r>
              <w:rPr>
                <w:b w:val="0"/>
                <w:sz w:val="17"/>
              </w:rPr>
              <w:t>URL específica de uma API.</w:t>
            </w:r>
          </w:p>
        </w:tc>
      </w:tr>
      <w:tr>
        <w:tc>
          <w:tcPr>
            <w:tcW w:type="dxa" w:w="2304"/>
            <w:vAlign w:val="center"/>
            <w:shd w:fill="FFFFFF"/>
          </w:tcPr>
          <w:p>
            <w:pPr>
              <w:spacing w:after="40"/>
            </w:pPr>
            <w:r/>
            <w:r>
              <w:rPr>
                <w:b w:val="0"/>
                <w:sz w:val="17"/>
              </w:rPr>
              <w:t>HTTP/HTTPS</w:t>
            </w:r>
          </w:p>
        </w:tc>
        <w:tc>
          <w:tcPr>
            <w:tcW w:type="dxa" w:w="7200"/>
            <w:vAlign w:val="center"/>
            <w:shd w:fill="FFFFFF"/>
          </w:tcPr>
          <w:p>
            <w:pPr>
              <w:spacing w:after="40"/>
            </w:pPr>
            <w:r/>
            <w:r>
              <w:rPr>
                <w:b w:val="0"/>
                <w:sz w:val="17"/>
              </w:rPr>
              <w:t>Protocolos de comunicação web; HTTPS adiciona criptografia em trânsito.</w:t>
            </w:r>
          </w:p>
        </w:tc>
      </w:tr>
      <w:tr>
        <w:tc>
          <w:tcPr>
            <w:tcW w:type="dxa" w:w="2304"/>
            <w:vAlign w:val="center"/>
            <w:shd w:fill="F3F6F9"/>
          </w:tcPr>
          <w:p>
            <w:pPr>
              <w:spacing w:after="40"/>
            </w:pPr>
            <w:r/>
            <w:r>
              <w:rPr>
                <w:b w:val="0"/>
                <w:sz w:val="17"/>
              </w:rPr>
              <w:t>JSON</w:t>
            </w:r>
          </w:p>
        </w:tc>
        <w:tc>
          <w:tcPr>
            <w:tcW w:type="dxa" w:w="7200"/>
            <w:vAlign w:val="center"/>
            <w:shd w:fill="F3F6F9"/>
          </w:tcPr>
          <w:p>
            <w:pPr>
              <w:spacing w:after="40"/>
            </w:pPr>
            <w:r/>
            <w:r>
              <w:rPr>
                <w:b w:val="0"/>
                <w:sz w:val="17"/>
              </w:rPr>
              <w:t>Formato textual estruturado usado nos payloads.</w:t>
            </w:r>
          </w:p>
        </w:tc>
      </w:tr>
      <w:tr>
        <w:tc>
          <w:tcPr>
            <w:tcW w:type="dxa" w:w="2304"/>
            <w:vAlign w:val="center"/>
            <w:shd w:fill="FFFFFF"/>
          </w:tcPr>
          <w:p>
            <w:pPr>
              <w:spacing w:after="40"/>
            </w:pPr>
            <w:r/>
            <w:r>
              <w:rPr>
                <w:b w:val="0"/>
                <w:sz w:val="17"/>
              </w:rPr>
              <w:t>REST</w:t>
            </w:r>
          </w:p>
        </w:tc>
        <w:tc>
          <w:tcPr>
            <w:tcW w:type="dxa" w:w="7200"/>
            <w:vAlign w:val="center"/>
            <w:shd w:fill="FFFFFF"/>
          </w:tcPr>
          <w:p>
            <w:pPr>
              <w:spacing w:after="40"/>
            </w:pPr>
            <w:r/>
            <w:r>
              <w:rPr>
                <w:b w:val="0"/>
                <w:sz w:val="17"/>
              </w:rPr>
              <w:t>Estilo de API baseado em recursos e métodos HTTP.</w:t>
            </w:r>
          </w:p>
        </w:tc>
      </w:tr>
      <w:tr>
        <w:tc>
          <w:tcPr>
            <w:tcW w:type="dxa" w:w="2304"/>
            <w:vAlign w:val="center"/>
            <w:shd w:fill="F3F6F9"/>
          </w:tcPr>
          <w:p>
            <w:pPr>
              <w:spacing w:after="40"/>
            </w:pPr>
            <w:r/>
            <w:r>
              <w:rPr>
                <w:b w:val="0"/>
                <w:sz w:val="17"/>
              </w:rPr>
              <w:t>Frontend</w:t>
            </w:r>
          </w:p>
        </w:tc>
        <w:tc>
          <w:tcPr>
            <w:tcW w:type="dxa" w:w="7200"/>
            <w:vAlign w:val="center"/>
            <w:shd w:fill="F3F6F9"/>
          </w:tcPr>
          <w:p>
            <w:pPr>
              <w:spacing w:after="40"/>
            </w:pPr>
            <w:r/>
            <w:r>
              <w:rPr>
                <w:b w:val="0"/>
                <w:sz w:val="17"/>
              </w:rPr>
              <w:t>Parte visual usada no navegador.</w:t>
            </w:r>
          </w:p>
        </w:tc>
      </w:tr>
      <w:tr>
        <w:tc>
          <w:tcPr>
            <w:tcW w:type="dxa" w:w="2304"/>
            <w:vAlign w:val="center"/>
            <w:shd w:fill="FFFFFF"/>
          </w:tcPr>
          <w:p>
            <w:pPr>
              <w:spacing w:after="40"/>
            </w:pPr>
            <w:r/>
            <w:r>
              <w:rPr>
                <w:b w:val="0"/>
                <w:sz w:val="17"/>
              </w:rPr>
              <w:t>Backend</w:t>
            </w:r>
          </w:p>
        </w:tc>
        <w:tc>
          <w:tcPr>
            <w:tcW w:type="dxa" w:w="7200"/>
            <w:vAlign w:val="center"/>
            <w:shd w:fill="FFFFFF"/>
          </w:tcPr>
          <w:p>
            <w:pPr>
              <w:spacing w:after="40"/>
            </w:pPr>
            <w:r/>
            <w:r>
              <w:rPr>
                <w:b w:val="0"/>
                <w:sz w:val="17"/>
              </w:rPr>
              <w:t>Parte server-side que aplica regras e acessa serviços.</w:t>
            </w:r>
          </w:p>
        </w:tc>
      </w:tr>
      <w:tr>
        <w:tc>
          <w:tcPr>
            <w:tcW w:type="dxa" w:w="2304"/>
            <w:vAlign w:val="center"/>
            <w:shd w:fill="F3F6F9"/>
          </w:tcPr>
          <w:p>
            <w:pPr>
              <w:spacing w:after="40"/>
            </w:pPr>
            <w:r/>
            <w:r>
              <w:rPr>
                <w:b w:val="0"/>
                <w:sz w:val="17"/>
              </w:rPr>
              <w:t>PostgreSQL</w:t>
            </w:r>
          </w:p>
        </w:tc>
        <w:tc>
          <w:tcPr>
            <w:tcW w:type="dxa" w:w="7200"/>
            <w:vAlign w:val="center"/>
            <w:shd w:fill="F3F6F9"/>
          </w:tcPr>
          <w:p>
            <w:pPr>
              <w:spacing w:after="40"/>
            </w:pPr>
            <w:r/>
            <w:r>
              <w:rPr>
                <w:b w:val="0"/>
                <w:sz w:val="17"/>
              </w:rPr>
              <w:t>Banco relacional usado como fonte autoritativa.</w:t>
            </w:r>
          </w:p>
        </w:tc>
      </w:tr>
      <w:tr>
        <w:tc>
          <w:tcPr>
            <w:tcW w:type="dxa" w:w="2304"/>
            <w:vAlign w:val="center"/>
            <w:shd w:fill="FFFFFF"/>
          </w:tcPr>
          <w:p>
            <w:pPr>
              <w:spacing w:after="40"/>
            </w:pPr>
            <w:r/>
            <w:r>
              <w:rPr>
                <w:b w:val="0"/>
                <w:sz w:val="17"/>
              </w:rPr>
              <w:t>ORM</w:t>
            </w:r>
          </w:p>
        </w:tc>
        <w:tc>
          <w:tcPr>
            <w:tcW w:type="dxa" w:w="7200"/>
            <w:vAlign w:val="center"/>
            <w:shd w:fill="FFFFFF"/>
          </w:tcPr>
          <w:p>
            <w:pPr>
              <w:spacing w:after="40"/>
            </w:pPr>
            <w:r/>
            <w:r>
              <w:rPr>
                <w:b w:val="0"/>
                <w:sz w:val="17"/>
              </w:rPr>
              <w:t>Camada que mapeia objetos para tabelas; Prisma é o ORM deste projeto.</w:t>
            </w:r>
          </w:p>
        </w:tc>
      </w:tr>
      <w:tr>
        <w:tc>
          <w:tcPr>
            <w:tcW w:type="dxa" w:w="2304"/>
            <w:vAlign w:val="center"/>
            <w:shd w:fill="F3F6F9"/>
          </w:tcPr>
          <w:p>
            <w:pPr>
              <w:spacing w:after="40"/>
            </w:pPr>
            <w:r/>
            <w:r>
              <w:rPr>
                <w:b w:val="0"/>
                <w:sz w:val="17"/>
              </w:rPr>
              <w:t>ESP32</w:t>
            </w:r>
          </w:p>
        </w:tc>
        <w:tc>
          <w:tcPr>
            <w:tcW w:type="dxa" w:w="7200"/>
            <w:vAlign w:val="center"/>
            <w:shd w:fill="F3F6F9"/>
          </w:tcPr>
          <w:p>
            <w:pPr>
              <w:spacing w:after="40"/>
            </w:pPr>
            <w:r/>
            <w:r>
              <w:rPr>
                <w:b w:val="0"/>
                <w:sz w:val="17"/>
              </w:rPr>
              <w:t>Microcontrolador com conectividade usado pelo hardware.</w:t>
            </w:r>
          </w:p>
        </w:tc>
      </w:tr>
      <w:tr>
        <w:tc>
          <w:tcPr>
            <w:tcW w:type="dxa" w:w="2304"/>
            <w:vAlign w:val="center"/>
            <w:shd w:fill="FFFFFF"/>
          </w:tcPr>
          <w:p>
            <w:pPr>
              <w:spacing w:after="40"/>
            </w:pPr>
            <w:r/>
            <w:r>
              <w:rPr>
                <w:b w:val="0"/>
                <w:sz w:val="17"/>
              </w:rPr>
              <w:t>Sensor</w:t>
            </w:r>
          </w:p>
        </w:tc>
        <w:tc>
          <w:tcPr>
            <w:tcW w:type="dxa" w:w="7200"/>
            <w:vAlign w:val="center"/>
            <w:shd w:fill="FFFFFF"/>
          </w:tcPr>
          <w:p>
            <w:pPr>
              <w:spacing w:after="40"/>
            </w:pPr>
            <w:r/>
            <w:r>
              <w:rPr>
                <w:b w:val="0"/>
                <w:sz w:val="17"/>
              </w:rPr>
              <w:t>Componente que mede uma grandeza física.</w:t>
            </w:r>
          </w:p>
        </w:tc>
      </w:tr>
      <w:tr>
        <w:tc>
          <w:tcPr>
            <w:tcW w:type="dxa" w:w="2304"/>
            <w:vAlign w:val="center"/>
            <w:shd w:fill="F3F6F9"/>
          </w:tcPr>
          <w:p>
            <w:pPr>
              <w:spacing w:after="40"/>
            </w:pPr>
            <w:r/>
            <w:r>
              <w:rPr>
                <w:b w:val="0"/>
                <w:sz w:val="17"/>
              </w:rPr>
              <w:t>BPM</w:t>
            </w:r>
          </w:p>
        </w:tc>
        <w:tc>
          <w:tcPr>
            <w:tcW w:type="dxa" w:w="7200"/>
            <w:vAlign w:val="center"/>
            <w:shd w:fill="F3F6F9"/>
          </w:tcPr>
          <w:p>
            <w:pPr>
              <w:spacing w:after="40"/>
            </w:pPr>
            <w:r/>
            <w:r>
              <w:rPr>
                <w:b w:val="0"/>
                <w:sz w:val="17"/>
              </w:rPr>
              <w:t>Batimentos por minuto.</w:t>
            </w:r>
          </w:p>
        </w:tc>
      </w:tr>
      <w:tr>
        <w:tc>
          <w:tcPr>
            <w:tcW w:type="dxa" w:w="2304"/>
            <w:vAlign w:val="center"/>
            <w:shd w:fill="FFFFFF"/>
          </w:tcPr>
          <w:p>
            <w:pPr>
              <w:spacing w:after="40"/>
            </w:pPr>
            <w:r/>
            <w:r>
              <w:rPr>
                <w:b w:val="0"/>
                <w:sz w:val="17"/>
              </w:rPr>
              <w:t>SpO₂</w:t>
            </w:r>
          </w:p>
        </w:tc>
        <w:tc>
          <w:tcPr>
            <w:tcW w:type="dxa" w:w="7200"/>
            <w:vAlign w:val="center"/>
            <w:shd w:fill="FFFFFF"/>
          </w:tcPr>
          <w:p>
            <w:pPr>
              <w:spacing w:after="40"/>
            </w:pPr>
            <w:r/>
            <w:r>
              <w:rPr>
                <w:b w:val="0"/>
                <w:sz w:val="17"/>
              </w:rPr>
              <w:t>Saturação periférica de oxigênio; no sistema é um valor recebido e tecnicamente validado.</w:t>
            </w:r>
          </w:p>
        </w:tc>
      </w:tr>
      <w:tr>
        <w:tc>
          <w:tcPr>
            <w:tcW w:type="dxa" w:w="2304"/>
            <w:vAlign w:val="center"/>
            <w:shd w:fill="F3F6F9"/>
          </w:tcPr>
          <w:p>
            <w:pPr>
              <w:spacing w:after="40"/>
            </w:pPr>
            <w:r/>
            <w:r>
              <w:rPr>
                <w:b w:val="0"/>
                <w:sz w:val="17"/>
              </w:rPr>
              <w:t>I²C</w:t>
            </w:r>
          </w:p>
        </w:tc>
        <w:tc>
          <w:tcPr>
            <w:tcW w:type="dxa" w:w="7200"/>
            <w:vAlign w:val="center"/>
            <w:shd w:fill="F3F6F9"/>
          </w:tcPr>
          <w:p>
            <w:pPr>
              <w:spacing w:after="40"/>
            </w:pPr>
            <w:r/>
            <w:r>
              <w:rPr>
                <w:b w:val="0"/>
                <w:sz w:val="17"/>
              </w:rPr>
              <w:t>Barramento comum de comunicação entre microcontrolador e sensores.</w:t>
            </w:r>
          </w:p>
        </w:tc>
      </w:tr>
      <w:tr>
        <w:tc>
          <w:tcPr>
            <w:tcW w:type="dxa" w:w="2304"/>
            <w:vAlign w:val="center"/>
            <w:shd w:fill="FFFFFF"/>
          </w:tcPr>
          <w:p>
            <w:pPr>
              <w:spacing w:after="40"/>
            </w:pPr>
            <w:r/>
            <w:r>
              <w:rPr>
                <w:b w:val="0"/>
                <w:sz w:val="17"/>
              </w:rPr>
              <w:t>Token</w:t>
            </w:r>
          </w:p>
        </w:tc>
        <w:tc>
          <w:tcPr>
            <w:tcW w:type="dxa" w:w="7200"/>
            <w:vAlign w:val="center"/>
            <w:shd w:fill="FFFFFF"/>
          </w:tcPr>
          <w:p>
            <w:pPr>
              <w:spacing w:after="40"/>
            </w:pPr>
            <w:r/>
            <w:r>
              <w:rPr>
                <w:b w:val="0"/>
                <w:sz w:val="17"/>
              </w:rPr>
              <w:t>Credencial que autoriza o dispositivo.</w:t>
            </w:r>
          </w:p>
        </w:tc>
      </w:tr>
      <w:tr>
        <w:tc>
          <w:tcPr>
            <w:tcW w:type="dxa" w:w="2304"/>
            <w:vAlign w:val="center"/>
            <w:shd w:fill="F3F6F9"/>
          </w:tcPr>
          <w:p>
            <w:pPr>
              <w:spacing w:after="40"/>
            </w:pPr>
            <w:r/>
            <w:r>
              <w:rPr>
                <w:b w:val="0"/>
                <w:sz w:val="17"/>
              </w:rPr>
              <w:t>Sessão</w:t>
            </w:r>
          </w:p>
        </w:tc>
        <w:tc>
          <w:tcPr>
            <w:tcW w:type="dxa" w:w="7200"/>
            <w:vAlign w:val="center"/>
            <w:shd w:fill="F3F6F9"/>
          </w:tcPr>
          <w:p>
            <w:pPr>
              <w:spacing w:after="40"/>
            </w:pPr>
            <w:r/>
            <w:r>
              <w:rPr>
                <w:b w:val="0"/>
                <w:sz w:val="17"/>
              </w:rPr>
              <w:t>Registro que delimita uma coleta e seu estado.</w:t>
            </w:r>
          </w:p>
        </w:tc>
      </w:tr>
      <w:tr>
        <w:tc>
          <w:tcPr>
            <w:tcW w:type="dxa" w:w="2304"/>
            <w:vAlign w:val="center"/>
            <w:shd w:fill="FFFFFF"/>
          </w:tcPr>
          <w:p>
            <w:pPr>
              <w:spacing w:after="40"/>
            </w:pPr>
            <w:r/>
            <w:r>
              <w:rPr>
                <w:b w:val="0"/>
                <w:sz w:val="17"/>
              </w:rPr>
              <w:t>Autenticação</w:t>
            </w:r>
          </w:p>
        </w:tc>
        <w:tc>
          <w:tcPr>
            <w:tcW w:type="dxa" w:w="7200"/>
            <w:vAlign w:val="center"/>
            <w:shd w:fill="FFFFFF"/>
          </w:tcPr>
          <w:p>
            <w:pPr>
              <w:spacing w:after="40"/>
            </w:pPr>
            <w:r/>
            <w:r>
              <w:rPr>
                <w:b w:val="0"/>
                <w:sz w:val="17"/>
              </w:rPr>
              <w:t>Verificação de quem faz a requisição.</w:t>
            </w:r>
          </w:p>
        </w:tc>
      </w:tr>
      <w:tr>
        <w:tc>
          <w:tcPr>
            <w:tcW w:type="dxa" w:w="2304"/>
            <w:vAlign w:val="center"/>
            <w:shd w:fill="F3F6F9"/>
          </w:tcPr>
          <w:p>
            <w:pPr>
              <w:spacing w:after="40"/>
            </w:pPr>
            <w:r/>
            <w:r>
              <w:rPr>
                <w:b w:val="0"/>
                <w:sz w:val="17"/>
              </w:rPr>
              <w:t>Autorização</w:t>
            </w:r>
          </w:p>
        </w:tc>
        <w:tc>
          <w:tcPr>
            <w:tcW w:type="dxa" w:w="7200"/>
            <w:vAlign w:val="center"/>
            <w:shd w:fill="F3F6F9"/>
          </w:tcPr>
          <w:p>
            <w:pPr>
              <w:spacing w:after="40"/>
            </w:pPr>
            <w:r/>
            <w:r>
              <w:rPr>
                <w:b w:val="0"/>
                <w:sz w:val="17"/>
              </w:rPr>
              <w:t>Verificação do que a requisição pode fazer.</w:t>
            </w:r>
          </w:p>
        </w:tc>
      </w:tr>
      <w:tr>
        <w:tc>
          <w:tcPr>
            <w:tcW w:type="dxa" w:w="2304"/>
            <w:vAlign w:val="center"/>
            <w:shd w:fill="FFFFFF"/>
          </w:tcPr>
          <w:p>
            <w:pPr>
              <w:spacing w:after="40"/>
            </w:pPr>
            <w:r/>
            <w:r>
              <w:rPr>
                <w:b w:val="0"/>
                <w:sz w:val="17"/>
              </w:rPr>
              <w:t>Deploy</w:t>
            </w:r>
          </w:p>
        </w:tc>
        <w:tc>
          <w:tcPr>
            <w:tcW w:type="dxa" w:w="7200"/>
            <w:vAlign w:val="center"/>
            <w:shd w:fill="FFFFFF"/>
          </w:tcPr>
          <w:p>
            <w:pPr>
              <w:spacing w:after="40"/>
            </w:pPr>
            <w:r/>
            <w:r>
              <w:rPr>
                <w:b w:val="0"/>
                <w:sz w:val="17"/>
              </w:rPr>
              <w:t>Publicação da aplicação em um ambiente executável.</w:t>
            </w:r>
          </w:p>
        </w:tc>
      </w:tr>
      <w:tr>
        <w:tc>
          <w:tcPr>
            <w:tcW w:type="dxa" w:w="2304"/>
            <w:vAlign w:val="center"/>
            <w:shd w:fill="F3F6F9"/>
          </w:tcPr>
          <w:p>
            <w:pPr>
              <w:spacing w:after="40"/>
            </w:pPr>
            <w:r/>
            <w:r>
              <w:rPr>
                <w:b w:val="0"/>
                <w:sz w:val="17"/>
              </w:rPr>
              <w:t>Variável de ambiente</w:t>
            </w:r>
          </w:p>
        </w:tc>
        <w:tc>
          <w:tcPr>
            <w:tcW w:type="dxa" w:w="7200"/>
            <w:vAlign w:val="center"/>
            <w:shd w:fill="F3F6F9"/>
          </w:tcPr>
          <w:p>
            <w:pPr>
              <w:spacing w:after="40"/>
            </w:pPr>
            <w:r/>
            <w:r>
              <w:rPr>
                <w:b w:val="0"/>
                <w:sz w:val="17"/>
              </w:rPr>
              <w:t>Configuração fornecida fora do código, como URL do banco.</w:t>
            </w:r>
          </w:p>
        </w:tc>
      </w:tr>
      <w:tr>
        <w:tc>
          <w:tcPr>
            <w:tcW w:type="dxa" w:w="2304"/>
            <w:vAlign w:val="center"/>
            <w:shd w:fill="FFFFFF"/>
          </w:tcPr>
          <w:p>
            <w:pPr>
              <w:spacing w:after="40"/>
            </w:pPr>
            <w:r/>
            <w:r>
              <w:rPr>
                <w:b w:val="0"/>
                <w:sz w:val="17"/>
              </w:rPr>
              <w:t>Prompt</w:t>
            </w:r>
          </w:p>
        </w:tc>
        <w:tc>
          <w:tcPr>
            <w:tcW w:type="dxa" w:w="7200"/>
            <w:vAlign w:val="center"/>
            <w:shd w:fill="FFFFFF"/>
          </w:tcPr>
          <w:p>
            <w:pPr>
              <w:spacing w:after="40"/>
            </w:pPr>
            <w:r/>
            <w:r>
              <w:rPr>
                <w:b w:val="0"/>
                <w:sz w:val="17"/>
              </w:rPr>
              <w:t>Instrução enviada ao modelo de linguagem.</w:t>
            </w:r>
          </w:p>
        </w:tc>
      </w:tr>
      <w:tr>
        <w:tc>
          <w:tcPr>
            <w:tcW w:type="dxa" w:w="2304"/>
            <w:vAlign w:val="center"/>
            <w:shd w:fill="F3F6F9"/>
          </w:tcPr>
          <w:p>
            <w:pPr>
              <w:spacing w:after="40"/>
            </w:pPr>
            <w:r/>
            <w:r>
              <w:rPr>
                <w:b w:val="0"/>
                <w:sz w:val="17"/>
              </w:rPr>
              <w:t>Inferência</w:t>
            </w:r>
          </w:p>
        </w:tc>
        <w:tc>
          <w:tcPr>
            <w:tcW w:type="dxa" w:w="7200"/>
            <w:vAlign w:val="center"/>
            <w:shd w:fill="F3F6F9"/>
          </w:tcPr>
          <w:p>
            <w:pPr>
              <w:spacing w:after="40"/>
            </w:pPr>
            <w:r/>
            <w:r>
              <w:rPr>
                <w:b w:val="0"/>
                <w:sz w:val="17"/>
              </w:rPr>
              <w:t>Execução do modelo para obter uma saída.</w:t>
            </w:r>
          </w:p>
        </w:tc>
      </w:tr>
      <w:tr>
        <w:tc>
          <w:tcPr>
            <w:tcW w:type="dxa" w:w="2304"/>
            <w:vAlign w:val="center"/>
            <w:shd w:fill="FFFFFF"/>
          </w:tcPr>
          <w:p>
            <w:pPr>
              <w:spacing w:after="40"/>
            </w:pPr>
            <w:r/>
            <w:r>
              <w:rPr>
                <w:b w:val="0"/>
                <w:sz w:val="17"/>
              </w:rPr>
              <w:t>Classificação de risco</w:t>
            </w:r>
          </w:p>
        </w:tc>
        <w:tc>
          <w:tcPr>
            <w:tcW w:type="dxa" w:w="7200"/>
            <w:vAlign w:val="center"/>
            <w:shd w:fill="FFFFFF"/>
          </w:tcPr>
          <w:p>
            <w:pPr>
              <w:spacing w:after="40"/>
            </w:pPr>
            <w:r/>
            <w:r>
              <w:rPr>
                <w:b w:val="0"/>
                <w:sz w:val="17"/>
              </w:rPr>
              <w:t>Prioridade preliminar produzida por regras demonstrativas; não é diagnóstico.</w:t>
            </w:r>
          </w:p>
        </w:tc>
      </w:tr>
    </w:tbl>
    <w:p>
      <w:pPr>
        <w:spacing w:after="40"/>
      </w:pPr>
    </w:p>
    <w:p>
      <w:pPr>
        <w:pStyle w:val="Heading1"/>
      </w:pPr>
      <w:r>
        <w:t>14 Checklist final para o evento</w:t>
      </w:r>
    </w:p>
    <w:p>
      <w:pPr>
        <w:pStyle w:val="ListBullet"/>
      </w:pPr>
      <w:r>
        <w:t>☐ Sistema acessível e fluxo paciente/enfermagem verificado.</w:t>
      </w:r>
    </w:p>
    <w:p>
      <w:pPr>
        <w:pStyle w:val="ListBullet"/>
      </w:pPr>
      <w:r>
        <w:t>☐ Banco disponível e migration aplicada no ambiente correto.</w:t>
      </w:r>
    </w:p>
    <w:p>
      <w:pPr>
        <w:pStyle w:val="ListBullet"/>
      </w:pPr>
      <w:r>
        <w:t>☐ Variáveis configuradas sem expor valores.</w:t>
      </w:r>
    </w:p>
    <w:p>
      <w:pPr>
        <w:pStyle w:val="ListBullet"/>
      </w:pPr>
      <w:r>
        <w:t>☐ API acessível pelo dispositivo e HTTPS validado.</w:t>
      </w:r>
    </w:p>
    <w:p>
      <w:pPr>
        <w:pStyle w:val="ListBullet"/>
      </w:pPr>
      <w:r>
        <w:t>☐ ESP32 e sensores testados; firmware e CA confirmados.</w:t>
      </w:r>
    </w:p>
    <w:p>
      <w:pPr>
        <w:pStyle w:val="ListBullet"/>
      </w:pPr>
      <w:r>
        <w:t>☐ Token individual configurado fora de logs e repositório.</w:t>
      </w:r>
    </w:p>
    <w:p>
      <w:pPr>
        <w:pStyle w:val="ListBullet"/>
      </w:pPr>
      <w:r>
        <w:t>☐ Wi-Fi principal e hotspot alternativo prontos.</w:t>
      </w:r>
    </w:p>
    <w:p>
      <w:pPr>
        <w:pStyle w:val="ListBullet"/>
      </w:pPr>
      <w:r>
        <w:t>☐ Paciente, queixa e leituras de demonstração são fictícios.</w:t>
      </w:r>
    </w:p>
    <w:p>
      <w:pPr>
        <w:pStyle w:val="ListBullet"/>
      </w:pPr>
      <w:r>
        <w:t>☐ Fluxo start → readings → release testado.</w:t>
      </w:r>
    </w:p>
    <w:p>
      <w:pPr>
        <w:pStyle w:val="ListBullet"/>
      </w:pPr>
      <w:r>
        <w:t>☐ Plano para cancelamento, erro de API e ausência de IA pronto.</w:t>
      </w:r>
    </w:p>
    <w:p>
      <w:pPr>
        <w:pStyle w:val="ListBullet"/>
      </w:pPr>
      <w:r>
        <w:t>☐ Navegador, abas e telas abertas antes do público chegar.</w:t>
      </w:r>
    </w:p>
    <w:p>
      <w:pPr>
        <w:pStyle w:val="ListBullet"/>
      </w:pPr>
      <w:r>
        <w:t>☐ Mensagem preparada para diferenciar físico de simulado.</w:t>
      </w:r>
    </w:p>
    <w:p>
      <w:pPr>
        <w:pStyle w:val="ListBullet"/>
      </w:pPr>
      <w:r>
        <w:t>☐ Não capturar ou mostrar nomes, documentos, tokens ou chaves reais.</w:t>
      </w:r>
    </w:p>
    <w:p>
      <w:pPr>
        <w:pStyle w:val="ListBullet"/>
      </w:pPr>
      <w:r>
        <w:t>☐ Dizer explicitamente que o sistema é experimental e não substitui o profissional.</w:t>
      </w:r>
    </w:p>
    <w:p>
      <w:pPr>
        <w:pStyle w:val="ListBullet"/>
      </w:pPr>
      <w:r>
        <w:t>☐ Levar este manual e uma versão curta do contrato HTTP.</w:t>
      </w:r>
    </w:p>
    <w:p>
      <w:pPr>
        <w:pStyle w:val="Heading1"/>
      </w:pPr>
      <w:r>
        <w:t>Referências do repositório</w:t>
      </w:r>
    </w:p>
    <w:p>
      <w:pPr>
        <w:spacing w:after="120" w:line="259" w:lineRule="auto"/>
      </w:pPr>
      <w:r>
        <w:t>As afirmações técnicas deste manual podem ser conferidas diretamente nos caminhos abaixo. O código atual prevalece sobre qualquer descrição anterior.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rPr>
          <w:tblHeader w:val="true"/>
        </w:trPr>
        <w:tc>
          <w:tcPr>
            <w:tcW w:type="dxa" w:w="2160"/>
            <w:vAlign w:val="center"/>
            <w:shd w:fill="1F4E79"/>
          </w:tcPr>
          <w:p>
            <w:pPr>
              <w:spacing w:after="40"/>
            </w:pPr>
            <w:r/>
            <w:r>
              <w:rPr>
                <w:b/>
                <w:color w:val="FFFFFF"/>
                <w:sz w:val="18"/>
              </w:rPr>
              <w:t>Área</w:t>
            </w:r>
          </w:p>
        </w:tc>
        <w:tc>
          <w:tcPr>
            <w:tcW w:type="dxa" w:w="7344"/>
            <w:vAlign w:val="center"/>
            <w:shd w:fill="1F4E79"/>
          </w:tcPr>
          <w:p>
            <w:pPr>
              <w:spacing w:after="40"/>
            </w:pPr>
            <w:r/>
            <w:r>
              <w:rPr>
                <w:b/>
                <w:color w:val="FFFFFF"/>
                <w:sz w:val="18"/>
              </w:rPr>
              <w:t>Arquivos de referência</w:t>
            </w:r>
          </w:p>
        </w:tc>
      </w:tr>
      <w:tr>
        <w:tc>
          <w:tcPr>
            <w:tcW w:type="dxa" w:w="2160"/>
            <w:vAlign w:val="center"/>
            <w:shd w:fill="FFFFFF"/>
          </w:tcPr>
          <w:p>
            <w:pPr>
              <w:spacing w:after="40"/>
            </w:pPr>
            <w:r/>
            <w:r>
              <w:rPr>
                <w:b w:val="0"/>
                <w:sz w:val="17"/>
              </w:rPr>
              <w:t>Escopo e arquitetura</w:t>
            </w:r>
          </w:p>
        </w:tc>
        <w:tc>
          <w:tcPr>
            <w:tcW w:type="dxa" w:w="7344"/>
            <w:vAlign w:val="center"/>
            <w:shd w:fill="FFFFFF"/>
          </w:tcPr>
          <w:p>
            <w:pPr>
              <w:spacing w:after="40"/>
            </w:pPr>
            <w:r/>
            <w:r>
              <w:rPr>
                <w:b w:val="0"/>
                <w:sz w:val="17"/>
              </w:rPr>
              <w:t>README.md; docs/MVP_SCOPE.md; docs/ARCHITECTURE.md; docs/ENGINEERING_RULES.md</w:t>
            </w:r>
          </w:p>
        </w:tc>
      </w:tr>
      <w:tr>
        <w:tc>
          <w:tcPr>
            <w:tcW w:type="dxa" w:w="2160"/>
            <w:vAlign w:val="center"/>
            <w:shd w:fill="F3F6F9"/>
          </w:tcPr>
          <w:p>
            <w:pPr>
              <w:spacing w:after="40"/>
            </w:pPr>
            <w:r/>
            <w:r>
              <w:rPr>
                <w:b w:val="0"/>
                <w:sz w:val="17"/>
              </w:rPr>
              <w:t>Domínio e fluxo</w:t>
            </w:r>
          </w:p>
        </w:tc>
        <w:tc>
          <w:tcPr>
            <w:tcW w:type="dxa" w:w="7344"/>
            <w:vAlign w:val="center"/>
            <w:shd w:fill="F3F6F9"/>
          </w:tcPr>
          <w:p>
            <w:pPr>
              <w:spacing w:after="40"/>
            </w:pPr>
            <w:r/>
            <w:r>
              <w:rPr>
                <w:b w:val="0"/>
                <w:sz w:val="17"/>
              </w:rPr>
              <w:t>docs/DOMAIN_MODEL.md; docs/USER_FLOWS.md; docs/TRIAGE_STATE_MACHINE.md</w:t>
            </w:r>
          </w:p>
        </w:tc>
      </w:tr>
      <w:tr>
        <w:tc>
          <w:tcPr>
            <w:tcW w:type="dxa" w:w="2160"/>
            <w:vAlign w:val="center"/>
            <w:shd w:fill="FFFFFF"/>
          </w:tcPr>
          <w:p>
            <w:pPr>
              <w:spacing w:after="40"/>
            </w:pPr>
            <w:r/>
            <w:r>
              <w:rPr>
                <w:b w:val="0"/>
                <w:sz w:val="17"/>
              </w:rPr>
              <w:t>Hardware/API</w:t>
            </w:r>
          </w:p>
        </w:tc>
        <w:tc>
          <w:tcPr>
            <w:tcW w:type="dxa" w:w="7344"/>
            <w:vAlign w:val="center"/>
            <w:shd w:fill="FFFFFF"/>
          </w:tcPr>
          <w:p>
            <w:pPr>
              <w:spacing w:after="40"/>
            </w:pPr>
            <w:r/>
            <w:r>
              <w:rPr>
                <w:b w:val="0"/>
                <w:sz w:val="17"/>
              </w:rPr>
              <w:t>docs/ESP32_API_CONTRACT.md; docs/VERCEL_REMOTE_HARDWARE_SETUP.md; src/app/api; src/server/application/device-collection-sessions; src/server/application/device-readings</w:t>
            </w:r>
          </w:p>
        </w:tc>
      </w:tr>
      <w:tr>
        <w:tc>
          <w:tcPr>
            <w:tcW w:type="dxa" w:w="2160"/>
            <w:vAlign w:val="center"/>
            <w:shd w:fill="F3F6F9"/>
          </w:tcPr>
          <w:p>
            <w:pPr>
              <w:spacing w:after="40"/>
            </w:pPr>
            <w:r/>
            <w:r>
              <w:rPr>
                <w:b w:val="0"/>
                <w:sz w:val="17"/>
              </w:rPr>
              <w:t>Persistência</w:t>
            </w:r>
          </w:p>
        </w:tc>
        <w:tc>
          <w:tcPr>
            <w:tcW w:type="dxa" w:w="7344"/>
            <w:vAlign w:val="center"/>
            <w:shd w:fill="F3F6F9"/>
          </w:tcPr>
          <w:p>
            <w:pPr>
              <w:spacing w:after="40"/>
            </w:pPr>
            <w:r/>
            <w:r>
              <w:rPr>
                <w:b w:val="0"/>
                <w:sz w:val="17"/>
              </w:rPr>
              <w:t>prisma/schema.prisma; prisma/migrations; src/server/repositories</w:t>
            </w:r>
          </w:p>
        </w:tc>
      </w:tr>
      <w:tr>
        <w:tc>
          <w:tcPr>
            <w:tcW w:type="dxa" w:w="2160"/>
            <w:vAlign w:val="center"/>
            <w:shd w:fill="FFFFFF"/>
          </w:tcPr>
          <w:p>
            <w:pPr>
              <w:spacing w:after="40"/>
            </w:pPr>
            <w:r/>
            <w:r>
              <w:rPr>
                <w:b w:val="0"/>
                <w:sz w:val="17"/>
              </w:rPr>
              <w:t>Análise e IA</w:t>
            </w:r>
          </w:p>
        </w:tc>
        <w:tc>
          <w:tcPr>
            <w:tcW w:type="dxa" w:w="7344"/>
            <w:vAlign w:val="center"/>
            <w:shd w:fill="FFFFFF"/>
          </w:tcPr>
          <w:p>
            <w:pPr>
              <w:spacing w:after="40"/>
            </w:pPr>
            <w:r/>
            <w:r>
              <w:rPr>
                <w:b w:val="0"/>
                <w:sz w:val="17"/>
              </w:rPr>
              <w:t>docs/ANALYSIS_ENGINE.md; docs/PHYSICAL_RECOLLECTION_AND_AI.md; src/domain/analysis; src/server/services/ai; src/server/repositories/prisma-ai-suggestion-repository.ts</w:t>
            </w:r>
          </w:p>
        </w:tc>
      </w:tr>
      <w:tr>
        <w:tc>
          <w:tcPr>
            <w:tcW w:type="dxa" w:w="2160"/>
            <w:vAlign w:val="center"/>
            <w:shd w:fill="F3F6F9"/>
          </w:tcPr>
          <w:p>
            <w:pPr>
              <w:spacing w:after="40"/>
            </w:pPr>
            <w:r/>
            <w:r>
              <w:rPr>
                <w:b w:val="0"/>
                <w:sz w:val="17"/>
              </w:rPr>
              <w:t>Segurança</w:t>
            </w:r>
          </w:p>
        </w:tc>
        <w:tc>
          <w:tcPr>
            <w:tcW w:type="dxa" w:w="7344"/>
            <w:vAlign w:val="center"/>
            <w:shd w:fill="F3F6F9"/>
          </w:tcPr>
          <w:p>
            <w:pPr>
              <w:spacing w:after="40"/>
            </w:pPr>
            <w:r/>
            <w:r>
              <w:rPr>
                <w:b w:val="0"/>
                <w:sz w:val="17"/>
              </w:rPr>
              <w:t>docs/SECURITY_AND_PRIVACY.md; src/server/device-authentication.ts; src/server/security</w:t>
            </w:r>
          </w:p>
        </w:tc>
      </w:tr>
      <w:tr>
        <w:tc>
          <w:tcPr>
            <w:tcW w:type="dxa" w:w="2160"/>
            <w:vAlign w:val="center"/>
            <w:shd w:fill="FFFFFF"/>
          </w:tcPr>
          <w:p>
            <w:pPr>
              <w:spacing w:after="40"/>
            </w:pPr>
            <w:r/>
            <w:r>
              <w:rPr>
                <w:b w:val="0"/>
                <w:sz w:val="17"/>
              </w:rPr>
              <w:t>Qualidade</w:t>
            </w:r>
          </w:p>
        </w:tc>
        <w:tc>
          <w:tcPr>
            <w:tcW w:type="dxa" w:w="7344"/>
            <w:vAlign w:val="center"/>
            <w:shd w:fill="FFFFFF"/>
          </w:tcPr>
          <w:p>
            <w:pPr>
              <w:spacing w:after="40"/>
            </w:pPr>
            <w:r/>
            <w:r>
              <w:rPr>
                <w:b w:val="0"/>
                <w:sz w:val="17"/>
              </w:rPr>
              <w:t>package.json; arquivos *.test.ts; vitest.integration.config.ts</w:t>
            </w:r>
          </w:p>
        </w:tc>
      </w:tr>
    </w:tbl>
    <w:p>
      <w:pPr>
        <w:spacing w:after="40"/>
      </w:pPr>
    </w:p>
    <w:p>
      <w:pPr>
        <w:spacing w:after="120" w:line="259" w:lineRule="auto"/>
      </w:pPr>
      <w:r>
        <w:t>Validações locais registradas no estado auditado: Prisma validate, Prisma generate, testes unitários Vitest (110 testes), ESLint, TypeScript e build passaram. A suíte de integração depende de TEST_DATABASE_URL e não foi considerada executada sem esse banco de teste configurado. O deploy remoto e a calibração física devem ser verificados no ambiente real.</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Material acadêmico e demonstrativo | Não substitui avaliação profissional</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SmarTriageIA | Manual de apresentação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Apresentação SmarTriageIA</dc:title>
  <dc:subject>Manual técnico e roteiro de apresentação</dc:subject>
  <dc:creator>Luís Henrique Fagundes Brandes</dc:creator>
  <cp:keywords>SmarTriageIA, triagem, hardware, ESP32, API, Prisma, Groq</cp:keywords>
  <dc:description>generated by python-docx</dc:description>
  <cp:lastModifiedBy/>
  <cp:revision>1</cp:revision>
  <dcterms:created xsi:type="dcterms:W3CDTF">2013-12-23T23:15:00Z</dcterms:created>
  <dcterms:modified xsi:type="dcterms:W3CDTF">2013-12-23T23:15:00Z</dcterms:modified>
  <cp:category/>
</cp:coreProperties>
</file>