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>
      <w:pPr>
        <w:jc w:val="both"/>
      </w:pPr>
      <w:r>
        <w:rPr>
          <w:rFonts w:ascii="Noto Sans" w:hAnsi="Noto Sans"/>
          <w:b w:val="0"/>
          <w:color w:val="000000"/>
          <w:sz w:val="16"/>
        </w:rPr>
      </w:r>
    </w:p>
    <w:p>
      <w:pPr>
        <w:pStyle w:val="Ttulo"/>
        <w:jc w:val="center"/>
      </w:pPr>
      <w:r>
        <w:rPr>
          <w:rFonts w:ascii="Noto Sans" w:hAnsi="Noto Sans"/>
          <w:b/>
          <w:color w:val="10312B"/>
          <w:sz w:val="24"/>
        </w:rPr>
        <w:t>Indicador Mensual Oportuno de la Actividad Manufacturera</w:t>
      </w:r>
    </w:p>
    <w:p>
      <w:pPr>
        <w:jc w:val="center"/>
      </w:pPr>
      <w:r>
        <w:rPr>
          <w:rFonts w:ascii="Noto Sans" w:hAnsi="Noto Sans"/>
          <w:b/>
          <w:color w:val="999999"/>
          <w:sz w:val="22"/>
        </w:rPr>
        <w:t>28 de octubre de 2026</w:t>
      </w:r>
    </w:p>
    <w:p>
      <w:pPr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jc w:val="both"/>
      </w:pPr>
      <w:r>
        <w:rPr>
          <w:rFonts w:ascii="Noto Sans" w:hAnsi="Noto Sans"/>
          <w:b/>
          <w:color w:val="246454"/>
          <w:sz w:val="22"/>
        </w:rPr>
        <w:t>Resultados de septiembre de 2026</w:t>
      </w:r>
    </w:p>
    <w:p>
      <w:pPr>
        <w:jc w:val="both"/>
      </w:pPr>
      <w:r>
        <w:rPr>
          <w:rFonts w:ascii="Noto Sans" w:hAnsi="Noto Sans"/>
          <w:b w:val="0"/>
          <w:color w:val="000000"/>
          <w:sz w:val="22"/>
        </w:rPr>
        <w:t>El IMOAM estima un nivel de 108.0 puntos (base 2018=100) para la actividad manufacturera en septiembre de 2026 y un incremento de 1.9% respecto a septiembre de 2025, con cifras originales.</w:t>
      </w:r>
    </w:p>
    <w:p>
      <w:pPr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jc w:val="both"/>
      </w:pPr>
      <w:r>
        <w:rPr>
          <w:rFonts w:ascii="Noto Sans" w:hAnsi="Noto Sans"/>
          <w:b/>
          <w:color w:val="246454"/>
          <w:sz w:val="22"/>
        </w:rPr>
        <w:t>Incertidumbre de la estimación</w:t>
      </w:r>
    </w:p>
    <w:p>
      <w:pPr>
        <w:jc w:val="both"/>
      </w:pPr>
      <w:r>
        <w:rPr>
          <w:rFonts w:ascii="Noto Sans" w:hAnsi="Noto Sans"/>
          <w:b w:val="0"/>
          <w:color w:val="000000"/>
          <w:sz w:val="22"/>
        </w:rPr>
        <w:t>El intervalo de confianza al 95% del índice va de 105.1 a 111.1 puntos. Para la variación anual, el intervalo abarca de −0.9% a 4.7%. Aunque la estimación puntual es positiva, el intervalo incluye valores negativos y cero; por ello, no implica certeza de crecimiento.</w:t>
      </w:r>
    </w:p>
    <w:p>
      <w:pPr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jc w:val="both"/>
      </w:pPr>
      <w:r>
        <w:rPr>
          <w:rFonts w:ascii="Noto Sans" w:hAnsi="Noto Sans"/>
          <w:b/>
          <w:color w:val="246454"/>
          <w:sz w:val="22"/>
        </w:rPr>
        <w:t>Alcance metodológico</w:t>
      </w:r>
    </w:p>
    <w:p>
      <w:pPr>
        <w:jc w:val="both"/>
      </w:pPr>
      <w:r>
        <w:rPr>
          <w:rFonts w:ascii="Noto Sans" w:hAnsi="Noto Sans"/>
          <w:b w:val="0"/>
          <w:color w:val="000000"/>
          <w:sz w:val="22"/>
        </w:rPr>
        <w:t>El IMOAM es una estadística experimental del INEGI que anticipa el IMAI manufacturero mediante registros administrativos del consumo de energía eléctrica. Corresponde a cifras originales, sin ajuste estacional. La variación anual estimada no debe interpretarse como variación mensual desestacionalizada ni como un resultado observado definitivo del IMAI o de la EMIM.</w:t>
      </w:r>
    </w:p>
    <w:p>
      <w:pPr>
        <w:jc w:val="both"/>
      </w:pPr>
      <w:r>
        <w:rPr>
          <w:rFonts w:ascii="Noto Sans" w:hAnsi="Noto Sans"/>
          <w:b w:val="0"/>
          <w:color w:val="000000"/>
          <w:sz w:val="13"/>
        </w:rPr>
      </w:r>
    </w:p>
    <w:p>
      <w:pPr>
        <w:jc w:val="both"/>
      </w:pPr>
      <w:r>
        <w:rPr>
          <w:rFonts w:ascii="Noto Sans" w:hAnsi="Noto Sans"/>
          <w:b w:val="0"/>
          <w:i/>
          <w:color w:val="666666"/>
          <w:sz w:val="16"/>
        </w:rPr>
        <w:t>Fuente: INEGI. Boletín de indicador 639/26, publicado el 28 de octubre de 2026. Periodo de referencia: septiembre de 2026.</w:t>
      </w:r>
    </w:p>
    <w:p>
      <w:pPr>
        <w:jc w:val="both"/>
      </w:pPr>
      <w:r>
        <w:rPr>
          <w:rFonts w:ascii="Noto Sans" w:hAnsi="Noto Sans"/>
          <w:b w:val="0"/>
          <w:i/>
          <w:color w:val="666666"/>
          <w:sz w:val="16"/>
        </w:rPr>
        <w:t>https://www.inegi.org.mx/contenidos/saladeprensa/boletines/2026/imoam/imoam2026_10.pdf</w:t>
      </w:r>
    </w:p>
    <w:sectPr w:rsidR="00EA51AD" w:rsidRPr="00777A2B" w:rsidSect="00EA49C5">
      <w:headerReference w:type="default" r:id="rId9"/>
      <w:footerReference w:type="even" r:id="rId10"/>
      <w:footerReference w:type="default" r:id="rId11"/>
      <w:pgSz w:w="12240" w:h="15840"/>
      <w:pgMar w:top="1417" w:right="1701" w:bottom="1417" w:left="1701" w:header="18" w:footer="23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DF847F" w14:textId="77777777" w:rsidR="00950F53" w:rsidRDefault="00950F53" w:rsidP="00E32E74">
      <w:r>
        <w:separator/>
      </w:r>
    </w:p>
  </w:endnote>
  <w:endnote w:type="continuationSeparator" w:id="0">
    <w:p w14:paraId="449BC676" w14:textId="77777777" w:rsidR="00950F53" w:rsidRDefault="00950F53" w:rsidP="00E32E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0000021" w:usb3="00000000" w:csb0="0000019F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604020202020204"/>
    <w:charset w:val="00"/>
    <w:family w:val="swiss"/>
    <w:pitch w:val="variable"/>
    <w:sig w:usb0="E4002EFF" w:usb1="C000E47F" w:usb2="00000009" w:usb3="00000000" w:csb0="000001FF" w:csb1="00000000"/>
  </w:font>
  <w:font w:name="Montserrat">
    <w:panose1 w:val="020B0604020202020204"/>
    <w:charset w:val="4D"/>
    <w:family w:val="auto"/>
    <w:pitch w:val="variable"/>
    <w:sig w:usb0="2000020F" w:usb1="00000003" w:usb2="00000000" w:usb3="00000000" w:csb0="00000197" w:csb1="00000000"/>
  </w:font>
  <w:font w:name="Univers (W1)">
    <w:altName w:val="Arial"/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Nmerodepgina"/>
      </w:rPr>
      <w:id w:val="1445275167"/>
      <w:docPartObj>
        <w:docPartGallery w:val="Page Numbers (Bottom of Page)"/>
        <w:docPartUnique/>
      </w:docPartObj>
    </w:sdtPr>
    <w:sdtContent>
      <w:p w14:paraId="576BFEAF" w14:textId="271A760B" w:rsidR="008544E1" w:rsidRDefault="008544E1" w:rsidP="00DA379C">
        <w:pPr>
          <w:pStyle w:val="Piedepgina"/>
          <w:framePr w:wrap="none" w:vAnchor="text" w:hAnchor="margin" w:xAlign="right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20CF9AA2" w14:textId="77777777" w:rsidR="008544E1" w:rsidRDefault="008544E1" w:rsidP="008544E1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19E2FD0" w14:textId="46B2FAB7" w:rsidR="00DB54A2" w:rsidRDefault="00D60BF7" w:rsidP="008544E1">
    <w:pPr>
      <w:ind w:right="360"/>
    </w:pPr>
    <w:r>
      <w:rPr>
        <w:noProof/>
        <w:color w:val="000000"/>
      </w:rPr>
      <w:drawing>
        <wp:anchor distT="0" distB="0" distL="114300" distR="114300" simplePos="0" relativeHeight="251660288" behindDoc="1" locked="0" layoutInCell="1" allowOverlap="1" wp14:anchorId="093B9EEA" wp14:editId="414DD1FB">
          <wp:simplePos x="0" y="0"/>
          <wp:positionH relativeFrom="column">
            <wp:posOffset>-1096177</wp:posOffset>
          </wp:positionH>
          <wp:positionV relativeFrom="paragraph">
            <wp:posOffset>-465455</wp:posOffset>
          </wp:positionV>
          <wp:extent cx="7894873" cy="1293628"/>
          <wp:effectExtent l="0" t="0" r="5080" b="1905"/>
          <wp:wrapNone/>
          <wp:docPr id="441815502" name="Imagen 1" descr="Imagen que contiene Aplicación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67835576" name="Imagen 1" descr="Imagen que contiene Aplicación&#10;&#10;El contenido generado por IA puede ser incorrecto.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8139"/>
                  <a:stretch>
                    <a:fillRect/>
                  </a:stretch>
                </pic:blipFill>
                <pic:spPr bwMode="auto">
                  <a:xfrm>
                    <a:off x="0" y="0"/>
                    <a:ext cx="7894873" cy="129362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1C9D0EAA" w14:textId="4515621F" w:rsidR="00DB54A2" w:rsidRPr="00E7262E" w:rsidRDefault="00DB54A2" w:rsidP="00A27EAB">
    <w:pPr>
      <w:jc w:val="right"/>
    </w:pPr>
  </w:p>
  <w:p w14:paraId="504849E7" w14:textId="77777777" w:rsidR="00B62B90" w:rsidRDefault="00B62B90" w:rsidP="00E32E7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3187293" w14:textId="77777777" w:rsidR="00950F53" w:rsidRDefault="00950F53" w:rsidP="00E32E74">
      <w:r>
        <w:separator/>
      </w:r>
    </w:p>
  </w:footnote>
  <w:footnote w:type="continuationSeparator" w:id="0">
    <w:p w14:paraId="26C67D49" w14:textId="77777777" w:rsidR="00950F53" w:rsidRDefault="00950F53" w:rsidP="00E32E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51CFC97" w14:textId="7179DDDB" w:rsidR="00DB54A2" w:rsidRDefault="00EA49C5" w:rsidP="00E32E74">
    <w:r>
      <w:rPr>
        <w:noProof/>
      </w:rPr>
      <w:drawing>
        <wp:anchor distT="0" distB="0" distL="0" distR="0" simplePos="0" relativeHeight="251658240" behindDoc="1" locked="0" layoutInCell="1" hidden="0" allowOverlap="1" wp14:anchorId="3C194DD2" wp14:editId="09349DB6">
          <wp:simplePos x="0" y="0"/>
          <wp:positionH relativeFrom="page">
            <wp:posOffset>-12701</wp:posOffset>
          </wp:positionH>
          <wp:positionV relativeFrom="paragraph">
            <wp:posOffset>26670</wp:posOffset>
          </wp:positionV>
          <wp:extent cx="7753939" cy="1257300"/>
          <wp:effectExtent l="0" t="0" r="6350" b="0"/>
          <wp:wrapNone/>
          <wp:docPr id="949743675" name="image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 b="16596"/>
                  <a:stretch>
                    <a:fillRect/>
                  </a:stretch>
                </pic:blipFill>
                <pic:spPr>
                  <a:xfrm>
                    <a:off x="0" y="0"/>
                    <a:ext cx="7789281" cy="1263031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4412D744" w14:textId="226EDD5B" w:rsidR="00DB54A2" w:rsidRDefault="00DB54A2" w:rsidP="00E32E74"/>
  <w:p w14:paraId="21D91E34" w14:textId="5924937A" w:rsidR="00DB54A2" w:rsidRDefault="00DB54A2" w:rsidP="00E32E74"/>
  <w:p w14:paraId="216863D8" w14:textId="026FA376" w:rsidR="00DB54A2" w:rsidRDefault="00DB54A2" w:rsidP="00E32E74"/>
  <w:p w14:paraId="15BE59D3" w14:textId="77777777" w:rsidR="00EA49C5" w:rsidRDefault="00EA49C5" w:rsidP="00E32E74"/>
  <w:p w14:paraId="0E557C1D" w14:textId="77777777" w:rsidR="00EA49C5" w:rsidRDefault="00EA49C5" w:rsidP="00E32E74"/>
  <w:p w14:paraId="5CEECF17" w14:textId="7E5D4227" w:rsidR="00EA51AD" w:rsidRPr="00197ADD" w:rsidRDefault="00344789" w:rsidP="00EA51AD">
    <w:pPr>
      <w:ind w:left="-426"/>
      <w:rPr>
        <w:rFonts w:ascii="Noto Sans" w:hAnsi="Noto Sans" w:cs="Noto Sans"/>
        <w:b/>
        <w:bCs/>
        <w:sz w:val="22"/>
        <w:szCs w:val="22"/>
      </w:rPr>
    </w:pPr>
    <w:r>
      <w:rPr>
        <w:rFonts w:ascii="Noto Sans" w:hAnsi="Noto Sans" w:cs="Noto Sans"/>
        <w:b/>
        <w:bCs/>
        <w:sz w:val="22"/>
        <w:szCs w:val="22"/>
      </w:rPr>
      <w:t>Subsecretaría de Industria y Comercio</w:t>
    </w:r>
    <w:r w:rsidR="00EA51AD">
      <w:rPr>
        <w:rFonts w:ascii="Noto Sans" w:hAnsi="Noto Sans" w:cs="Noto Sans"/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966058"/>
    <w:multiLevelType w:val="multilevel"/>
    <w:tmpl w:val="CF0EF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600E73"/>
    <w:multiLevelType w:val="multilevel"/>
    <w:tmpl w:val="F8E6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B5062C"/>
    <w:multiLevelType w:val="multilevel"/>
    <w:tmpl w:val="E0D4B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5B75AF"/>
    <w:multiLevelType w:val="multilevel"/>
    <w:tmpl w:val="F990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AA051B"/>
    <w:multiLevelType w:val="multilevel"/>
    <w:tmpl w:val="F70C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A26045"/>
    <w:multiLevelType w:val="hybridMultilevel"/>
    <w:tmpl w:val="2886F9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4B1544"/>
    <w:multiLevelType w:val="multilevel"/>
    <w:tmpl w:val="1DC4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E7BD5"/>
    <w:multiLevelType w:val="multilevel"/>
    <w:tmpl w:val="E21E2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470303"/>
    <w:multiLevelType w:val="hybridMultilevel"/>
    <w:tmpl w:val="77764E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613076"/>
    <w:multiLevelType w:val="multilevel"/>
    <w:tmpl w:val="DC600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7D72D51"/>
    <w:multiLevelType w:val="hybridMultilevel"/>
    <w:tmpl w:val="B27E3374"/>
    <w:lvl w:ilvl="0" w:tplc="3A18FC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B0F28E7"/>
    <w:multiLevelType w:val="multilevel"/>
    <w:tmpl w:val="B01CB7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C0E56A7"/>
    <w:multiLevelType w:val="multilevel"/>
    <w:tmpl w:val="2B92D9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DF13CCD"/>
    <w:multiLevelType w:val="multilevel"/>
    <w:tmpl w:val="AEEE5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731D8"/>
    <w:multiLevelType w:val="hybridMultilevel"/>
    <w:tmpl w:val="E58CE21C"/>
    <w:lvl w:ilvl="0" w:tplc="0C348DAA">
      <w:start w:val="1"/>
      <w:numFmt w:val="upperRoman"/>
      <w:pStyle w:val="Ttulo4"/>
      <w:lvlText w:val="%1."/>
      <w:lvlJc w:val="left"/>
      <w:pPr>
        <w:ind w:left="1080" w:hanging="720"/>
      </w:pPr>
      <w:rPr>
        <w:rFonts w:hint="default"/>
        <w:b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270ACC"/>
    <w:multiLevelType w:val="multilevel"/>
    <w:tmpl w:val="DDDE2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6F1DE7"/>
    <w:multiLevelType w:val="multilevel"/>
    <w:tmpl w:val="AF8E5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745AEF"/>
    <w:multiLevelType w:val="multilevel"/>
    <w:tmpl w:val="77708C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2203C88"/>
    <w:multiLevelType w:val="multilevel"/>
    <w:tmpl w:val="CC1C0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68072D"/>
    <w:multiLevelType w:val="hybridMultilevel"/>
    <w:tmpl w:val="050879D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3157499"/>
    <w:multiLevelType w:val="multilevel"/>
    <w:tmpl w:val="C5827E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66C00BF"/>
    <w:multiLevelType w:val="multilevel"/>
    <w:tmpl w:val="98102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7327C8"/>
    <w:multiLevelType w:val="hybridMultilevel"/>
    <w:tmpl w:val="4BBA90A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A16731"/>
    <w:multiLevelType w:val="multilevel"/>
    <w:tmpl w:val="0A640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55585F"/>
    <w:multiLevelType w:val="multilevel"/>
    <w:tmpl w:val="EE748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0F537A"/>
    <w:multiLevelType w:val="multilevel"/>
    <w:tmpl w:val="4F386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36124"/>
    <w:multiLevelType w:val="multilevel"/>
    <w:tmpl w:val="F65C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7C15D2"/>
    <w:multiLevelType w:val="hybridMultilevel"/>
    <w:tmpl w:val="9E94116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B7C1AA1"/>
    <w:multiLevelType w:val="multilevel"/>
    <w:tmpl w:val="749C2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9328723">
    <w:abstractNumId w:val="14"/>
  </w:num>
  <w:num w:numId="2" w16cid:durableId="913777493">
    <w:abstractNumId w:val="5"/>
  </w:num>
  <w:num w:numId="3" w16cid:durableId="527565843">
    <w:abstractNumId w:val="17"/>
  </w:num>
  <w:num w:numId="4" w16cid:durableId="4791963">
    <w:abstractNumId w:val="28"/>
  </w:num>
  <w:num w:numId="5" w16cid:durableId="292098880">
    <w:abstractNumId w:val="23"/>
  </w:num>
  <w:num w:numId="6" w16cid:durableId="260840662">
    <w:abstractNumId w:val="9"/>
  </w:num>
  <w:num w:numId="7" w16cid:durableId="105851743">
    <w:abstractNumId w:val="25"/>
  </w:num>
  <w:num w:numId="8" w16cid:durableId="1850439287">
    <w:abstractNumId w:val="7"/>
  </w:num>
  <w:num w:numId="9" w16cid:durableId="929121542">
    <w:abstractNumId w:val="4"/>
  </w:num>
  <w:num w:numId="10" w16cid:durableId="1648051176">
    <w:abstractNumId w:val="13"/>
  </w:num>
  <w:num w:numId="11" w16cid:durableId="1017924384">
    <w:abstractNumId w:val="16"/>
  </w:num>
  <w:num w:numId="12" w16cid:durableId="1182086674">
    <w:abstractNumId w:val="15"/>
  </w:num>
  <w:num w:numId="13" w16cid:durableId="1065297135">
    <w:abstractNumId w:val="6"/>
  </w:num>
  <w:num w:numId="14" w16cid:durableId="1791243073">
    <w:abstractNumId w:val="11"/>
  </w:num>
  <w:num w:numId="15" w16cid:durableId="921447459">
    <w:abstractNumId w:val="26"/>
  </w:num>
  <w:num w:numId="16" w16cid:durableId="763957584">
    <w:abstractNumId w:val="0"/>
  </w:num>
  <w:num w:numId="17" w16cid:durableId="415826561">
    <w:abstractNumId w:val="20"/>
  </w:num>
  <w:num w:numId="18" w16cid:durableId="128405792">
    <w:abstractNumId w:val="12"/>
  </w:num>
  <w:num w:numId="19" w16cid:durableId="54210531">
    <w:abstractNumId w:val="19"/>
  </w:num>
  <w:num w:numId="20" w16cid:durableId="1449817533">
    <w:abstractNumId w:val="22"/>
  </w:num>
  <w:num w:numId="21" w16cid:durableId="581645109">
    <w:abstractNumId w:val="10"/>
  </w:num>
  <w:num w:numId="22" w16cid:durableId="1458447087">
    <w:abstractNumId w:val="1"/>
  </w:num>
  <w:num w:numId="23" w16cid:durableId="235091226">
    <w:abstractNumId w:val="18"/>
  </w:num>
  <w:num w:numId="24" w16cid:durableId="1073694984">
    <w:abstractNumId w:val="21"/>
  </w:num>
  <w:num w:numId="25" w16cid:durableId="1199662150">
    <w:abstractNumId w:val="2"/>
  </w:num>
  <w:num w:numId="26" w16cid:durableId="1031954224">
    <w:abstractNumId w:val="3"/>
  </w:num>
  <w:num w:numId="27" w16cid:durableId="240529664">
    <w:abstractNumId w:val="24"/>
  </w:num>
  <w:num w:numId="28" w16cid:durableId="1039478971">
    <w:abstractNumId w:val="8"/>
  </w:num>
  <w:num w:numId="29" w16cid:durableId="149250584">
    <w:abstractNumId w:val="27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94C"/>
    <w:rsid w:val="00002027"/>
    <w:rsid w:val="000258F9"/>
    <w:rsid w:val="0003237D"/>
    <w:rsid w:val="000377A6"/>
    <w:rsid w:val="00041BD6"/>
    <w:rsid w:val="000438FF"/>
    <w:rsid w:val="00043F02"/>
    <w:rsid w:val="00050586"/>
    <w:rsid w:val="00054FB9"/>
    <w:rsid w:val="000571C6"/>
    <w:rsid w:val="000A3591"/>
    <w:rsid w:val="000A46AA"/>
    <w:rsid w:val="000A71DD"/>
    <w:rsid w:val="000D5B48"/>
    <w:rsid w:val="000E263D"/>
    <w:rsid w:val="001106F9"/>
    <w:rsid w:val="00113971"/>
    <w:rsid w:val="00113ADD"/>
    <w:rsid w:val="0013733B"/>
    <w:rsid w:val="00153B11"/>
    <w:rsid w:val="00155DFB"/>
    <w:rsid w:val="0018050E"/>
    <w:rsid w:val="00193DC0"/>
    <w:rsid w:val="00197050"/>
    <w:rsid w:val="00197ADD"/>
    <w:rsid w:val="001A6402"/>
    <w:rsid w:val="001B64D3"/>
    <w:rsid w:val="001C2D90"/>
    <w:rsid w:val="001D27D6"/>
    <w:rsid w:val="001D4DE9"/>
    <w:rsid w:val="001E072F"/>
    <w:rsid w:val="001F561B"/>
    <w:rsid w:val="00204B82"/>
    <w:rsid w:val="00220619"/>
    <w:rsid w:val="00290C17"/>
    <w:rsid w:val="00294C95"/>
    <w:rsid w:val="002E0889"/>
    <w:rsid w:val="002E131D"/>
    <w:rsid w:val="002E3C28"/>
    <w:rsid w:val="00341FF9"/>
    <w:rsid w:val="00344789"/>
    <w:rsid w:val="0036312B"/>
    <w:rsid w:val="003919F7"/>
    <w:rsid w:val="003B7AF4"/>
    <w:rsid w:val="003E7119"/>
    <w:rsid w:val="004135C9"/>
    <w:rsid w:val="00424E7E"/>
    <w:rsid w:val="0042728A"/>
    <w:rsid w:val="00431758"/>
    <w:rsid w:val="004362C5"/>
    <w:rsid w:val="00437209"/>
    <w:rsid w:val="004676E4"/>
    <w:rsid w:val="00470257"/>
    <w:rsid w:val="0047264F"/>
    <w:rsid w:val="00486FFD"/>
    <w:rsid w:val="00491EE7"/>
    <w:rsid w:val="0049299F"/>
    <w:rsid w:val="00495548"/>
    <w:rsid w:val="004A74A4"/>
    <w:rsid w:val="004B221D"/>
    <w:rsid w:val="004C2B18"/>
    <w:rsid w:val="004D104B"/>
    <w:rsid w:val="004D2236"/>
    <w:rsid w:val="004E776E"/>
    <w:rsid w:val="004F3817"/>
    <w:rsid w:val="004F590A"/>
    <w:rsid w:val="0050130F"/>
    <w:rsid w:val="00502F3D"/>
    <w:rsid w:val="005267AC"/>
    <w:rsid w:val="00527411"/>
    <w:rsid w:val="00580B12"/>
    <w:rsid w:val="00587300"/>
    <w:rsid w:val="00593514"/>
    <w:rsid w:val="005A57CC"/>
    <w:rsid w:val="005D105A"/>
    <w:rsid w:val="00625F36"/>
    <w:rsid w:val="00661ED1"/>
    <w:rsid w:val="006626AF"/>
    <w:rsid w:val="00667278"/>
    <w:rsid w:val="00671DD9"/>
    <w:rsid w:val="00697E37"/>
    <w:rsid w:val="006A1F60"/>
    <w:rsid w:val="007054BA"/>
    <w:rsid w:val="00705DC8"/>
    <w:rsid w:val="007471F1"/>
    <w:rsid w:val="007759A6"/>
    <w:rsid w:val="00777A2B"/>
    <w:rsid w:val="007B7560"/>
    <w:rsid w:val="007D06F1"/>
    <w:rsid w:val="007F60B5"/>
    <w:rsid w:val="00810EC6"/>
    <w:rsid w:val="0082026B"/>
    <w:rsid w:val="008544E1"/>
    <w:rsid w:val="0086418A"/>
    <w:rsid w:val="00864D64"/>
    <w:rsid w:val="00887FBD"/>
    <w:rsid w:val="008B36BF"/>
    <w:rsid w:val="008B5764"/>
    <w:rsid w:val="008D09CA"/>
    <w:rsid w:val="008F0109"/>
    <w:rsid w:val="008F2DC2"/>
    <w:rsid w:val="00930605"/>
    <w:rsid w:val="00950F53"/>
    <w:rsid w:val="009667A4"/>
    <w:rsid w:val="00981CAC"/>
    <w:rsid w:val="00994331"/>
    <w:rsid w:val="00995175"/>
    <w:rsid w:val="00997820"/>
    <w:rsid w:val="009B2B04"/>
    <w:rsid w:val="009D513B"/>
    <w:rsid w:val="009D662C"/>
    <w:rsid w:val="00A25E9B"/>
    <w:rsid w:val="00A27EAB"/>
    <w:rsid w:val="00A34818"/>
    <w:rsid w:val="00A503BD"/>
    <w:rsid w:val="00A73CF4"/>
    <w:rsid w:val="00A84A08"/>
    <w:rsid w:val="00A8694C"/>
    <w:rsid w:val="00A87331"/>
    <w:rsid w:val="00A91676"/>
    <w:rsid w:val="00AA572B"/>
    <w:rsid w:val="00AA5821"/>
    <w:rsid w:val="00AE45C4"/>
    <w:rsid w:val="00B00ACC"/>
    <w:rsid w:val="00B109F8"/>
    <w:rsid w:val="00B273F4"/>
    <w:rsid w:val="00B62B90"/>
    <w:rsid w:val="00B64AE2"/>
    <w:rsid w:val="00B72087"/>
    <w:rsid w:val="00B93C35"/>
    <w:rsid w:val="00BA7AF6"/>
    <w:rsid w:val="00BB1DC9"/>
    <w:rsid w:val="00BB4307"/>
    <w:rsid w:val="00BC0F57"/>
    <w:rsid w:val="00BD38B1"/>
    <w:rsid w:val="00BE2C85"/>
    <w:rsid w:val="00BF5F01"/>
    <w:rsid w:val="00C0087D"/>
    <w:rsid w:val="00C176D8"/>
    <w:rsid w:val="00C2663E"/>
    <w:rsid w:val="00C33446"/>
    <w:rsid w:val="00C619F7"/>
    <w:rsid w:val="00C62995"/>
    <w:rsid w:val="00C639EA"/>
    <w:rsid w:val="00C65A1B"/>
    <w:rsid w:val="00C66897"/>
    <w:rsid w:val="00C821D5"/>
    <w:rsid w:val="00C9207B"/>
    <w:rsid w:val="00CB38B3"/>
    <w:rsid w:val="00CD4A23"/>
    <w:rsid w:val="00CD7369"/>
    <w:rsid w:val="00D10BEE"/>
    <w:rsid w:val="00D2376F"/>
    <w:rsid w:val="00D23B89"/>
    <w:rsid w:val="00D263C6"/>
    <w:rsid w:val="00D60BF7"/>
    <w:rsid w:val="00D70252"/>
    <w:rsid w:val="00D70D18"/>
    <w:rsid w:val="00D83A01"/>
    <w:rsid w:val="00D90AAA"/>
    <w:rsid w:val="00D92277"/>
    <w:rsid w:val="00DA0C65"/>
    <w:rsid w:val="00DB54A2"/>
    <w:rsid w:val="00DD2599"/>
    <w:rsid w:val="00DE76A7"/>
    <w:rsid w:val="00E0538C"/>
    <w:rsid w:val="00E1407E"/>
    <w:rsid w:val="00E32E74"/>
    <w:rsid w:val="00E61388"/>
    <w:rsid w:val="00E7262E"/>
    <w:rsid w:val="00E76409"/>
    <w:rsid w:val="00E94CD4"/>
    <w:rsid w:val="00EA2751"/>
    <w:rsid w:val="00EA49C5"/>
    <w:rsid w:val="00EA51AD"/>
    <w:rsid w:val="00EB1C36"/>
    <w:rsid w:val="00EB1FB8"/>
    <w:rsid w:val="00ED0B2E"/>
    <w:rsid w:val="00F0340D"/>
    <w:rsid w:val="00F05F40"/>
    <w:rsid w:val="00F06026"/>
    <w:rsid w:val="00F37BF3"/>
    <w:rsid w:val="00F43BA1"/>
    <w:rsid w:val="00F45090"/>
    <w:rsid w:val="00F53CD8"/>
    <w:rsid w:val="00F715E8"/>
    <w:rsid w:val="00F73ED8"/>
    <w:rsid w:val="00F83769"/>
    <w:rsid w:val="00F95ABF"/>
    <w:rsid w:val="00FB178F"/>
    <w:rsid w:val="00FD0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011816"/>
  <w15:docId w15:val="{788DCC13-AF70-4DF6-8663-0D0C6439A5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4"/>
        <w:szCs w:val="24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4CD4"/>
    <w:pPr>
      <w:spacing w:before="0" w:after="0" w:line="240" w:lineRule="auto"/>
    </w:pPr>
    <w:rPr>
      <w:rFonts w:ascii="Noto Sans" w:eastAsia="Times New Roman" w:hAnsi="Noto Sans" w:cs="Times New Roman"/>
      <w:sz w:val="22"/>
    </w:rPr>
  </w:style>
  <w:style w:type="paragraph" w:styleId="Ttulo1">
    <w:name w:val="heading 1"/>
    <w:basedOn w:val="Normal"/>
    <w:next w:val="Normal"/>
    <w:uiPriority w:val="9"/>
    <w:qFormat/>
    <w:rsid w:val="00CD7369"/>
    <w:pPr>
      <w:spacing w:before="0" w:after="0" w:line="240" w:lineRule="auto"/>
      <w:jc w:val="center"/>
      <w:outlineLvl w:val="0"/>
    </w:pPr>
    <w:rPr>
      <w:rFonts w:eastAsia="Noto Sans" w:cs="Noto Sans" w:ascii="Noto Sans" w:hAnsi="Noto Sans"/>
      <w:b/>
      <w:color w:val="670E35"/>
      <w:sz w:val="22"/>
    </w:rPr>
  </w:style>
  <w:style w:type="paragraph" w:styleId="Ttulo2">
    <w:name w:val="heading 2"/>
    <w:basedOn w:val="Normal"/>
    <w:next w:val="Normal"/>
    <w:uiPriority w:val="9"/>
    <w:unhideWhenUsed/>
    <w:qFormat/>
    <w:rsid w:val="00D70252"/>
    <w:pPr>
      <w:spacing w:before="0" w:after="0" w:line="240" w:lineRule="auto"/>
      <w:jc w:val="center"/>
      <w:outlineLvl w:val="1"/>
    </w:pPr>
    <w:rPr>
      <w:rFonts w:eastAsia="Montserrat Light" w:cs="Montserrat Light" w:ascii="Noto Sans" w:hAnsi="Noto Sans"/>
      <w:b/>
      <w:color w:val="666666"/>
      <w:sz w:val="22"/>
    </w:rPr>
  </w:style>
  <w:style w:type="paragraph" w:styleId="Ttulo3">
    <w:name w:val="heading 3"/>
    <w:basedOn w:val="Normal"/>
    <w:next w:val="Normal"/>
    <w:uiPriority w:val="9"/>
    <w:unhideWhenUsed/>
    <w:qFormat/>
    <w:rsid w:val="00CD7369"/>
    <w:pPr>
      <w:shd w:val="clear" w:color="auto" w:fill="670E35"/>
      <w:spacing w:before="0" w:after="0" w:line="240" w:lineRule="auto"/>
      <w:outlineLvl w:val="2"/>
    </w:pPr>
    <w:rPr>
      <w:rFonts w:ascii="Noto Sans" w:hAnsi="Noto Sans"/>
      <w:b/>
      <w:color w:val="FFFFFF"/>
      <w:sz w:val="22"/>
    </w:rPr>
  </w:style>
  <w:style w:type="paragraph" w:styleId="Ttulo4">
    <w:name w:val="heading 4"/>
    <w:basedOn w:val="Normal"/>
    <w:next w:val="Normal"/>
    <w:uiPriority w:val="9"/>
    <w:unhideWhenUsed/>
    <w:qFormat/>
    <w:rsid w:val="00D70252"/>
    <w:pPr>
      <w:keepNext/>
      <w:keepLines/>
      <w:numPr>
        <w:numId w:val="1"/>
      </w:numPr>
      <w:spacing w:before="0" w:after="0" w:line="240" w:lineRule="auto"/>
      <w:ind w:left="709" w:hanging="709"/>
      <w:outlineLvl w:val="3"/>
    </w:pPr>
    <w:rPr>
      <w:rFonts w:ascii="Noto Sans" w:hAnsi="Noto Sans"/>
      <w:b/>
      <w:sz w:val="22"/>
    </w:rPr>
  </w:style>
  <w:style w:type="paragraph" w:styleId="Ttulo5">
    <w:name w:val="heading 5"/>
    <w:basedOn w:val="Ttulo2"/>
    <w:next w:val="Normal"/>
    <w:uiPriority w:val="9"/>
    <w:unhideWhenUsed/>
    <w:qFormat/>
    <w:rsid w:val="00D70252"/>
    <w:pPr>
      <w:spacing w:before="0" w:after="0" w:line="240" w:lineRule="auto"/>
      <w:jc w:val="right"/>
      <w:outlineLvl w:val="4"/>
    </w:pPr>
    <w:rPr>
      <w:rFonts w:ascii="Noto Sans" w:hAnsi="Noto Sans"/>
      <w:b w:val="0"/>
      <w:sz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0" w:after="0" w:line="240" w:lineRule="auto"/>
      <w:outlineLvl w:val="5"/>
    </w:pPr>
    <w:rPr>
      <w:rFonts w:ascii="Noto Sans" w:hAnsi="Noto Sans"/>
      <w:b/>
      <w:sz w:val="22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0" w:line="240" w:lineRule="auto"/>
    </w:pPr>
    <w:rPr>
      <w:rFonts w:ascii="Noto Sans" w:hAnsi="Noto Sans"/>
      <w:b/>
      <w:sz w:val="2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A73D65"/>
    <w:pPr>
      <w:tabs>
        <w:tab w:val="center" w:pos="4419"/>
        <w:tab w:val="right" w:pos="8838"/>
      </w:tabs>
      <w:spacing w:before="0" w:after="0" w:line="240" w:lineRule="auto"/>
    </w:pPr>
    <w:rPr>
      <w:rFonts w:ascii="Noto Sans" w:hAnsi="Noto Sans"/>
      <w:sz w:val="22"/>
    </w:rPr>
  </w:style>
  <w:style w:type="character" w:customStyle="1" w:styleId="EncabezadoCar">
    <w:name w:val="Encabezado Car"/>
    <w:basedOn w:val="Fuentedeprrafopredeter"/>
    <w:link w:val="Encabezado"/>
    <w:uiPriority w:val="99"/>
    <w:rsid w:val="00A73D65"/>
    <w:rPr>
      <w:rFonts w:eastAsiaTheme="minorEastAsi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73D65"/>
    <w:pPr>
      <w:tabs>
        <w:tab w:val="center" w:pos="4419"/>
        <w:tab w:val="right" w:pos="8838"/>
      </w:tabs>
      <w:spacing w:before="0" w:after="0" w:line="240" w:lineRule="auto"/>
    </w:pPr>
    <w:rPr>
      <w:rFonts w:ascii="Noto Sans" w:hAnsi="Noto Sans"/>
      <w:sz w:val="22"/>
    </w:rPr>
  </w:style>
  <w:style w:type="character" w:customStyle="1" w:styleId="PiedepginaCar">
    <w:name w:val="Pie de página Car"/>
    <w:basedOn w:val="Fuentedeprrafopredeter"/>
    <w:link w:val="Piedepgina"/>
    <w:uiPriority w:val="99"/>
    <w:rsid w:val="00A73D65"/>
    <w:rPr>
      <w:rFonts w:eastAsiaTheme="minorEastAsia"/>
      <w:lang w:val="es-ES"/>
    </w:rPr>
  </w:style>
  <w:style w:type="paragraph" w:styleId="Subttulo">
    <w:name w:val="Subtitle"/>
    <w:basedOn w:val="Normal"/>
    <w:next w:val="Normal"/>
    <w:pPr>
      <w:keepNext/>
      <w:keepLines/>
      <w:spacing w:before="0" w:after="0" w:line="240" w:lineRule="auto"/>
    </w:pPr>
    <w:rPr>
      <w:rFonts w:ascii="Noto Sans" w:eastAsia="Georgia" w:hAnsi="Noto Sans" w:cs="Georgia"/>
      <w:i/>
      <w:color w:val="666666"/>
      <w:sz w:val="22"/>
      <w:szCs w:val="48"/>
    </w:rPr>
  </w:style>
  <w:style w:type="paragraph" w:styleId="NormalWeb">
    <w:name w:val="Normal (Web)"/>
    <w:basedOn w:val="Normal"/>
    <w:uiPriority w:val="99"/>
    <w:unhideWhenUsed/>
    <w:rsid w:val="00C84662"/>
    <w:pPr>
      <w:spacing w:before="0" w:beforeAutospacing="1" w:after="0" w:afterAutospacing="1" w:line="240" w:lineRule="auto"/>
    </w:pPr>
    <w:rPr>
      <w:rFonts w:ascii="Noto Sans" w:hAnsi="Noto Sans"/>
      <w:sz w:val="22"/>
    </w:rPr>
  </w:style>
  <w:style w:type="paragraph" w:styleId="Prrafodelista">
    <w:name w:val="List Paragraph"/>
    <w:basedOn w:val="Normal"/>
    <w:uiPriority w:val="34"/>
    <w:qFormat/>
    <w:rsid w:val="001E119D"/>
    <w:pPr>
      <w:spacing w:before="0" w:after="0" w:line="240" w:lineRule="auto"/>
      <w:ind w:left="720"/>
      <w:contextualSpacing/>
    </w:pPr>
    <w:rPr>
      <w:rFonts w:ascii="Noto Sans" w:hAnsi="Noto Sans"/>
      <w:sz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E119D"/>
    <w:pPr>
      <w:spacing w:before="0" w:after="0" w:line="240" w:lineRule="auto"/>
    </w:pPr>
    <w:rPr>
      <w:rFonts w:ascii="Noto Sans" w:hAnsi="Noto Sans" w:cs="Segoe UI"/>
      <w:sz w:val="22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E119D"/>
    <w:rPr>
      <w:rFonts w:ascii="Segoe UI" w:eastAsiaTheme="minorEastAsia" w:hAnsi="Segoe UI" w:cs="Segoe UI"/>
      <w:sz w:val="18"/>
      <w:szCs w:val="18"/>
      <w:lang w:val="es-ES"/>
    </w:rPr>
  </w:style>
  <w:style w:type="character" w:styleId="Hipervnculo">
    <w:name w:val="Hyperlink"/>
    <w:basedOn w:val="Fuentedeprrafopredeter"/>
    <w:uiPriority w:val="99"/>
    <w:unhideWhenUsed/>
    <w:rsid w:val="00021984"/>
    <w:rPr>
      <w:color w:val="0000FF"/>
      <w:u w:val="single"/>
    </w:rPr>
  </w:style>
  <w:style w:type="character" w:styleId="Textoennegrita">
    <w:name w:val="Strong"/>
    <w:basedOn w:val="Fuentedeprrafopredeter"/>
    <w:uiPriority w:val="22"/>
    <w:qFormat/>
    <w:rsid w:val="008D09CA"/>
    <w:rPr>
      <w:b/>
      <w:bCs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8D09CA"/>
    <w:pPr>
      <w:spacing w:before="0" w:after="0" w:line="240" w:lineRule="auto"/>
    </w:pPr>
    <w:rPr>
      <w:rFonts w:ascii="Noto Sans" w:hAnsi="Noto Sans"/>
      <w:sz w:val="22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8D09CA"/>
    <w:rPr>
      <w:rFonts w:ascii="Montserrat" w:eastAsia="Montserrat" w:hAnsi="Montserrat" w:cs="Montserrat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8D09CA"/>
    <w:rPr>
      <w:vertAlign w:val="superscript"/>
    </w:rPr>
  </w:style>
  <w:style w:type="table" w:styleId="Tablaconcuadrcula">
    <w:name w:val="Table Grid"/>
    <w:basedOn w:val="Tablanormal"/>
    <w:uiPriority w:val="39"/>
    <w:rsid w:val="00E764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3">
    <w:name w:val="Grid Table 4 Accent 3"/>
    <w:basedOn w:val="Tablanormal"/>
    <w:uiPriority w:val="49"/>
    <w:rsid w:val="00C176D8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Textodelmarcadordeposicin">
    <w:name w:val="Placeholder Text"/>
    <w:basedOn w:val="Fuentedeprrafopredeter"/>
    <w:uiPriority w:val="99"/>
    <w:semiHidden/>
    <w:rsid w:val="00810EC6"/>
    <w:rPr>
      <w:color w:val="666666"/>
    </w:rPr>
  </w:style>
  <w:style w:type="character" w:styleId="Mencinsinresolver">
    <w:name w:val="Unresolved Mention"/>
    <w:basedOn w:val="Fuentedeprrafopredeter"/>
    <w:uiPriority w:val="99"/>
    <w:semiHidden/>
    <w:unhideWhenUsed/>
    <w:rsid w:val="0013733B"/>
    <w:rPr>
      <w:color w:val="605E5C"/>
      <w:shd w:val="clear" w:color="auto" w:fill="E1DFDD"/>
    </w:rPr>
  </w:style>
  <w:style w:type="paragraph" w:customStyle="1" w:styleId="n01">
    <w:name w:val="n01"/>
    <w:basedOn w:val="Normal"/>
    <w:rsid w:val="00431758"/>
    <w:pPr>
      <w:keepLines/>
      <w:spacing w:before="0" w:after="0" w:line="240" w:lineRule="auto"/>
      <w:ind w:left="720" w:hanging="720"/>
    </w:pPr>
    <w:rPr>
      <w:rFonts w:ascii="Noto Sans" w:hAnsi="Noto Sans" w:cs="Arial"/>
      <w:color w:val="800080"/>
      <w:sz w:val="22"/>
      <w:lang w:val="es-ES_tradnl" w:eastAsia="es-ES"/>
    </w:rPr>
  </w:style>
  <w:style w:type="table" w:styleId="Tablaconcuadrcula1clara-nfasis6">
    <w:name w:val="Grid Table 1 Light Accent 6"/>
    <w:basedOn w:val="Tablanormal"/>
    <w:uiPriority w:val="46"/>
    <w:rsid w:val="00054FB9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2-nfasis6">
    <w:name w:val="Grid Table 2 Accent 6"/>
    <w:basedOn w:val="Tablanormal"/>
    <w:uiPriority w:val="47"/>
    <w:rsid w:val="00054FB9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character" w:styleId="Nmerodepgina">
    <w:name w:val="page number"/>
    <w:basedOn w:val="Fuentedeprrafopredeter"/>
    <w:uiPriority w:val="99"/>
    <w:semiHidden/>
    <w:unhideWhenUsed/>
    <w:rsid w:val="008544E1"/>
  </w:style>
  <w:style w:type="character" w:styleId="Hipervnculovisitado">
    <w:name w:val="FollowedHyperlink"/>
    <w:basedOn w:val="Fuentedeprrafopredeter"/>
    <w:uiPriority w:val="99"/>
    <w:semiHidden/>
    <w:unhideWhenUsed/>
    <w:rsid w:val="00502F3D"/>
    <w:rPr>
      <w:color w:val="96607D"/>
      <w:u w:val="single"/>
    </w:rPr>
  </w:style>
  <w:style w:type="paragraph" w:customStyle="1" w:styleId="msonormal0">
    <w:name w:val="msonormal"/>
    <w:basedOn w:val="Normal"/>
    <w:rsid w:val="00502F3D"/>
    <w:pPr>
      <w:spacing w:before="0" w:beforeAutospacing="1" w:after="0" w:afterAutospacing="1" w:line="240" w:lineRule="auto"/>
    </w:pPr>
    <w:rPr>
      <w:rFonts w:ascii="Noto Sans" w:hAnsi="Noto Sans"/>
      <w:sz w:val="22"/>
    </w:rPr>
  </w:style>
  <w:style w:type="paragraph" w:customStyle="1" w:styleId="xl65">
    <w:name w:val="xl65"/>
    <w:basedOn w:val="Normal"/>
    <w:rsid w:val="00502F3D"/>
    <w:pPr>
      <w:spacing w:before="0" w:beforeAutospacing="1" w:after="0" w:afterAutospacing="1" w:line="240" w:lineRule="auto"/>
    </w:pPr>
    <w:rPr>
      <w:rFonts w:ascii="Noto Sans" w:hAnsi="Noto Sans"/>
      <w:sz w:val="22"/>
    </w:rPr>
  </w:style>
  <w:style w:type="paragraph" w:customStyle="1" w:styleId="xl66">
    <w:name w:val="xl66"/>
    <w:basedOn w:val="Normal"/>
    <w:rsid w:val="00502F3D"/>
    <w:pPr>
      <w:spacing w:before="0" w:beforeAutospacing="1" w:after="0" w:afterAutospacing="1" w:line="240" w:lineRule="auto"/>
    </w:pPr>
    <w:rPr>
      <w:rFonts w:ascii="Noto Sans" w:hAnsi="Noto Sans" w:cs="Calibri"/>
      <w:color w:val="000000"/>
      <w:sz w:val="22"/>
    </w:rPr>
  </w:style>
  <w:style w:type="table" w:styleId="Tablaconcuadrcula4-nfasis6">
    <w:name w:val="Grid Table 4 Accent 6"/>
    <w:basedOn w:val="Tablanormal"/>
    <w:uiPriority w:val="49"/>
    <w:rsid w:val="00502F3D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xl67">
    <w:name w:val="xl67"/>
    <w:basedOn w:val="Normal"/>
    <w:rsid w:val="00E94CD4"/>
    <w:pPr>
      <w:spacing w:before="0" w:beforeAutospacing="1" w:after="0" w:afterAutospacing="1" w:line="240" w:lineRule="auto"/>
    </w:pPr>
    <w:rPr>
      <w:rFonts w:ascii="Noto Sans" w:hAnsi="Noto Sans"/>
      <w:sz w:val="22"/>
    </w:rPr>
  </w:style>
  <w:style w:type="paragraph" w:customStyle="1" w:styleId="xl68">
    <w:name w:val="xl68"/>
    <w:basedOn w:val="Normal"/>
    <w:rsid w:val="00E94CD4"/>
    <w:pPr>
      <w:spacing w:before="0" w:beforeAutospacing="1" w:after="0" w:afterAutospacing="1" w:line="240" w:lineRule="auto"/>
    </w:pPr>
    <w:rPr>
      <w:rFonts w:ascii="Noto Sans" w:hAnsi="Noto Sans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4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2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8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20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230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677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8198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34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63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62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56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4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0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13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66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54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343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75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7956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8087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78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5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2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39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6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09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7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4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5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86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ximena.escobedo\Desktop\SS%202025\Plantilla%20UDP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FpWPCfcsQFbrBypFpD4BWtRFLg==">CgMxLjA4AHIhMWpKWC1ZV1ZyUWxfelVTd2oxcUhWdVVqaW9sTHRWRGpD</go:docsCustomData>
</go:gDocsCustomXmlDataStorage>
</file>

<file path=customXml/itemProps1.xml><?xml version="1.0" encoding="utf-8"?>
<ds:datastoreItem xmlns:ds="http://schemas.openxmlformats.org/officeDocument/2006/customXml" ds:itemID="{AD20B228-FA62-4507-8706-4E6F184B278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C:\Users\ximena.escobedo\Desktop\SS 2025\Plantilla UDP.dotx</Template>
  <TotalTime>11</TotalTime>
  <Pages>1</Pages>
  <Words>6</Words>
  <Characters>39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Ximena Escobedo Juárez</dc:creator>
  <cp:lastModifiedBy>Fabiola Alejandra Abreu Iris</cp:lastModifiedBy>
  <cp:revision>6</cp:revision>
  <cp:lastPrinted>2026-02-25T19:37:00Z</cp:lastPrinted>
  <dcterms:created xsi:type="dcterms:W3CDTF">2026-03-03T16:53:00Z</dcterms:created>
  <dcterms:modified xsi:type="dcterms:W3CDTF">2026-05-12T19:12:00Z</dcterms:modified>
</cp:coreProperties>
</file>