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EDR</w:t>
      </w:r>
      <w:r>
        <w:t xml:space="preserve"> </w:t>
      </w:r>
      <w:r>
        <w:t xml:space="preserve">2024</w:t>
      </w:r>
      <w:r>
        <w:t xml:space="preserve"> </w:t>
      </w:r>
      <w:r>
        <w:t xml:space="preserve">—</w:t>
      </w:r>
      <w:r>
        <w:t xml:space="preserve"> </w:t>
      </w:r>
      <w:r>
        <w:t xml:space="preserve">Tres</w:t>
      </w:r>
      <w:r>
        <w:t xml:space="preserve"> </w:t>
      </w:r>
      <w:r>
        <w:t xml:space="preserve">hallazgos</w:t>
      </w:r>
      <w:r>
        <w:t xml:space="preserve"> </w:t>
      </w:r>
      <w:r>
        <w:t xml:space="preserve">sobre</w:t>
      </w:r>
      <w:r>
        <w:t xml:space="preserve"> </w:t>
      </w:r>
      <w:r>
        <w:t xml:space="preserve">presuntos</w:t>
      </w:r>
      <w:r>
        <w:t xml:space="preserve"> </w:t>
      </w:r>
      <w:r>
        <w:t xml:space="preserve">homicidios</w:t>
      </w:r>
    </w:p>
    <w:p>
      <w:pPr>
        <w:pStyle w:val="Author"/>
      </w:pPr>
      <w:r>
        <w:t xml:space="preserve">Luis</w:t>
      </w:r>
      <w:r>
        <w:t xml:space="preserve"> </w:t>
      </w:r>
      <w:r>
        <w:t xml:space="preserve">Cañizares</w:t>
      </w:r>
    </w:p>
    <w:p>
      <w:pPr>
        <w:pStyle w:val="Date"/>
      </w:pPr>
      <w:r>
        <w:t xml:space="preserve">2025-12-14</w:t>
      </w:r>
    </w:p>
    <w:bookmarkStart w:id="20" w:name="contexto-y-fuente"/>
    <w:p>
      <w:pPr>
        <w:pStyle w:val="Heading2"/>
      </w:pPr>
      <w:r>
        <w:t xml:space="preserve">Contexto y fuente</w:t>
      </w:r>
    </w:p>
    <w:p>
      <w:pPr>
        <w:pStyle w:val="FirstParagraph"/>
      </w:pPr>
      <w:r>
        <w:t xml:space="preserve">Este documento presenta</w:t>
      </w:r>
      <w:r>
        <w:t xml:space="preserve"> </w:t>
      </w:r>
      <w:r>
        <w:rPr>
          <w:b/>
          <w:bCs/>
        </w:rPr>
        <w:t xml:space="preserve">tres hallazgos</w:t>
      </w:r>
      <w:r>
        <w:t xml:space="preserve"> </w:t>
      </w:r>
      <w:r>
        <w:t xml:space="preserve">derivados de un análisis exploratorio de los</w:t>
      </w:r>
      <w:r>
        <w:t xml:space="preserve"> </w:t>
      </w:r>
      <w:r>
        <w:rPr>
          <w:b/>
          <w:bCs/>
        </w:rPr>
        <w:t xml:space="preserve">microdatos EDR 2024 (INEGI)</w:t>
      </w:r>
      <w:r>
        <w:t xml:space="preserve">, enfocado en</w:t>
      </w:r>
      <w:r>
        <w:t xml:space="preserve"> </w:t>
      </w:r>
      <w:r>
        <w:rPr>
          <w:b/>
          <w:bCs/>
        </w:rPr>
        <w:t xml:space="preserve">presuntos homicidios</w:t>
      </w:r>
      <w:r>
        <w:t xml:space="preserve"> </w:t>
      </w:r>
      <w:r>
        <w:t xml:space="preserve">(CIE-10: X85–Y09 y Y87.1).</w:t>
      </w:r>
      <w:r>
        <w:br/>
      </w:r>
      <w:r>
        <w:t xml:space="preserve">Cada hallazgo se acompaña de</w:t>
      </w:r>
      <w:r>
        <w:t xml:space="preserve"> </w:t>
      </w:r>
      <w:r>
        <w:rPr>
          <w:b/>
          <w:bCs/>
        </w:rPr>
        <w:t xml:space="preserve">una gráfica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un párrafo interpretativo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X3a86f6f44257f4194e338dc8278d9629c8bcf7c"/>
    <w:p>
      <w:pPr>
        <w:pStyle w:val="Heading2"/>
      </w:pPr>
      <w:r>
        <w:t xml:space="preserve">Hallazgo 1 — Distribución por sexo y grupo de edad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./figuras/fig1_sexo_grupo_eda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Interpretación:</w:t>
      </w:r>
      <w:r>
        <w:br/>
      </w:r>
      <w:r>
        <w:t xml:space="preserve">Hallazgo 1 — La violencia homicida se concentra en hombres jóvenes. En 2024, los hombres de 20 a 35 años representan 42.6% de las víctimas registradas como presuntos homicidios (con edad válida). Esto sugiere que la prevención y reducción de homicidios requiere estrategias focalizadas en juventudes masculinas.</w:t>
      </w:r>
    </w:p>
    <w:p>
      <w:r>
        <w:pict>
          <v:rect style="width:0;height:1.5pt" o:hralign="center" o:hrstd="t" o:hr="t"/>
        </w:pict>
      </w:r>
    </w:p>
    <w:bookmarkEnd w:id="24"/>
    <w:bookmarkStart w:id="28" w:name="X91f03aec29d7828f09579746f932366d8c802a7"/>
    <w:p>
      <w:pPr>
        <w:pStyle w:val="Heading2"/>
      </w:pPr>
      <w:r>
        <w:t xml:space="preserve">Hallazgo 2 — Concentración territorial (Top 10 entidades)</w:t>
      </w:r>
    </w:p>
    <w:p>
      <w:pPr>
        <w:pStyle w:val="FirstParagraph"/>
      </w:pPr>
      <w:r>
        <w:drawing>
          <wp:inline>
            <wp:extent cx="5334000" cy="320039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figuras/fig2_top_estado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Interpretación:</w:t>
      </w:r>
      <w:r>
        <w:br/>
      </w:r>
      <w:r>
        <w:t xml:space="preserve">Hallazgo 2 — La violencia homicida se concentra territorialmente. La entidad con más presuntos homicidios en 2024 es Guanajuato (3,884), equivalente a 12.5% del total.</w:t>
      </w:r>
    </w:p>
    <w:p>
      <w:r>
        <w:pict>
          <v:rect style="width:0;height:1.5pt" o:hralign="center" o:hrstd="t" o:hr="t"/>
        </w:pict>
      </w:r>
    </w:p>
    <w:bookmarkEnd w:id="28"/>
    <w:bookmarkStart w:id="32" w:name="X941e4e67b9716dcbe6e544980f668ca53e5e88a"/>
    <w:p>
      <w:pPr>
        <w:pStyle w:val="Heading2"/>
      </w:pPr>
      <w:r>
        <w:t xml:space="preserve">Hallazgo 3 — Enfoque en población indígena o migrante (según variable disponible)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figuras/fig3_indig_o_mig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Interpretación:</w:t>
      </w:r>
      <w:r>
        <w:br/>
      </w:r>
      <w:r>
        <w:t xml:space="preserve">Hallazgo 3 — Desagregar por pertenencia indígena ayuda a visibilizar desigualdades. Según la variable disponible, se observan diferencias por sexo en el indicador; esta desagregación es clave para orientar respuestas culturalmente pertinentes.</w:t>
      </w:r>
    </w:p>
    <w:p>
      <w:r>
        <w:pict>
          <v:rect style="width:0;height:1.5pt" o:hralign="center" o:hrstd="t" o:hr="t"/>
        </w:pict>
      </w:r>
    </w:p>
    <w:bookmarkEnd w:id="32"/>
    <w:bookmarkStart w:id="33" w:name="reproducibilidad"/>
    <w:p>
      <w:pPr>
        <w:pStyle w:val="Heading2"/>
      </w:pPr>
      <w:r>
        <w:t xml:space="preserve">Reproducibilidad</w:t>
      </w:r>
    </w:p>
    <w:p>
      <w:pPr>
        <w:pStyle w:val="Compact"/>
        <w:numPr>
          <w:ilvl w:val="0"/>
          <w:numId w:val="1001"/>
        </w:numPr>
      </w:pPr>
      <w:r>
        <w:t xml:space="preserve">Dataset limpio requerido:</w:t>
      </w:r>
      <w:r>
        <w:t xml:space="preserve"> </w:t>
      </w:r>
      <w:r>
        <w:rPr>
          <w:rStyle w:val="VerbatimChar"/>
        </w:rPr>
        <w:t xml:space="preserve">parte_b/data_clean/homicidios_2024_limpio.rds</w:t>
      </w:r>
    </w:p>
    <w:p>
      <w:pPr>
        <w:pStyle w:val="Compact"/>
        <w:numPr>
          <w:ilvl w:val="0"/>
          <w:numId w:val="1001"/>
        </w:numPr>
      </w:pPr>
      <w:r>
        <w:t xml:space="preserve">Este reporte genera automáticamente:</w:t>
      </w:r>
    </w:p>
    <w:p>
      <w:pPr>
        <w:pStyle w:val="Compact"/>
        <w:numPr>
          <w:ilvl w:val="1"/>
          <w:numId w:val="1002"/>
        </w:numPr>
      </w:pPr>
      <w:r>
        <w:t xml:space="preserve">Figuras en</w:t>
      </w:r>
      <w:r>
        <w:t xml:space="preserve"> </w:t>
      </w:r>
      <w:r>
        <w:rPr>
          <w:rStyle w:val="VerbatimChar"/>
        </w:rPr>
        <w:t xml:space="preserve">parte_b/figuras/</w:t>
      </w:r>
    </w:p>
    <w:p>
      <w:pPr>
        <w:pStyle w:val="Compact"/>
        <w:numPr>
          <w:ilvl w:val="1"/>
          <w:numId w:val="1002"/>
        </w:numPr>
      </w:pPr>
      <w:r>
        <w:t xml:space="preserve">Párrafos en</w:t>
      </w:r>
      <w:r>
        <w:t xml:space="preserve"> </w:t>
      </w:r>
      <w:r>
        <w:rPr>
          <w:rStyle w:val="VerbatimChar"/>
        </w:rPr>
        <w:t xml:space="preserve">parte_b/entrega/parrafos_hallazgos.txt</w:t>
      </w:r>
    </w:p>
    <w:p>
      <w:pPr>
        <w:pStyle w:val="FirstParagraph"/>
      </w:pPr>
      <w:r>
        <w:t xml:space="preserve">Para renderizar desde R (en la raíz del repo):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EDR 2024 — Tres hallazgos sobre presuntos homicidios</dc:title>
  <dc:creator>Luis Cañizares</dc:creator>
  <cp:keywords/>
  <dcterms:created xsi:type="dcterms:W3CDTF">2025-12-15T00:41:23Z</dcterms:created>
  <dcterms:modified xsi:type="dcterms:W3CDTF">2025-12-15T00:41:23Z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2025-12-14</vt:lpwstr>
  </property>
  <property fmtid="{D5CDD505-2E9C-101B-9397-08002B2CF9AE}" pid="3" name="output">
    <vt:lpwstr>word_document</vt:lpwstr>
  </property>
</Properties>
</file>