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DA38EF">
        <w:tc>
          <w:tcPr>
            <w:tcW w:w="8781" w:type="dxa"/>
            <w:gridSpan w:val="5"/>
            <w:shd w:val="pct20" w:color="auto" w:fill="FFFFFF"/>
          </w:tcPr>
          <w:p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r w:rsidR="009A1955">
              <w:rPr>
                <w:b/>
              </w:rPr>
              <w:t>Proyecto Ingles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9A1955">
              <w:rPr>
                <w:b/>
              </w:rPr>
              <w:t xml:space="preserve"> Sistema de Control Escolar( Coordinación de lenguas extranjeras) 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A1955" w:rsidRDefault="009A1955" w:rsidP="009A1955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9A1955" w:rsidP="009A1955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__Brenda Marisol Figueroa García_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</w:t>
            </w:r>
            <w:r w:rsidR="009A1955">
              <w:rPr>
                <w:sz w:val="16"/>
              </w:rPr>
              <w:t>Gerente de calidad y procesos</w:t>
            </w:r>
            <w:r>
              <w:rPr>
                <w:sz w:val="16"/>
              </w:rPr>
              <w:t>___</w:t>
            </w:r>
            <w:r w:rsidR="009A1955">
              <w:rPr>
                <w:sz w:val="16"/>
              </w:rPr>
              <w:t>__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9A195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B26B06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:rsidR="00575808" w:rsidRDefault="00B26B06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*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:rsidTr="00D551A2">
        <w:tc>
          <w:tcPr>
            <w:tcW w:w="4663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D551A2">
        <w:trPr>
          <w:trHeight w:val="73"/>
        </w:trPr>
        <w:tc>
          <w:tcPr>
            <w:tcW w:w="4663" w:type="dxa"/>
            <w:shd w:val="clear" w:color="auto" w:fill="auto"/>
          </w:tcPr>
          <w:p w:rsidR="00DC78CB" w:rsidRDefault="00B26B06" w:rsidP="007F1ED6">
            <w:pPr>
              <w:pStyle w:val="Encabezado"/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El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Pr="0018357D"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  <w:t>diagrama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tien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e falta de ortografía en carrera.</w:t>
            </w:r>
          </w:p>
          <w:p w:rsidR="00B26B06" w:rsidRDefault="00B26B06" w:rsidP="007F1ED6">
            <w:pPr>
              <w:pStyle w:val="Encabezado"/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En </w:t>
            </w:r>
            <w:r w:rsidRPr="0018357D"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  <w:t>tiempo estimado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 xml:space="preserve"> cambiar el color de la letra.</w:t>
            </w:r>
          </w:p>
          <w:p w:rsidR="00B26B06" w:rsidRPr="0018357D" w:rsidRDefault="00B26B06" w:rsidP="007F1ED6">
            <w:pPr>
              <w:pStyle w:val="Encabezado"/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 w:rsidRPr="0018357D"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  <w:t>Corregir en pruebas.</w:t>
            </w:r>
          </w:p>
          <w:p w:rsidR="00B26B06" w:rsidRDefault="00B26B06" w:rsidP="007F1ED6">
            <w:pPr>
              <w:pStyle w:val="Encabezado"/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En calendario e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specificar fecha de inicio y fecha de fin</w:t>
            </w: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.</w:t>
            </w:r>
          </w:p>
          <w:p w:rsidR="00B26B06" w:rsidRDefault="0018357D" w:rsidP="007F1ED6">
            <w:pPr>
              <w:pStyle w:val="Encabezado"/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 w:rsidRPr="0018357D"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  <w:t>Control de versiones</w:t>
            </w:r>
            <w:r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  <w:t>.</w:t>
            </w:r>
          </w:p>
          <w:p w:rsidR="0018357D" w:rsidRPr="0018357D" w:rsidRDefault="0018357D" w:rsidP="007F1ED6">
            <w:pPr>
              <w:pStyle w:val="Encabezado"/>
              <w:rPr>
                <w:rFonts w:ascii="Helvetica" w:hAnsi="Helvetica"/>
                <w:b/>
                <w:color w:val="3C4043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C4043"/>
                <w:spacing w:val="3"/>
                <w:sz w:val="21"/>
                <w:szCs w:val="21"/>
                <w:shd w:val="clear" w:color="auto" w:fill="FFFFFF"/>
              </w:rPr>
              <w:t>dar una pequeña descripción de lo que es el manual de control de versiones y dejar la referencia</w:t>
            </w:r>
          </w:p>
        </w:tc>
        <w:tc>
          <w:tcPr>
            <w:tcW w:w="4121" w:type="dxa"/>
            <w:shd w:val="clear" w:color="auto" w:fill="auto"/>
          </w:tcPr>
          <w:p w:rsidR="00DC78CB" w:rsidRDefault="0018357D" w:rsidP="007F1ED6">
            <w:pPr>
              <w:pStyle w:val="Encabezado"/>
              <w:rPr>
                <w:b/>
              </w:rPr>
            </w:pPr>
            <w:r w:rsidRPr="0018357D">
              <w:t>Hacer las correcciones de los resultados de la verificación</w:t>
            </w:r>
            <w:r>
              <w:rPr>
                <w:b/>
              </w:rPr>
              <w:t>.</w:t>
            </w:r>
          </w:p>
        </w:tc>
        <w:bookmarkStart w:id="0" w:name="_GoBack"/>
        <w:bookmarkEnd w:id="0"/>
      </w:tr>
    </w:tbl>
    <w:p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FC" w:rsidRDefault="00F650FC">
      <w:pPr>
        <w:spacing w:after="0" w:line="240" w:lineRule="auto"/>
      </w:pPr>
      <w:r>
        <w:separator/>
      </w:r>
    </w:p>
  </w:endnote>
  <w:endnote w:type="continuationSeparator" w:id="0">
    <w:p w:rsidR="00F650FC" w:rsidRDefault="00F6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650FC" w:rsidRPr="00F650F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650FC" w:rsidRPr="00F650F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FC" w:rsidRDefault="00F650FC">
      <w:pPr>
        <w:spacing w:after="0" w:line="240" w:lineRule="auto"/>
      </w:pPr>
      <w:r>
        <w:separator/>
      </w:r>
    </w:p>
  </w:footnote>
  <w:footnote w:type="continuationSeparator" w:id="0">
    <w:p w:rsidR="00F650FC" w:rsidRDefault="00F6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7AF7A12" wp14:editId="21EB06C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8357D"/>
    <w:rsid w:val="001C750D"/>
    <w:rsid w:val="002D7537"/>
    <w:rsid w:val="003956FA"/>
    <w:rsid w:val="00456B08"/>
    <w:rsid w:val="004F0027"/>
    <w:rsid w:val="00510481"/>
    <w:rsid w:val="00537B97"/>
    <w:rsid w:val="00572A89"/>
    <w:rsid w:val="00575808"/>
    <w:rsid w:val="005A15F7"/>
    <w:rsid w:val="00600440"/>
    <w:rsid w:val="006D5083"/>
    <w:rsid w:val="0073694E"/>
    <w:rsid w:val="007568F6"/>
    <w:rsid w:val="00781D7F"/>
    <w:rsid w:val="008F0333"/>
    <w:rsid w:val="009A1955"/>
    <w:rsid w:val="009B1797"/>
    <w:rsid w:val="009F0776"/>
    <w:rsid w:val="00B03F2B"/>
    <w:rsid w:val="00B26B06"/>
    <w:rsid w:val="00B405A2"/>
    <w:rsid w:val="00BC34B3"/>
    <w:rsid w:val="00C12E1E"/>
    <w:rsid w:val="00CF2B66"/>
    <w:rsid w:val="00D551A2"/>
    <w:rsid w:val="00DA38EF"/>
    <w:rsid w:val="00DC78CB"/>
    <w:rsid w:val="00E67684"/>
    <w:rsid w:val="00F13A2E"/>
    <w:rsid w:val="00F6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Admin</cp:lastModifiedBy>
  <cp:revision>2</cp:revision>
  <dcterms:created xsi:type="dcterms:W3CDTF">2019-03-28T19:21:00Z</dcterms:created>
  <dcterms:modified xsi:type="dcterms:W3CDTF">2019-03-28T19:21:00Z</dcterms:modified>
</cp:coreProperties>
</file>