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A828" w14:textId="24A22430" w:rsidR="009A0418" w:rsidRDefault="009A0418"/>
    <w:p w14:paraId="7B531695" w14:textId="3D964778" w:rsidR="00910E8E" w:rsidRDefault="00910E8E"/>
    <w:p w14:paraId="49408B74" w14:textId="4C32B835" w:rsidR="00910E8E" w:rsidRDefault="00910E8E"/>
    <w:p w14:paraId="50D1A5A4" w14:textId="44993745" w:rsidR="00910E8E" w:rsidRDefault="00910E8E"/>
    <w:p w14:paraId="5C186300" w14:textId="44EA25D6" w:rsidR="00910E8E" w:rsidRDefault="00910E8E">
      <w:r>
        <w:rPr>
          <w:noProof/>
        </w:rPr>
        <w:drawing>
          <wp:anchor distT="0" distB="0" distL="114300" distR="114300" simplePos="0" relativeHeight="251658240" behindDoc="1" locked="0" layoutInCell="1" allowOverlap="1" wp14:anchorId="2FE91748" wp14:editId="4EE0616A">
            <wp:simplePos x="0" y="0"/>
            <wp:positionH relativeFrom="column">
              <wp:posOffset>876300</wp:posOffset>
            </wp:positionH>
            <wp:positionV relativeFrom="paragraph">
              <wp:posOffset>175895</wp:posOffset>
            </wp:positionV>
            <wp:extent cx="4346829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90" y="21364"/>
                <wp:lineTo x="21490" y="0"/>
                <wp:lineTo x="0" y="0"/>
              </wp:wrapPolygon>
            </wp:wrapTight>
            <wp:docPr id="2" name="Imagem 2" descr="A section of the pentacle with title text overl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ction of the pentacle with title text overla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29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5B7D7" w14:textId="088BEDC4" w:rsidR="00910E8E" w:rsidRDefault="00910E8E">
      <w:r>
        <w:tab/>
      </w:r>
      <w:r>
        <w:tab/>
      </w:r>
    </w:p>
    <w:p w14:paraId="7B2D1BA4" w14:textId="0C8A5F90" w:rsidR="00910E8E" w:rsidRDefault="00910E8E"/>
    <w:p w14:paraId="3380C9E4" w14:textId="6ECDFA9B" w:rsidR="00910E8E" w:rsidRDefault="00910E8E"/>
    <w:p w14:paraId="6F13F0C9" w14:textId="6B093F2F" w:rsidR="00910E8E" w:rsidRDefault="00910E8E"/>
    <w:p w14:paraId="270D7AE9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463AE4A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9EBCCE3" w14:textId="77777777" w:rsidR="00910E8E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  <w:lang w:val="pt-PT"/>
        </w:rPr>
      </w:pPr>
    </w:p>
    <w:p w14:paraId="267F71E0" w14:textId="02406230" w:rsidR="00910E8E" w:rsidRPr="00F72C7A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</w:rPr>
      </w:pPr>
      <w:r w:rsidRPr="00F72C7A">
        <w:rPr>
          <w:rFonts w:ascii="Bradley Hand ITC" w:hAnsi="Bradley Hand ITC"/>
          <w:b/>
          <w:bCs/>
          <w:sz w:val="60"/>
          <w:szCs w:val="60"/>
        </w:rPr>
        <w:t>Bound</w:t>
      </w:r>
    </w:p>
    <w:p w14:paraId="1F0B8811" w14:textId="704B661A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  <w:r w:rsidRPr="00D24AAF">
        <w:rPr>
          <w:rFonts w:ascii="Bahnschrift" w:hAnsi="Bahnschrift" w:cs="72 Black"/>
          <w:sz w:val="24"/>
          <w:szCs w:val="24"/>
        </w:rPr>
        <w:t>Artificial Intelligence 2022/2023</w:t>
      </w:r>
    </w:p>
    <w:p w14:paraId="49E94FB4" w14:textId="77777777" w:rsidR="00D24AAF" w:rsidRDefault="00D24AAF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First</w:t>
      </w:r>
      <w:r w:rsidR="00910E8E" w:rsidRPr="00D24AAF">
        <w:rPr>
          <w:rFonts w:ascii="Bahnschrift" w:hAnsi="Bahnschrift" w:cs="72 Black"/>
          <w:b/>
          <w:bCs/>
          <w:sz w:val="24"/>
          <w:szCs w:val="24"/>
        </w:rPr>
        <w:t xml:space="preserve"> </w:t>
      </w:r>
      <w:proofErr w:type="spellStart"/>
      <w:r w:rsidR="00910E8E" w:rsidRPr="00D24AAF">
        <w:rPr>
          <w:rFonts w:ascii="Bahnschrift" w:hAnsi="Bahnschrift" w:cs="72 Black"/>
          <w:b/>
          <w:bCs/>
          <w:sz w:val="24"/>
          <w:szCs w:val="24"/>
        </w:rPr>
        <w:t>CheckPoint</w:t>
      </w:r>
      <w:proofErr w:type="spellEnd"/>
    </w:p>
    <w:p w14:paraId="0DCCBC71" w14:textId="27E2FBF9" w:rsidR="00910E8E" w:rsidRPr="00D24AAF" w:rsidRDefault="00910E8E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 xml:space="preserve"> </w:t>
      </w:r>
    </w:p>
    <w:p w14:paraId="23ABE242" w14:textId="1413D20D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576DE88E" w14:textId="77777777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1CE3D28D" w14:textId="71BD53E7" w:rsidR="00910E8E" w:rsidRPr="00D24AAF" w:rsidRDefault="00D24AAF" w:rsidP="00910E8E">
      <w:pPr>
        <w:jc w:val="center"/>
        <w:rPr>
          <w:rFonts w:ascii="Bahnschrift" w:hAnsi="Bahnschrift" w:cs="72 Black"/>
          <w:sz w:val="24"/>
          <w:szCs w:val="24"/>
          <w:u w:val="single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Group 17</w:t>
      </w:r>
      <w:r>
        <w:rPr>
          <w:rFonts w:ascii="Bahnschrift" w:hAnsi="Bahnschrift" w:cs="72 Black"/>
          <w:sz w:val="24"/>
          <w:szCs w:val="24"/>
        </w:rPr>
        <w:t>:</w:t>
      </w:r>
    </w:p>
    <w:p w14:paraId="78D57AC7" w14:textId="73D2FBF3" w:rsidR="00910E8E" w:rsidRPr="00F72C7A" w:rsidRDefault="00910E8E" w:rsidP="00910E8E">
      <w:pPr>
        <w:jc w:val="center"/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</w:pPr>
      <w:r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 xml:space="preserve">Luís Filipe Pinto </w:t>
      </w:r>
      <w:r w:rsidR="00DB4898"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>Cunha,</w:t>
      </w:r>
      <w:r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7" w:history="1">
        <w:r w:rsidRPr="00F72C7A">
          <w:rPr>
            <w:rStyle w:val="Hyperlink"/>
            <w:rFonts w:ascii="Bahnschrift" w:hAnsi="Bahnschrift" w:cs="72 Black"/>
            <w:sz w:val="24"/>
            <w:szCs w:val="24"/>
            <w:shd w:val="clear" w:color="auto" w:fill="FFFFFF"/>
            <w:lang w:val="pt-PT"/>
          </w:rPr>
          <w:t>up201709375@up.pt</w:t>
        </w:r>
      </w:hyperlink>
    </w:p>
    <w:p w14:paraId="5FF5E105" w14:textId="48DF0B5C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Inês de Magalhães </w:t>
      </w:r>
      <w:r w:rsidR="00DB4898"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Garcia,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8" w:history="1">
        <w:r w:rsidRPr="00365223">
          <w:rPr>
            <w:rStyle w:val="Hyperlink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up202004810@up.pt</w:t>
        </w:r>
      </w:hyperlink>
    </w:p>
    <w:p w14:paraId="1E02B129" w14:textId="377FB4A0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Henrique Correia </w:t>
      </w:r>
      <w:r w:rsidR="00DB4898"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Vicente</w:t>
      </w:r>
      <w:r w:rsidR="00DB4898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,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9" w:history="1">
        <w:r w:rsidR="00D24AAF" w:rsidRPr="00391159">
          <w:rPr>
            <w:rStyle w:val="Hyperlink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up202005321@up.pt</w:t>
        </w:r>
      </w:hyperlink>
    </w:p>
    <w:p w14:paraId="1C9C6E20" w14:textId="77777777" w:rsidR="00D24AAF" w:rsidRPr="00910E8E" w:rsidRDefault="00D24AAF" w:rsidP="00910E8E">
      <w:pPr>
        <w:jc w:val="center"/>
        <w:rPr>
          <w:rFonts w:ascii="Bahnschrift" w:hAnsi="Bahnschrift" w:cs="72 Black"/>
          <w:sz w:val="24"/>
          <w:szCs w:val="24"/>
          <w:lang w:val="pt-PT"/>
        </w:rPr>
      </w:pPr>
    </w:p>
    <w:p w14:paraId="37675ED2" w14:textId="0E9C310B" w:rsidR="00910E8E" w:rsidRDefault="00910E8E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1221AE" w14:textId="67A2C9E7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210A8EDF" w14:textId="62FD18A4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69A61B" w14:textId="3FF6FCF7" w:rsidR="00910E8E" w:rsidRDefault="00D24AAF" w:rsidP="00DB4898">
      <w:pPr>
        <w:jc w:val="both"/>
        <w:rPr>
          <w:rFonts w:ascii="Bahnschrift" w:hAnsi="Bahnschrift"/>
          <w:b/>
          <w:bCs/>
          <w:sz w:val="36"/>
          <w:szCs w:val="36"/>
          <w:lang w:val="pt-PT"/>
        </w:rPr>
      </w:pPr>
      <w:r w:rsidRPr="00D24AAF">
        <w:rPr>
          <w:rFonts w:ascii="Bahnschrift" w:hAnsi="Bahnschrift"/>
          <w:b/>
          <w:bCs/>
          <w:sz w:val="36"/>
          <w:szCs w:val="36"/>
          <w:lang w:val="pt-PT"/>
        </w:rPr>
        <w:t xml:space="preserve">Project </w:t>
      </w:r>
      <w:r w:rsidR="00DB4898">
        <w:rPr>
          <w:rFonts w:ascii="Bahnschrift" w:hAnsi="Bahnschrift" w:cs="Segoe UI"/>
          <w:b/>
          <w:bCs/>
          <w:sz w:val="32"/>
          <w:szCs w:val="32"/>
          <w:shd w:val="clear" w:color="auto" w:fill="FFFFFF"/>
        </w:rPr>
        <w:t>S</w:t>
      </w:r>
      <w:r w:rsidR="00DB4898" w:rsidRPr="00DB4898">
        <w:rPr>
          <w:rFonts w:ascii="Bahnschrift" w:hAnsi="Bahnschrift" w:cs="Segoe UI"/>
          <w:b/>
          <w:bCs/>
          <w:sz w:val="32"/>
          <w:szCs w:val="32"/>
          <w:shd w:val="clear" w:color="auto" w:fill="FFFFFF"/>
        </w:rPr>
        <w:t>pecification</w:t>
      </w:r>
      <w:r w:rsidRPr="00D24AAF">
        <w:rPr>
          <w:rFonts w:ascii="Bahnschrift" w:hAnsi="Bahnschrift"/>
          <w:b/>
          <w:bCs/>
          <w:sz w:val="36"/>
          <w:szCs w:val="36"/>
          <w:lang w:val="pt-PT"/>
        </w:rPr>
        <w:t>:</w:t>
      </w:r>
    </w:p>
    <w:p w14:paraId="602EC2C4" w14:textId="3B854C29" w:rsidR="00D24AAF" w:rsidRDefault="00D24AAF" w:rsidP="00DB4898">
      <w:pPr>
        <w:jc w:val="both"/>
        <w:rPr>
          <w:rFonts w:ascii="Bahnschrift" w:hAnsi="Bahnschrift"/>
          <w:b/>
          <w:bCs/>
          <w:sz w:val="26"/>
          <w:szCs w:val="26"/>
          <w:lang w:val="pt-PT"/>
        </w:rPr>
      </w:pPr>
    </w:p>
    <w:p w14:paraId="0A044E0C" w14:textId="41AF4A6C" w:rsidR="00D24AAF" w:rsidRDefault="00D24AAF" w:rsidP="00DB4898">
      <w:pPr>
        <w:ind w:firstLine="720"/>
        <w:jc w:val="both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  <w:r w:rsidRPr="00D24AAF">
        <w:rPr>
          <w:rStyle w:val="Strong"/>
          <w:rFonts w:ascii="Bahnschrift" w:hAnsi="Bahnschrift" w:cs="Arial"/>
          <w:i/>
          <w:iCs/>
          <w:color w:val="000000"/>
          <w:sz w:val="26"/>
          <w:szCs w:val="26"/>
          <w:shd w:val="clear" w:color="auto" w:fill="FFFFFF"/>
        </w:rPr>
        <w:t>Bound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 is a two player strategy game </w:t>
      </w: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normally 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played on a single sheet of paper. </w:t>
      </w:r>
    </w:p>
    <w:p w14:paraId="7CC6DA5C" w14:textId="44E62CC1" w:rsidR="00413AE6" w:rsidRPr="00413AE6" w:rsidRDefault="00413AE6" w:rsidP="00DB4898">
      <w:pPr>
        <w:ind w:firstLine="720"/>
        <w:jc w:val="both"/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</w:pPr>
      <w:r>
        <w:br/>
      </w:r>
      <w:r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 xml:space="preserve">- </w:t>
      </w:r>
      <w:r w:rsidRPr="00413AE6"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>First, the oldest player places 4 black pieces in the outer circle, while the youngest player places 4 pieces in the middle hexagon.</w:t>
      </w:r>
    </w:p>
    <w:p w14:paraId="18EA8963" w14:textId="3D5DB068" w:rsidR="00D24AAF" w:rsidRPr="00D24AAF" w:rsidRDefault="00D24AAF" w:rsidP="00DB4898">
      <w:pPr>
        <w:ind w:firstLine="720"/>
        <w:jc w:val="both"/>
        <w:rPr>
          <w:rFonts w:ascii="Bahnschrift" w:hAnsi="Bahnschrift"/>
          <w:b/>
          <w:bCs/>
          <w:sz w:val="26"/>
          <w:szCs w:val="26"/>
        </w:rPr>
      </w:pPr>
    </w:p>
    <w:p w14:paraId="2761D136" w14:textId="4E455FD8" w:rsid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352CCF9" wp14:editId="2AA5F9B7">
            <wp:simplePos x="0" y="0"/>
            <wp:positionH relativeFrom="margin">
              <wp:posOffset>1828800</wp:posOffset>
            </wp:positionH>
            <wp:positionV relativeFrom="paragraph">
              <wp:posOffset>4445</wp:posOffset>
            </wp:positionV>
            <wp:extent cx="22021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A0C5" w14:textId="0B200F16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1C81C888" w14:textId="6DD111EF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4CE3974E" w14:textId="0B4BF9D0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23E5D532" w14:textId="1F038FBE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70741528" w14:textId="77777777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3DC07DD9" w14:textId="1BCD6FC8" w:rsidR="00D24AAF" w:rsidRPr="00413AE6" w:rsidRDefault="00413AE6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-</w:t>
      </w:r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Each turn, move one of your four standing stones in an attempt to encircle an opponent's stone.</w:t>
      </w:r>
    </w:p>
    <w:p w14:paraId="031B68C2" w14:textId="5A1D139C" w:rsid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42B1B6" wp14:editId="29C3C1BE">
            <wp:simplePos x="0" y="0"/>
            <wp:positionH relativeFrom="margin">
              <wp:posOffset>1751965</wp:posOffset>
            </wp:positionH>
            <wp:positionV relativeFrom="paragraph">
              <wp:posOffset>95250</wp:posOffset>
            </wp:positionV>
            <wp:extent cx="2698115" cy="1836420"/>
            <wp:effectExtent l="0" t="0" r="6985" b="0"/>
            <wp:wrapThrough wrapText="bothSides">
              <wp:wrapPolygon edited="0">
                <wp:start x="0" y="0"/>
                <wp:lineTo x="0" y="21286"/>
                <wp:lineTo x="21503" y="21286"/>
                <wp:lineTo x="2150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3FAD7" w14:textId="368AF388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0BAD71B1" w14:textId="17EF3924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4F6FE980" w14:textId="135DC206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0EE91096" w14:textId="1E2E0B02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67690E43" w14:textId="44550591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6083AD51" w14:textId="549FEFCE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3DBD135F" w14:textId="1C9649FE" w:rsidR="00413AE6" w:rsidRP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2EAA8F11" w14:textId="76EDCC8F" w:rsidR="00413AE6" w:rsidRPr="00413AE6" w:rsidRDefault="00413AE6" w:rsidP="00DB4898">
      <w:pPr>
        <w:jc w:val="both"/>
        <w:rPr>
          <w:rFonts w:ascii="Bahnschrift" w:hAnsi="Bahnschrift"/>
          <w:b/>
          <w:bCs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>-</w:t>
      </w:r>
      <w:r w:rsidRPr="00413AE6">
        <w:rPr>
          <w:rFonts w:ascii="Bahnschrift" w:hAnsi="Bahnschrift"/>
          <w:b/>
          <w:bCs/>
          <w:sz w:val="26"/>
          <w:szCs w:val="26"/>
        </w:rPr>
        <w:t>In the end, whoever manages to encircle the opponent, making it impossible to change a piece, wins.</w:t>
      </w:r>
    </w:p>
    <w:p w14:paraId="755B8D42" w14:textId="7D4C4614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0C539C" wp14:editId="0C80458D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47967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06" y="21382"/>
                <wp:lineTo x="214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7C1EA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4EAF175C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D3BF893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B222EBB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5EFF861" w14:textId="71C8B6AE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C1526C6" w14:textId="0153744A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9A0E537" w14:textId="7777777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6CFDBE7F" w14:textId="2EDDB6BF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Formulation of the problem as a search problem:</w:t>
      </w:r>
    </w:p>
    <w:p w14:paraId="0AB8894B" w14:textId="6477B5CB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5F862BBF" w14:textId="7BDFD802" w:rsidR="00F72C7A" w:rsidRDefault="00F72C7A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State Representation: </w:t>
      </w:r>
      <w:r w:rsidR="00A665C5">
        <w:rPr>
          <w:rFonts w:ascii="Bahnschrift" w:hAnsi="Bahnschrift"/>
          <w:sz w:val="26"/>
          <w:szCs w:val="26"/>
        </w:rPr>
        <w:t>A</w:t>
      </w:r>
      <w:r>
        <w:rPr>
          <w:rFonts w:ascii="Bahnschrift" w:hAnsi="Bahnschrift"/>
          <w:sz w:val="26"/>
          <w:szCs w:val="26"/>
        </w:rPr>
        <w:t>rray</w:t>
      </w:r>
      <w:r w:rsidR="004C7F24">
        <w:rPr>
          <w:rFonts w:ascii="Bahnschrift" w:hAnsi="Bahnschrift"/>
          <w:sz w:val="26"/>
          <w:szCs w:val="26"/>
        </w:rPr>
        <w:t xml:space="preserve"> ‘POSITIONS’</w:t>
      </w:r>
      <w:r>
        <w:rPr>
          <w:rFonts w:ascii="Bahnschrift" w:hAnsi="Bahnschrift"/>
          <w:sz w:val="26"/>
          <w:szCs w:val="26"/>
        </w:rPr>
        <w:t xml:space="preserve"> containing all positions from the board stored in tuples with x and y coordinates.</w:t>
      </w:r>
      <w:r w:rsidR="00A665C5">
        <w:rPr>
          <w:rFonts w:ascii="Bahnschrift" w:hAnsi="Bahnschrift"/>
          <w:sz w:val="26"/>
          <w:szCs w:val="26"/>
        </w:rPr>
        <w:t xml:space="preserve"> Arrays </w:t>
      </w:r>
      <w:r w:rsidR="004C7F24">
        <w:rPr>
          <w:rFonts w:ascii="Bahnschrift" w:hAnsi="Bahnschrift"/>
          <w:sz w:val="26"/>
          <w:szCs w:val="26"/>
        </w:rPr>
        <w:t>‘</w:t>
      </w:r>
      <w:proofErr w:type="spellStart"/>
      <w:r w:rsidR="004C7F24">
        <w:rPr>
          <w:rFonts w:ascii="Bahnschrift" w:hAnsi="Bahnschrift"/>
          <w:sz w:val="26"/>
          <w:szCs w:val="26"/>
        </w:rPr>
        <w:t>black_pieces</w:t>
      </w:r>
      <w:proofErr w:type="spellEnd"/>
      <w:r w:rsidR="004C7F24">
        <w:rPr>
          <w:rFonts w:ascii="Bahnschrift" w:hAnsi="Bahnschrift"/>
          <w:sz w:val="26"/>
          <w:szCs w:val="26"/>
        </w:rPr>
        <w:t>’ and ‘</w:t>
      </w:r>
      <w:proofErr w:type="spellStart"/>
      <w:r w:rsidR="004C7F24">
        <w:rPr>
          <w:rFonts w:ascii="Bahnschrift" w:hAnsi="Bahnschrift"/>
          <w:sz w:val="26"/>
          <w:szCs w:val="26"/>
        </w:rPr>
        <w:t>white_pieces</w:t>
      </w:r>
      <w:proofErr w:type="spellEnd"/>
      <w:r w:rsidR="004C7F24">
        <w:rPr>
          <w:rFonts w:ascii="Bahnschrift" w:hAnsi="Bahnschrift"/>
          <w:sz w:val="26"/>
          <w:szCs w:val="26"/>
        </w:rPr>
        <w:t xml:space="preserve">’ </w:t>
      </w:r>
      <w:r w:rsidR="00A665C5">
        <w:rPr>
          <w:rFonts w:ascii="Bahnschrift" w:hAnsi="Bahnschrift"/>
          <w:sz w:val="26"/>
          <w:szCs w:val="26"/>
        </w:rPr>
        <w:t>storing the positions of the black and white pieces.</w:t>
      </w:r>
    </w:p>
    <w:p w14:paraId="67955EDA" w14:textId="76D5C38D" w:rsidR="00A665C5" w:rsidRDefault="00F72C7A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Initial State: </w:t>
      </w:r>
      <w:r w:rsidR="00A665C5">
        <w:rPr>
          <w:rFonts w:ascii="Bahnschrift" w:hAnsi="Bahnschrift"/>
          <w:sz w:val="26"/>
          <w:szCs w:val="26"/>
        </w:rPr>
        <w:t>Empty board (array</w:t>
      </w:r>
      <w:r w:rsidR="004C7F24">
        <w:rPr>
          <w:rFonts w:ascii="Bahnschrift" w:hAnsi="Bahnschrift"/>
          <w:sz w:val="26"/>
          <w:szCs w:val="26"/>
        </w:rPr>
        <w:t>s</w:t>
      </w:r>
      <w:r w:rsidR="00A665C5">
        <w:rPr>
          <w:rFonts w:ascii="Bahnschrift" w:hAnsi="Bahnschrift"/>
          <w:sz w:val="26"/>
          <w:szCs w:val="26"/>
        </w:rPr>
        <w:t xml:space="preserve"> </w:t>
      </w:r>
      <w:r w:rsidR="004C7F24">
        <w:rPr>
          <w:rFonts w:ascii="Bahnschrift" w:hAnsi="Bahnschrift"/>
          <w:sz w:val="26"/>
          <w:szCs w:val="26"/>
        </w:rPr>
        <w:t>‘</w:t>
      </w:r>
      <w:proofErr w:type="spellStart"/>
      <w:r w:rsidR="00A665C5">
        <w:rPr>
          <w:rFonts w:ascii="Bahnschrift" w:hAnsi="Bahnschrift"/>
          <w:sz w:val="26"/>
          <w:szCs w:val="26"/>
        </w:rPr>
        <w:t>black</w:t>
      </w:r>
      <w:r w:rsidR="004C7F24">
        <w:rPr>
          <w:rFonts w:ascii="Bahnschrift" w:hAnsi="Bahnschrift"/>
          <w:sz w:val="26"/>
          <w:szCs w:val="26"/>
        </w:rPr>
        <w:t>_</w:t>
      </w:r>
      <w:r w:rsidR="00A665C5">
        <w:rPr>
          <w:rFonts w:ascii="Bahnschrift" w:hAnsi="Bahnschrift"/>
          <w:sz w:val="26"/>
          <w:szCs w:val="26"/>
        </w:rPr>
        <w:t>pieces</w:t>
      </w:r>
      <w:proofErr w:type="spellEnd"/>
      <w:r w:rsidR="004C7F24">
        <w:rPr>
          <w:rFonts w:ascii="Bahnschrift" w:hAnsi="Bahnschrift"/>
          <w:sz w:val="26"/>
          <w:szCs w:val="26"/>
        </w:rPr>
        <w:t>’</w:t>
      </w:r>
      <w:r w:rsidR="00A665C5">
        <w:rPr>
          <w:rFonts w:ascii="Bahnschrift" w:hAnsi="Bahnschrift"/>
          <w:sz w:val="26"/>
          <w:szCs w:val="26"/>
        </w:rPr>
        <w:t xml:space="preserve"> and</w:t>
      </w:r>
      <w:r w:rsidR="004C7F24">
        <w:rPr>
          <w:rFonts w:ascii="Bahnschrift" w:hAnsi="Bahnschrift"/>
          <w:sz w:val="26"/>
          <w:szCs w:val="26"/>
        </w:rPr>
        <w:t xml:space="preserve"> ‘</w:t>
      </w:r>
      <w:proofErr w:type="spellStart"/>
      <w:r w:rsidR="00A665C5">
        <w:rPr>
          <w:rFonts w:ascii="Bahnschrift" w:hAnsi="Bahnschrift"/>
          <w:sz w:val="26"/>
          <w:szCs w:val="26"/>
        </w:rPr>
        <w:t>white</w:t>
      </w:r>
      <w:r w:rsidR="004C7F24">
        <w:rPr>
          <w:rFonts w:ascii="Bahnschrift" w:hAnsi="Bahnschrift"/>
          <w:sz w:val="26"/>
          <w:szCs w:val="26"/>
        </w:rPr>
        <w:t>_</w:t>
      </w:r>
      <w:r w:rsidR="00A665C5">
        <w:rPr>
          <w:rFonts w:ascii="Bahnschrift" w:hAnsi="Bahnschrift"/>
          <w:sz w:val="26"/>
          <w:szCs w:val="26"/>
        </w:rPr>
        <w:t>pieces</w:t>
      </w:r>
      <w:proofErr w:type="spellEnd"/>
      <w:r w:rsidR="004C7F24">
        <w:rPr>
          <w:rFonts w:ascii="Bahnschrift" w:hAnsi="Bahnschrift"/>
          <w:sz w:val="26"/>
          <w:szCs w:val="26"/>
        </w:rPr>
        <w:t>’</w:t>
      </w:r>
      <w:r w:rsidR="00A665C5">
        <w:rPr>
          <w:rFonts w:ascii="Bahnschrift" w:hAnsi="Bahnschrift"/>
          <w:sz w:val="26"/>
          <w:szCs w:val="26"/>
        </w:rPr>
        <w:t xml:space="preserve"> empty)</w:t>
      </w:r>
      <w:r w:rsidR="004C7F24">
        <w:rPr>
          <w:rFonts w:ascii="Bahnschrift" w:hAnsi="Bahnschrift"/>
          <w:sz w:val="26"/>
          <w:szCs w:val="26"/>
        </w:rPr>
        <w:t>.</w:t>
      </w:r>
    </w:p>
    <w:p w14:paraId="7D91556E" w14:textId="25E2A49C" w:rsidR="00A665C5" w:rsidRDefault="00A665C5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Objective Test: </w:t>
      </w:r>
      <w:r>
        <w:rPr>
          <w:rFonts w:ascii="Bahnschrift" w:hAnsi="Bahnschrift"/>
          <w:sz w:val="26"/>
          <w:szCs w:val="26"/>
        </w:rPr>
        <w:t>Any piece has no more valid moves.</w:t>
      </w:r>
    </w:p>
    <w:p w14:paraId="02D1B138" w14:textId="7DCC6869" w:rsidR="00DB4898" w:rsidRPr="00DB4898" w:rsidRDefault="00DB4898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Operators: </w:t>
      </w:r>
    </w:p>
    <w:p w14:paraId="5CD8261E" w14:textId="2C8660E0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A3F33FD" w14:textId="39412B8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42FBCE0" w14:textId="7777777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7B64633" w14:textId="7777777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127D878" w14:textId="066DA742" w:rsid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Implementation work already carried out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5909A6F" w14:textId="7A53B671" w:rsid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934495D" w14:textId="054B0C7D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Programming language: </w:t>
      </w:r>
      <w:r w:rsidR="00DB4898" w:rsidRPr="00D24AAF">
        <w:rPr>
          <w:rFonts w:ascii="Bahnschrift" w:hAnsi="Bahnschrift"/>
          <w:sz w:val="26"/>
          <w:szCs w:val="26"/>
        </w:rPr>
        <w:t>Python,</w:t>
      </w:r>
      <w:r w:rsidRPr="00D24AAF">
        <w:rPr>
          <w:rFonts w:ascii="Bahnschrift" w:hAnsi="Bahnschrift"/>
          <w:sz w:val="26"/>
          <w:szCs w:val="26"/>
        </w:rPr>
        <w:t xml:space="preserve"> with visualization using </w:t>
      </w:r>
      <w:proofErr w:type="spellStart"/>
      <w:r w:rsidRPr="00D24AAF">
        <w:rPr>
          <w:rFonts w:ascii="Bahnschrift" w:hAnsi="Bahnschrift"/>
          <w:sz w:val="26"/>
          <w:szCs w:val="26"/>
        </w:rPr>
        <w:t>pygame</w:t>
      </w:r>
      <w:proofErr w:type="spellEnd"/>
      <w:r w:rsidRPr="00D24AAF">
        <w:rPr>
          <w:rFonts w:ascii="Bahnschrift" w:hAnsi="Bahnschrift"/>
          <w:sz w:val="26"/>
          <w:szCs w:val="26"/>
        </w:rPr>
        <w:t xml:space="preserve"> package.</w:t>
      </w:r>
    </w:p>
    <w:p w14:paraId="377D7EA2" w14:textId="34F92E09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Development environment: </w:t>
      </w:r>
      <w:r w:rsidRPr="00D24AAF">
        <w:rPr>
          <w:rFonts w:ascii="Bahnschrift" w:hAnsi="Bahnschrift"/>
          <w:sz w:val="26"/>
          <w:szCs w:val="26"/>
        </w:rPr>
        <w:t>Visual Studio Code, GitHub.</w:t>
      </w:r>
    </w:p>
    <w:p w14:paraId="5667D46D" w14:textId="172BA44F" w:rsid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Data Structures: </w:t>
      </w:r>
      <w:r w:rsidRPr="00D24AAF">
        <w:rPr>
          <w:rFonts w:ascii="Bahnschrift" w:hAnsi="Bahnschrift"/>
          <w:sz w:val="26"/>
          <w:szCs w:val="26"/>
        </w:rPr>
        <w:t>Nodes and Graphs.</w:t>
      </w:r>
    </w:p>
    <w:p w14:paraId="004B2BF7" w14:textId="5EE25E39" w:rsidR="00C324D7" w:rsidRDefault="00C324D7" w:rsidP="00DB4898">
      <w:pPr>
        <w:jc w:val="both"/>
        <w:rPr>
          <w:rFonts w:ascii="Bahnschrift" w:hAnsi="Bahnschrift"/>
          <w:sz w:val="26"/>
          <w:szCs w:val="26"/>
        </w:rPr>
      </w:pPr>
    </w:p>
    <w:p w14:paraId="70AEBF80" w14:textId="77777777" w:rsidR="00C324D7" w:rsidRPr="00D24AAF" w:rsidRDefault="00C324D7" w:rsidP="00DB4898">
      <w:pPr>
        <w:jc w:val="both"/>
        <w:rPr>
          <w:rFonts w:ascii="Bahnschrift" w:hAnsi="Bahnschrift"/>
          <w:sz w:val="26"/>
          <w:szCs w:val="26"/>
        </w:rPr>
      </w:pPr>
    </w:p>
    <w:p w14:paraId="72B49B3A" w14:textId="1B416725" w:rsidR="00D24AAF" w:rsidRPr="00C324D7" w:rsidRDefault="00D24AAF" w:rsidP="00DB4898">
      <w:pPr>
        <w:jc w:val="both"/>
        <w:rPr>
          <w:rFonts w:ascii="Bahnschrift" w:hAnsi="Bahnschrift"/>
          <w:sz w:val="28"/>
          <w:szCs w:val="28"/>
          <w:u w:val="single"/>
        </w:rPr>
      </w:pPr>
    </w:p>
    <w:p w14:paraId="322C62B8" w14:textId="34663B59" w:rsidR="00D24AAF" w:rsidRP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Reference and Materials:</w:t>
      </w:r>
    </w:p>
    <w:p w14:paraId="2B77CD17" w14:textId="2871E694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hyperlink r:id="rId13" w:history="1">
        <w:r w:rsidRPr="00D24AAF">
          <w:rPr>
            <w:rStyle w:val="Hyperlink"/>
            <w:rFonts w:ascii="Bahnschrift" w:hAnsi="Bahnschrift"/>
            <w:sz w:val="26"/>
            <w:szCs w:val="26"/>
          </w:rPr>
          <w:t>https://boardgamegeek.com/boardgame/375975/bound</w:t>
        </w:r>
      </w:hyperlink>
    </w:p>
    <w:p w14:paraId="4F577D92" w14:textId="7BF6C609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proofErr w:type="spellStart"/>
      <w:r w:rsidRPr="00D24AAF">
        <w:rPr>
          <w:rFonts w:ascii="Bahnschrift" w:hAnsi="Bahnschrift"/>
          <w:sz w:val="26"/>
          <w:szCs w:val="26"/>
        </w:rPr>
        <w:t>Python,with</w:t>
      </w:r>
      <w:proofErr w:type="spellEnd"/>
      <w:r w:rsidRPr="00D24AAF">
        <w:rPr>
          <w:rFonts w:ascii="Bahnschrift" w:hAnsi="Bahnschrift"/>
          <w:sz w:val="26"/>
          <w:szCs w:val="26"/>
        </w:rPr>
        <w:t xml:space="preserve"> </w:t>
      </w:r>
      <w:proofErr w:type="spellStart"/>
      <w:r w:rsidRPr="00D24AAF">
        <w:rPr>
          <w:rFonts w:ascii="Bahnschrift" w:hAnsi="Bahnschrift"/>
          <w:sz w:val="26"/>
          <w:szCs w:val="26"/>
        </w:rPr>
        <w:t>pygame</w:t>
      </w:r>
      <w:proofErr w:type="spellEnd"/>
      <w:r w:rsidRPr="00D24AAF">
        <w:rPr>
          <w:rFonts w:ascii="Bahnschrift" w:hAnsi="Bahnschrift"/>
          <w:sz w:val="26"/>
          <w:szCs w:val="26"/>
        </w:rPr>
        <w:t xml:space="preserve"> package.</w:t>
      </w:r>
    </w:p>
    <w:p w14:paraId="45184154" w14:textId="7B40A5AE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  <w:u w:val="single"/>
        </w:rPr>
      </w:pPr>
      <w:r w:rsidRPr="00D24AAF">
        <w:rPr>
          <w:rFonts w:ascii="Bahnschrift" w:hAnsi="Bahnschrift"/>
          <w:sz w:val="26"/>
          <w:szCs w:val="26"/>
        </w:rPr>
        <w:t>- Visual Studio Code, GitHub.</w:t>
      </w:r>
    </w:p>
    <w:p w14:paraId="2DCB5EDD" w14:textId="3B80B43E" w:rsidR="00D24AAF" w:rsidRPr="00D24AAF" w:rsidRDefault="00D24AAF" w:rsidP="00D24AAF">
      <w:pPr>
        <w:rPr>
          <w:rFonts w:ascii="Bahnschrift" w:hAnsi="Bahnschrift"/>
          <w:sz w:val="28"/>
          <w:szCs w:val="28"/>
        </w:rPr>
      </w:pPr>
    </w:p>
    <w:p w14:paraId="555C49AF" w14:textId="5083A41A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653B5801" w14:textId="6D2FD0DF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5E6CFA63" w14:textId="77777777" w:rsidR="00D24AAF" w:rsidRPr="00D24AAF" w:rsidRDefault="00D24AAF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B10EF4B" w14:textId="13B8EE22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89458AE" w14:textId="7A3757DD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  <w:r w:rsidRPr="00D24AAF">
        <w:rPr>
          <w:rFonts w:ascii="Bernard MT Condensed" w:hAnsi="Bernard MT Condensed"/>
          <w:sz w:val="20"/>
          <w:szCs w:val="20"/>
        </w:rPr>
        <w:tab/>
      </w:r>
    </w:p>
    <w:p w14:paraId="3832C3D4" w14:textId="0E8F7050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2FD46DCD" w14:textId="77777777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59E5E8FA" w14:textId="77777777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sectPr w:rsidR="00910E8E" w:rsidRPr="00D24AAF" w:rsidSect="00910E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5C94" w14:textId="77777777" w:rsidR="00375F08" w:rsidRDefault="00375F08" w:rsidP="00910E8E">
      <w:pPr>
        <w:spacing w:after="0" w:line="240" w:lineRule="auto"/>
      </w:pPr>
      <w:r>
        <w:separator/>
      </w:r>
    </w:p>
  </w:endnote>
  <w:endnote w:type="continuationSeparator" w:id="0">
    <w:p w14:paraId="1BC8601A" w14:textId="77777777" w:rsidR="00375F08" w:rsidRDefault="00375F08" w:rsidP="0091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72 Black"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F63" w14:textId="6DBBB776" w:rsidR="00910E8E" w:rsidRPr="00910E8E" w:rsidRDefault="00910E8E">
    <w:pPr>
      <w:pStyle w:val="Footer"/>
      <w:jc w:val="right"/>
      <w:rPr>
        <w:sz w:val="26"/>
        <w:szCs w:val="26"/>
      </w:rPr>
    </w:pPr>
    <w:r w:rsidRPr="00910E8E">
      <w:rPr>
        <w:sz w:val="26"/>
        <w:szCs w:val="26"/>
      </w:rPr>
      <w:t xml:space="preserve"> </w:t>
    </w:r>
    <w:r w:rsidRPr="00910E8E">
      <w:rPr>
        <w:rFonts w:ascii="Bradley Hand ITC" w:hAnsi="Bradley Hand ITC"/>
        <w:sz w:val="26"/>
        <w:szCs w:val="26"/>
      </w:rPr>
      <w:t>Bound</w:t>
    </w:r>
    <w:r w:rsidRPr="00910E8E">
      <w:rPr>
        <w:sz w:val="26"/>
        <w:szCs w:val="26"/>
      </w:rPr>
      <w:t>|</w:t>
    </w:r>
    <w:sdt>
      <w:sdtPr>
        <w:rPr>
          <w:sz w:val="26"/>
          <w:szCs w:val="26"/>
        </w:rPr>
        <w:id w:val="-989554953"/>
        <w:docPartObj>
          <w:docPartGallery w:val="Page Numbers (Bottom of Page)"/>
          <w:docPartUnique/>
        </w:docPartObj>
      </w:sdtPr>
      <w:sdtContent>
        <w:r w:rsidRPr="00910E8E">
          <w:rPr>
            <w:sz w:val="26"/>
            <w:szCs w:val="26"/>
          </w:rPr>
          <w:fldChar w:fldCharType="begin"/>
        </w:r>
        <w:r w:rsidRPr="00910E8E">
          <w:rPr>
            <w:sz w:val="26"/>
            <w:szCs w:val="26"/>
          </w:rPr>
          <w:instrText>PAGE   \* MERGEFORMAT</w:instrText>
        </w:r>
        <w:r w:rsidRPr="00910E8E">
          <w:rPr>
            <w:sz w:val="26"/>
            <w:szCs w:val="26"/>
          </w:rPr>
          <w:fldChar w:fldCharType="separate"/>
        </w:r>
        <w:r w:rsidRPr="00910E8E">
          <w:rPr>
            <w:sz w:val="26"/>
            <w:szCs w:val="26"/>
            <w:lang w:val="pt-PT"/>
          </w:rPr>
          <w:t>2</w:t>
        </w:r>
        <w:r w:rsidRPr="00910E8E">
          <w:rPr>
            <w:sz w:val="26"/>
            <w:szCs w:val="26"/>
          </w:rPr>
          <w:fldChar w:fldCharType="end"/>
        </w:r>
      </w:sdtContent>
    </w:sdt>
  </w:p>
  <w:p w14:paraId="559AF0DE" w14:textId="0CC7089F" w:rsidR="00910E8E" w:rsidRPr="00910E8E" w:rsidRDefault="00910E8E" w:rsidP="00910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1963" w14:textId="77777777" w:rsidR="00375F08" w:rsidRDefault="00375F08" w:rsidP="00910E8E">
      <w:pPr>
        <w:spacing w:after="0" w:line="240" w:lineRule="auto"/>
      </w:pPr>
      <w:r>
        <w:separator/>
      </w:r>
    </w:p>
  </w:footnote>
  <w:footnote w:type="continuationSeparator" w:id="0">
    <w:p w14:paraId="65357AA3" w14:textId="77777777" w:rsidR="00375F08" w:rsidRDefault="00375F08" w:rsidP="0091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58E9" w14:textId="32CB8146" w:rsidR="00910E8E" w:rsidRDefault="00910E8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2B76EA" wp14:editId="36C057CB">
          <wp:simplePos x="0" y="0"/>
          <wp:positionH relativeFrom="page">
            <wp:posOffset>4564380</wp:posOffset>
          </wp:positionH>
          <wp:positionV relativeFrom="paragraph">
            <wp:posOffset>-396240</wp:posOffset>
          </wp:positionV>
          <wp:extent cx="3152775" cy="1210310"/>
          <wp:effectExtent l="0" t="0" r="9525" b="8890"/>
          <wp:wrapTight wrapText="bothSides">
            <wp:wrapPolygon edited="0">
              <wp:start x="0" y="0"/>
              <wp:lineTo x="0" y="21419"/>
              <wp:lineTo x="21535" y="21419"/>
              <wp:lineTo x="21535" y="0"/>
              <wp:lineTo x="0" y="0"/>
            </wp:wrapPolygon>
          </wp:wrapTight>
          <wp:docPr id="1" name="Imagem 1" descr="Faculdade de Engenharia da Universidade do Porto – Wikipédia, a 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Engenharia da Universidade do Porto – Wikipédia, a 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8E"/>
    <w:rsid w:val="00375F08"/>
    <w:rsid w:val="00413AE6"/>
    <w:rsid w:val="004C7F24"/>
    <w:rsid w:val="00714FC9"/>
    <w:rsid w:val="00742835"/>
    <w:rsid w:val="00910E8E"/>
    <w:rsid w:val="009A0418"/>
    <w:rsid w:val="00A665C5"/>
    <w:rsid w:val="00C324D7"/>
    <w:rsid w:val="00CF6806"/>
    <w:rsid w:val="00D24AAF"/>
    <w:rsid w:val="00DB4898"/>
    <w:rsid w:val="00F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E88E71"/>
  <w15:chartTrackingRefBased/>
  <w15:docId w15:val="{DFC956B2-FC53-4AFF-8E56-76D4073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8E"/>
  </w:style>
  <w:style w:type="paragraph" w:styleId="Footer">
    <w:name w:val="footer"/>
    <w:basedOn w:val="Normal"/>
    <w:link w:val="FooterCha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8E"/>
  </w:style>
  <w:style w:type="character" w:styleId="Hyperlink">
    <w:name w:val="Hyperlink"/>
    <w:basedOn w:val="DefaultParagraphFont"/>
    <w:uiPriority w:val="99"/>
    <w:unhideWhenUsed/>
    <w:rsid w:val="00910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E8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4AA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24AA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41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4810@up.pt" TargetMode="External"/><Relationship Id="rId13" Type="http://schemas.openxmlformats.org/officeDocument/2006/relationships/hyperlink" Target="https://boardgamegeek.com/boardgame/375975/b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201709375@up.pt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mailto:up202005321@up.p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254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Bound</vt:lpstr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Bound</dc:title>
  <dc:subject>1</dc:subject>
  <dc:creator>Luis Filipe Pinto Cunha</dc:creator>
  <cp:keywords/>
  <dc:description/>
  <cp:lastModifiedBy>Inês Garcia</cp:lastModifiedBy>
  <cp:revision>3</cp:revision>
  <dcterms:created xsi:type="dcterms:W3CDTF">2023-03-09T13:58:00Z</dcterms:created>
  <dcterms:modified xsi:type="dcterms:W3CDTF">2023-03-12T16:46:00Z</dcterms:modified>
</cp:coreProperties>
</file>