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right"/>
        <w:rPr>
          <w:rFonts w:ascii="Times New Roman" w:cs="Times New Roman" w:eastAsia="Times New Roman" w:hAnsi="Times New Roman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36"/>
          <w:szCs w:val="36"/>
          <w:rtl w:val="0"/>
        </w:rPr>
        <w:t xml:space="preserve">Auditoría de la Gestión de Configuración de Software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righ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Sistema de Gestión de Proyectos de Investigación 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right"/>
        <w:rPr>
          <w:rFonts w:ascii="Times New Roman" w:cs="Times New Roman" w:eastAsia="Times New Roman" w:hAnsi="Times New Roman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36"/>
          <w:szCs w:val="36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="275.9999942779541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cl8aq2g8giji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Revisiones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Creación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del documento de la Auditoría de la Gestión de Configuración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Axel Cueva (Analista QA / Tester)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120" w:line="275.9999942779541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9x3ci4x24t07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de Contenido</w:t>
      </w:r>
    </w:p>
    <w:sdt>
      <w:sdtPr>
        <w:id w:val="-15145878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Auditoría de la Gestión de Configuración de Software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Gestión de Proyectos de Investigación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1.0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8aq2g8gij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3ci4x24t0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4lkskmtg0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de la Auditoría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p1of1g1pi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Revisión de Repositorio y Análisis Estático (Código)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crzem0eb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Auditoría de Gestión de Defectos e Incidencias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before="6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ew0w22nmg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Verificación de Entornos de Pruebas (Staging)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n32i813qu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Conclusión y Dictamen Final</w:t>
            </w:r>
          </w:hyperlink>
          <w:hyperlink w:anchor="_gan32i813qu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Times New Roman" w:cs="Times New Roman" w:eastAsia="Times New Roman" w:hAnsi="Times New Roman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280" w:line="276" w:lineRule="auto"/>
        <w:rPr>
          <w:rFonts w:ascii="Times New Roman" w:cs="Times New Roman" w:eastAsia="Times New Roman" w:hAnsi="Times New Roman"/>
        </w:rPr>
      </w:pPr>
      <w:bookmarkStart w:colFirst="0" w:colLast="0" w:name="_ob4lkskmtg06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Objetivo de la Auditoría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Verificar que el código fuente, la gestión de incidencias y los entornos de prueba cumplen con los lineamientos establecidos en el Plan de Aseguramiento de Calidad (SGPI-PQAI) antes de iniciar la ejecución de las pruebas dinámicas.</w:t>
      </w:r>
    </w:p>
    <w:p w:rsidR="00000000" w:rsidDel="00000000" w:rsidP="00000000" w:rsidRDefault="00000000" w:rsidRPr="00000000" w14:paraId="00000058">
      <w:pPr>
        <w:pStyle w:val="Heading2"/>
        <w:spacing w:after="80" w:before="280" w:line="276" w:lineRule="auto"/>
        <w:rPr>
          <w:rFonts w:ascii="Times New Roman" w:cs="Times New Roman" w:eastAsia="Times New Roman" w:hAnsi="Times New Roman"/>
        </w:rPr>
      </w:pPr>
      <w:bookmarkStart w:colFirst="0" w:colLast="0" w:name="_v0p1of1g1pip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Revisión de Repositorio y Análisis Estático (Código)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Se analizó el código alojado en el repositorio oficial de GitHub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JP-SAC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Frontend (React/Next.js):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Se ejecutó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ESLint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Se encontraron advertencias por falta de dependencias en Hooks y errores críticos por componentes no definidos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AlertCircleIcon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InfoCircleIcon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Backend (FastAPI/Python):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Se ejecutó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Flake8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Se encontraron múltiples violaciones a la norma PEP 8 (líneas demasiado largas, importaciones sin uso) y una variable crítica no definida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reports.py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Cumplimiento: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PARCIAL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El código no pasa limpiamente los linters.</w:t>
      </w:r>
    </w:p>
    <w:p w:rsidR="00000000" w:rsidDel="00000000" w:rsidP="00000000" w:rsidRDefault="00000000" w:rsidRPr="00000000" w14:paraId="0000005D">
      <w:pPr>
        <w:pStyle w:val="Heading2"/>
        <w:spacing w:after="80" w:before="280" w:line="276" w:lineRule="auto"/>
        <w:rPr>
          <w:rFonts w:ascii="Times New Roman" w:cs="Times New Roman" w:eastAsia="Times New Roman" w:hAnsi="Times New Roman"/>
        </w:rPr>
      </w:pPr>
      <w:bookmarkStart w:colFirst="0" w:colLast="0" w:name="_iacrzem0ebr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Auditoría de Gestión de Defectos e Incidencias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Se verificó el uso de GitHub Issues como herramienta principal de seguimiento.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Acción tomada: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Se crearon formalmente los tickets para los hallazgos del análisis estático: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Ticket #01 [BUG-FRONT]: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Componentes no definidos y dependencias faltantes en Hooks. (Severidad: Alta).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Ticket #02 [BUG-BACK]: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Variable no definida en reports.py y violaciones críticas a PEP 8. (Severidad: Crítica).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Cumplimiento: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SATISFACTORIO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El equipo de QA está utilizando el flujo y los niveles de severidad definidos en el plan.</w:t>
      </w:r>
    </w:p>
    <w:p w:rsidR="00000000" w:rsidDel="00000000" w:rsidP="00000000" w:rsidRDefault="00000000" w:rsidRPr="00000000" w14:paraId="00000063">
      <w:pPr>
        <w:pStyle w:val="Heading2"/>
        <w:spacing w:after="80" w:before="280" w:line="276" w:lineRule="auto"/>
        <w:rPr>
          <w:rFonts w:ascii="Times New Roman" w:cs="Times New Roman" w:eastAsia="Times New Roman" w:hAnsi="Times New Roman"/>
        </w:rPr>
      </w:pPr>
      <w:bookmarkStart w:colFirst="0" w:colLast="0" w:name="_2zew0w22nmgs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Verificación de Entornos de Pruebas (Staging)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Se auditó la disponibilidad de la infraestructura para la ejecución de la Matriz de Pruebas Funcionales (SGPI-MPF).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Frontend (Vercel):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Despliegue activo y accesible. Las variables de entorno apuntan correctamente al backend de Staging.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Backend (Render):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Contenedor Docker desplegado correctamente. La documentación interactiva (Swagger/OpenAPI) responde con estado 200 OK.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Base de Datos (Supabase):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Conexión exitosa entre el backend (Render) y el servicio de base de datos PostgreSQL.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Cumplimiento: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SATISFACTORIO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La infraestructura está lista para recibir las pruebas.</w:t>
      </w:r>
    </w:p>
    <w:p w:rsidR="00000000" w:rsidDel="00000000" w:rsidP="00000000" w:rsidRDefault="00000000" w:rsidRPr="00000000" w14:paraId="00000069">
      <w:pPr>
        <w:pStyle w:val="Heading2"/>
        <w:spacing w:after="80" w:before="280" w:line="276" w:lineRule="auto"/>
        <w:rPr>
          <w:rFonts w:ascii="Times New Roman" w:cs="Times New Roman" w:eastAsia="Times New Roman" w:hAnsi="Times New Roman"/>
        </w:rPr>
      </w:pPr>
      <w:bookmarkStart w:colFirst="0" w:colLast="0" w:name="_gan32i813qug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Conclusión y Dictamen Final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Dictamen: APROBADO CON OBSERVACIONES.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Los entornos de prueba se encuentran configurados y desplegados correctamente (Vercel/Render/Supabase). Sin embargo, el código presenta defectos de análisis estático que han sido reportados en GitHub Issues.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Recomendación: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El equipo de QA (Axel Cueva) procederá con la ejecución de las Pruebas Funcionales (SGPI-MPF) utilizando los entornos desplegados. En paralelo, los desarrolladores (Marco, Angel, Poma, Basualdo) deben resolver los tickets abiertos para garantizar la estabilidad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428625</wp:posOffset>
            </wp:positionV>
            <wp:extent cx="1044589" cy="122396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589" cy="1223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Firma del Auditor: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_______________________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Axel Cueva - Analista QA / Tester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