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lkwwq2bgxq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Final del Proyecto de Análisis Exploratorio de Datos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Estudiante:</w:t>
      </w:r>
      <w:r w:rsidDel="00000000" w:rsidR="00000000" w:rsidRPr="00000000">
        <w:rPr>
          <w:rtl w:val="0"/>
        </w:rPr>
        <w:t xml:space="preserve"> Luis Alfredo Denis Garcia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Análisis Exploratorio y Predicción de Ventas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grcalss2g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describe el desarrollo del proyecto de análisis de datos aplicado sobre un conjunto de datos de ventas. El objetivo fue identificar productos y ubicaciones con mayor rentabilidad y volumen de ventas, detectar patrones temporales y aplicar un modelo predictivo de series de tiempo para anticipar tendencias futuras.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93d9a65y1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Descripción del Problema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empresa cuenta con un gran volumen de datos de ventas, pero carece de un análisis sistemático que le permita tomar decisiones estratégicas fundamentadas. Se busca resolver preguntas clave como: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¿Cuáles son los productos más vendidos y rentables?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países y estados tienen mayor volumen de ventas?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¿Cuáles son los períodos de mayor demanda?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¿Cómo se pueden anticipar tendencias futuras de ventas?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análisis debe permitir tomar decisiones sobre inventario, campañas de marketing y rentabilidad por producto.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546l9gvhl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Datos Seleccionados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utilizó un archivo CSV proporcionado por la empresa, que contiene información detallada de: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Productos vendidos (nombre, precio, costo)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Cantidades y fechas de venta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Países, estados y canales de venta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calculadas como ingresos, ganancia y margen (%)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conjunto de datos incluye varios años de información y permite analizar ventas a nivel mensual y anual.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8pwuo8sbi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Metodología Aplicada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h14apdu04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Recopilación de Datos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dataset fue cargado en Python y procesado con herramientas de análisis de datos.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53p3w7dbo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Importación de Librerías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tl w:val="0"/>
        </w:rPr>
        <w:t xml:space="preserve">, entre otras.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eihpy24er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Limpieza y Transformación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Conversión de fechas de texto a datetime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valores nulos de delivery date pase a los valores de order date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la columna de Margen (%)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Agrupación y resumen por producto y ubicación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Deje como valor 0 cero a squere meters porque analice las ventas online.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nblepwdrv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Análisis Exploratorio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Análisis univariado y bivariado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variables clave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Matriz de correlación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i6bfuj1n6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Análisis Temporal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Ventas agrupadas por mes y año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estacionalidad mensual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yq0nb7p3u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 Modelado Predictivo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Modelo SARIMA para prever ventas futuras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del modelo (ADF, MAE, residuos)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predicción con intervalo de confianza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0hjj7k0w2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Hallazgos Clave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PCs de escritorio son los productos más vendidos e ingresan más dinero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organizadores de DVD tienen el mayor margen (%)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Refrigeradores y lavadoras presentan márgenes negativos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principales mercados son EE.UU., Online y Reino Unido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Hay estacionalidad clara en diciembre, enero y febrero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t56du7p0e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Conclusiones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análisis permitió responder preguntas clave sobre los productos más rentables, los períodos de mayor demanda y las ubicaciones más relevantes. Además, se demostró que aplicar modelos de series de tiempo como SARIMA permite anticipar la demanda futura con un nivel razonable de certeza.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conclusiones pueden ser aplicadas directamente en la gestión del inventario, promociones, abastecimiento y asignación de recursos.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1z1ixqtvs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Recomendaciones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Asegurar stock de productos de alta rotación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Promocionar productos con alto margen y baja venta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o revisar productos con pérdidas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Focalizar campañas en los meses pico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Reforzar el canal Online y automatizar reportes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