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7BE7" w14:textId="77777777" w:rsidR="001730A4" w:rsidRPr="00710262" w:rsidRDefault="00000000" w:rsidP="00710262">
      <w:pPr>
        <w:pStyle w:val="Ttulo1"/>
        <w:jc w:val="center"/>
        <w:rPr>
          <w:rFonts w:ascii="Arial" w:hAnsi="Arial" w:cs="Arial"/>
          <w:b/>
          <w:bCs/>
          <w:color w:val="auto"/>
          <w:sz w:val="32"/>
          <w:szCs w:val="32"/>
          <w:lang w:val="pt-BR"/>
        </w:rPr>
      </w:pPr>
      <w:bookmarkStart w:id="0" w:name="X0e118268581630cf1b0d1bf7bce8a7a7fb66ece"/>
      <w:r w:rsidRPr="00710262">
        <w:rPr>
          <w:rFonts w:ascii="Arial" w:hAnsi="Arial" w:cs="Arial"/>
          <w:b/>
          <w:bCs/>
          <w:color w:val="auto"/>
          <w:sz w:val="32"/>
          <w:szCs w:val="32"/>
          <w:lang w:val="pt-BR"/>
        </w:rPr>
        <w:t>Dia Mundial da Segurança do Paciente 2026: cuidar com segurança ao longo de toda a vida</w:t>
      </w:r>
    </w:p>
    <w:p w14:paraId="30A63080" w14:textId="4090F072" w:rsidR="001730A4" w:rsidRPr="00710262" w:rsidRDefault="00000000" w:rsidP="00710262">
      <w:pPr>
        <w:pStyle w:val="FirstParagraph"/>
        <w:jc w:val="center"/>
        <w:rPr>
          <w:rFonts w:ascii="Arial" w:hAnsi="Arial" w:cs="Arial"/>
          <w:lang w:val="pt-BR"/>
        </w:rPr>
      </w:pPr>
      <w:r w:rsidRPr="00710262">
        <w:rPr>
          <w:rFonts w:ascii="Arial" w:hAnsi="Arial" w:cs="Arial"/>
          <w:b/>
          <w:bCs/>
          <w:lang w:val="pt-BR"/>
        </w:rPr>
        <w:t>“Cuidados seguros para doenças não transmissíveis”</w:t>
      </w:r>
    </w:p>
    <w:p w14:paraId="729F6155" w14:textId="77777777" w:rsidR="001730A4" w:rsidRPr="00710262" w:rsidRDefault="00000000" w:rsidP="00710262">
      <w:pPr>
        <w:pStyle w:val="Corpodetexto"/>
        <w:jc w:val="both"/>
        <w:rPr>
          <w:rFonts w:ascii="Arial" w:hAnsi="Arial" w:cs="Arial"/>
          <w:lang w:val="pt-BR"/>
        </w:rPr>
      </w:pPr>
      <w:r w:rsidRPr="00710262">
        <w:rPr>
          <w:rFonts w:ascii="Arial" w:hAnsi="Arial" w:cs="Arial"/>
          <w:lang w:val="pt-BR"/>
        </w:rPr>
        <w:t>Em 17 de setembro, o mundo celebra o Dia Mundial da Segurança do Paciente, uma iniciativa da Organização Mundial da Saúde (OMS) que mobiliza governos, profissionais de saúde, instituições, pacientes, familiares e comunidades em torno de um compromisso essencial: reduzir os danos evitáveis relacionados ao cuidado em saúde.</w:t>
      </w:r>
    </w:p>
    <w:p w14:paraId="6765FAFA" w14:textId="77777777" w:rsidR="001730A4" w:rsidRPr="00710262" w:rsidRDefault="00000000" w:rsidP="00710262">
      <w:pPr>
        <w:pStyle w:val="Corpodetexto"/>
        <w:jc w:val="both"/>
        <w:rPr>
          <w:rFonts w:ascii="Arial" w:hAnsi="Arial" w:cs="Arial"/>
          <w:lang w:val="pt-BR"/>
        </w:rPr>
      </w:pPr>
      <w:r w:rsidRPr="00710262">
        <w:rPr>
          <w:rFonts w:ascii="Arial" w:hAnsi="Arial" w:cs="Arial"/>
          <w:lang w:val="pt-BR"/>
        </w:rPr>
        <w:t>Em 2026, a campanha traz como tema “Cuidados seguros para doenças não transmissíveis”, acompanhado do slogan “</w:t>
      </w:r>
      <w:r w:rsidRPr="00710262">
        <w:rPr>
          <w:rFonts w:ascii="Arial" w:hAnsi="Arial" w:cs="Arial"/>
          <w:i/>
          <w:iCs/>
          <w:lang w:val="pt-BR"/>
        </w:rPr>
        <w:t xml:space="preserve">Safe </w:t>
      </w:r>
      <w:proofErr w:type="spellStart"/>
      <w:r w:rsidRPr="00710262">
        <w:rPr>
          <w:rFonts w:ascii="Arial" w:hAnsi="Arial" w:cs="Arial"/>
          <w:i/>
          <w:iCs/>
          <w:lang w:val="pt-BR"/>
        </w:rPr>
        <w:t>care</w:t>
      </w:r>
      <w:proofErr w:type="spellEnd"/>
      <w:r w:rsidRPr="00710262">
        <w:rPr>
          <w:rFonts w:ascii="Arial" w:hAnsi="Arial" w:cs="Arial"/>
          <w:i/>
          <w:iCs/>
          <w:lang w:val="pt-BR"/>
        </w:rPr>
        <w:t xml:space="preserve"> for </w:t>
      </w:r>
      <w:proofErr w:type="spellStart"/>
      <w:r w:rsidRPr="00710262">
        <w:rPr>
          <w:rFonts w:ascii="Arial" w:hAnsi="Arial" w:cs="Arial"/>
          <w:i/>
          <w:iCs/>
          <w:lang w:val="pt-BR"/>
        </w:rPr>
        <w:t>life</w:t>
      </w:r>
      <w:proofErr w:type="spellEnd"/>
      <w:r w:rsidRPr="00710262">
        <w:rPr>
          <w:rFonts w:ascii="Arial" w:hAnsi="Arial" w:cs="Arial"/>
          <w:i/>
          <w:iCs/>
          <w:lang w:val="pt-BR"/>
        </w:rPr>
        <w:t>!”</w:t>
      </w:r>
      <w:r w:rsidRPr="00710262">
        <w:rPr>
          <w:rFonts w:ascii="Arial" w:hAnsi="Arial" w:cs="Arial"/>
          <w:lang w:val="pt-BR"/>
        </w:rPr>
        <w:t xml:space="preserve"> — “Cuidados seguros para a vida!”. A escolha reconhece um desafio cada vez mais presente nos sistemas de saúde: pessoas que vivem com doenças não transmissíveis frequentemente necessitam de cuidados contínuos, complexos e integrados durante longos períodos.</w:t>
      </w:r>
    </w:p>
    <w:p w14:paraId="4E5A47D3" w14:textId="77777777" w:rsidR="001730A4" w:rsidRPr="00710262" w:rsidRDefault="00000000" w:rsidP="00710262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  <w:lang w:val="pt-BR"/>
        </w:rPr>
      </w:pPr>
      <w:bookmarkStart w:id="1" w:name="X0da625e47704f34a604c34e87eaa23b7909923f"/>
      <w:r w:rsidRPr="00710262">
        <w:rPr>
          <w:rFonts w:ascii="Arial" w:hAnsi="Arial" w:cs="Arial"/>
          <w:b/>
          <w:bCs/>
          <w:color w:val="auto"/>
          <w:sz w:val="24"/>
          <w:szCs w:val="24"/>
          <w:lang w:val="pt-BR"/>
        </w:rPr>
        <w:t>Por que falar de segurança no cuidado das doenças não transmissíveis?</w:t>
      </w:r>
    </w:p>
    <w:p w14:paraId="78823EEB" w14:textId="47972FA7" w:rsidR="001730A4" w:rsidRPr="00710262" w:rsidRDefault="00710262" w:rsidP="00710262">
      <w:pPr>
        <w:pStyle w:val="FirstParagraph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As d</w:t>
      </w:r>
      <w:r w:rsidR="00000000" w:rsidRPr="00710262">
        <w:rPr>
          <w:rFonts w:ascii="Arial" w:hAnsi="Arial" w:cs="Arial"/>
          <w:lang w:val="pt-BR"/>
        </w:rPr>
        <w:t xml:space="preserve">oenças cardiovasculares, câncer, diabetes e doenças respiratórias crônicas estão entre as principais doenças não transmissíveis e representam </w:t>
      </w:r>
      <w:r w:rsidRPr="00710262">
        <w:rPr>
          <w:rFonts w:ascii="Arial" w:hAnsi="Arial" w:cs="Arial"/>
          <w:lang w:val="pt-BR"/>
        </w:rPr>
        <w:t>um</w:t>
      </w:r>
      <w:r>
        <w:rPr>
          <w:rFonts w:ascii="Arial" w:hAnsi="Arial" w:cs="Arial"/>
          <w:lang w:val="pt-BR"/>
        </w:rPr>
        <w:t>a</w:t>
      </w:r>
      <w:r w:rsidRPr="00710262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parcela importante da população onerando os serviços de</w:t>
      </w:r>
      <w:r w:rsidR="00000000" w:rsidRPr="00710262">
        <w:rPr>
          <w:rFonts w:ascii="Arial" w:hAnsi="Arial" w:cs="Arial"/>
          <w:lang w:val="pt-BR"/>
        </w:rPr>
        <w:t xml:space="preserve"> saúde</w:t>
      </w:r>
      <w:r>
        <w:rPr>
          <w:rFonts w:ascii="Arial" w:hAnsi="Arial" w:cs="Arial"/>
          <w:lang w:val="pt-BR"/>
        </w:rPr>
        <w:t xml:space="preserve"> e gerando um aumento da morbimortalidade</w:t>
      </w:r>
      <w:r w:rsidR="00000000" w:rsidRPr="00710262">
        <w:rPr>
          <w:rFonts w:ascii="Arial" w:hAnsi="Arial" w:cs="Arial"/>
          <w:lang w:val="pt-BR"/>
        </w:rPr>
        <w:t>. Segundo a OMS, as doenças não transmissíveis são responsáveis por aproximadamente 74% das mortes no mundo.</w:t>
      </w:r>
    </w:p>
    <w:p w14:paraId="37B4B256" w14:textId="2409CE9F" w:rsidR="001730A4" w:rsidRPr="00710262" w:rsidRDefault="00710262" w:rsidP="00710262">
      <w:pPr>
        <w:pStyle w:val="Corpodetexto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O</w:t>
      </w:r>
      <w:r w:rsidR="00000000" w:rsidRPr="00710262">
        <w:rPr>
          <w:rFonts w:ascii="Arial" w:hAnsi="Arial" w:cs="Arial"/>
          <w:lang w:val="pt-BR"/>
        </w:rPr>
        <w:t xml:space="preserve"> impacto dessas doenças não está relacionado apenas à própria condição clínica. A trajetória de uma pessoa </w:t>
      </w:r>
      <w:r>
        <w:rPr>
          <w:rFonts w:ascii="Arial" w:hAnsi="Arial" w:cs="Arial"/>
          <w:lang w:val="pt-BR"/>
        </w:rPr>
        <w:t xml:space="preserve">portadora de </w:t>
      </w:r>
      <w:r w:rsidR="00000000" w:rsidRPr="00710262">
        <w:rPr>
          <w:rFonts w:ascii="Arial" w:hAnsi="Arial" w:cs="Arial"/>
          <w:lang w:val="pt-BR"/>
        </w:rPr>
        <w:t>uma doença crônica pode envolver consultas frequentes, exames, diferentes profissionais, medicamentos, internações, serviços de emergência, cuidados domiciliares e acompanhamento na atenção primária.</w:t>
      </w:r>
    </w:p>
    <w:p w14:paraId="2A2A558D" w14:textId="215BF7AE" w:rsidR="001730A4" w:rsidRPr="00710262" w:rsidRDefault="00000000" w:rsidP="00710262">
      <w:pPr>
        <w:pStyle w:val="Corpodetexto"/>
        <w:jc w:val="both"/>
        <w:rPr>
          <w:rFonts w:ascii="Arial" w:hAnsi="Arial" w:cs="Arial"/>
          <w:lang w:val="pt-BR"/>
        </w:rPr>
      </w:pPr>
      <w:r w:rsidRPr="00710262">
        <w:rPr>
          <w:rFonts w:ascii="Arial" w:hAnsi="Arial" w:cs="Arial"/>
          <w:lang w:val="pt-BR"/>
        </w:rPr>
        <w:t xml:space="preserve">Quanto mais longa e fragmentada </w:t>
      </w:r>
      <w:r w:rsidR="00710262">
        <w:rPr>
          <w:rFonts w:ascii="Arial" w:hAnsi="Arial" w:cs="Arial"/>
          <w:lang w:val="pt-BR"/>
        </w:rPr>
        <w:t xml:space="preserve">a </w:t>
      </w:r>
      <w:r w:rsidRPr="00710262">
        <w:rPr>
          <w:rFonts w:ascii="Arial" w:hAnsi="Arial" w:cs="Arial"/>
          <w:lang w:val="pt-BR"/>
        </w:rPr>
        <w:t>trajetória, maior a possibilidade de ocorrer falhas de comunicação, problemas na transição do cuidado, erros relacionados a medicamentos, atrasos diagnósticos, perda de informações clínicas e dificuldades de acesso a cuidados seguros.</w:t>
      </w:r>
    </w:p>
    <w:p w14:paraId="3520C090" w14:textId="77777777" w:rsidR="001730A4" w:rsidRPr="00710262" w:rsidRDefault="00000000" w:rsidP="00710262">
      <w:pPr>
        <w:pStyle w:val="Corpodetexto"/>
        <w:jc w:val="both"/>
        <w:rPr>
          <w:rFonts w:ascii="Arial" w:hAnsi="Arial" w:cs="Arial"/>
          <w:lang w:val="pt-BR"/>
        </w:rPr>
      </w:pPr>
      <w:r w:rsidRPr="00710262">
        <w:rPr>
          <w:rFonts w:ascii="Arial" w:hAnsi="Arial" w:cs="Arial"/>
          <w:lang w:val="pt-BR"/>
        </w:rPr>
        <w:t>Por isso, a segurança precisa estar presente em todos os momentos da jornada do paciente — e não apenas durante uma consulta ou internação.</w:t>
      </w:r>
    </w:p>
    <w:p w14:paraId="448832F2" w14:textId="7B3C2E3A" w:rsidR="001730A4" w:rsidRPr="00710262" w:rsidRDefault="00710262" w:rsidP="00710262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  <w:lang w:val="pt-BR"/>
        </w:rPr>
      </w:pPr>
      <w:bookmarkStart w:id="2" w:name="segurança-começa-antes-do-tratamento"/>
      <w:bookmarkEnd w:id="1"/>
      <w:r>
        <w:rPr>
          <w:rFonts w:ascii="Arial" w:hAnsi="Arial" w:cs="Arial"/>
          <w:b/>
          <w:bCs/>
          <w:color w:val="auto"/>
          <w:sz w:val="24"/>
          <w:szCs w:val="24"/>
          <w:lang w:val="pt-BR"/>
        </w:rPr>
        <w:t>A s</w:t>
      </w:r>
      <w:r w:rsidR="00000000" w:rsidRPr="00710262">
        <w:rPr>
          <w:rFonts w:ascii="Arial" w:hAnsi="Arial" w:cs="Arial"/>
          <w:b/>
          <w:bCs/>
          <w:color w:val="auto"/>
          <w:sz w:val="24"/>
          <w:szCs w:val="24"/>
          <w:lang w:val="pt-BR"/>
        </w:rPr>
        <w:t>egurança começa antes do tratamento</w:t>
      </w:r>
    </w:p>
    <w:p w14:paraId="38175790" w14:textId="68E80B60" w:rsidR="001730A4" w:rsidRPr="00710262" w:rsidRDefault="00710262" w:rsidP="00710262">
      <w:pPr>
        <w:pStyle w:val="FirstParagraph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Com a</w:t>
      </w:r>
      <w:r w:rsidR="00000000" w:rsidRPr="00710262">
        <w:rPr>
          <w:rFonts w:ascii="Arial" w:hAnsi="Arial" w:cs="Arial"/>
          <w:lang w:val="pt-BR"/>
        </w:rPr>
        <w:t xml:space="preserve"> proposta da campanha </w:t>
      </w:r>
      <w:r>
        <w:rPr>
          <w:rFonts w:ascii="Arial" w:hAnsi="Arial" w:cs="Arial"/>
          <w:lang w:val="pt-BR"/>
        </w:rPr>
        <w:t>deste ano, espera-se que haja</w:t>
      </w:r>
      <w:r w:rsidR="00000000" w:rsidRPr="00710262">
        <w:rPr>
          <w:rFonts w:ascii="Arial" w:hAnsi="Arial" w:cs="Arial"/>
          <w:lang w:val="pt-BR"/>
        </w:rPr>
        <w:t xml:space="preserve"> amplia</w:t>
      </w:r>
      <w:r>
        <w:rPr>
          <w:rFonts w:ascii="Arial" w:hAnsi="Arial" w:cs="Arial"/>
          <w:lang w:val="pt-BR"/>
        </w:rPr>
        <w:t xml:space="preserve">ção, </w:t>
      </w:r>
      <w:r w:rsidR="00000000" w:rsidRPr="00710262">
        <w:rPr>
          <w:rFonts w:ascii="Arial" w:hAnsi="Arial" w:cs="Arial"/>
          <w:lang w:val="pt-BR"/>
        </w:rPr>
        <w:t>compreensão</w:t>
      </w:r>
      <w:r>
        <w:rPr>
          <w:rFonts w:ascii="Arial" w:hAnsi="Arial" w:cs="Arial"/>
          <w:lang w:val="pt-BR"/>
        </w:rPr>
        <w:t xml:space="preserve"> e ressaltar a importância da</w:t>
      </w:r>
      <w:r w:rsidR="00000000" w:rsidRPr="00710262">
        <w:rPr>
          <w:rFonts w:ascii="Arial" w:hAnsi="Arial" w:cs="Arial"/>
          <w:lang w:val="pt-BR"/>
        </w:rPr>
        <w:t xml:space="preserve"> segurança do paciente</w:t>
      </w:r>
      <w:r>
        <w:rPr>
          <w:rFonts w:ascii="Arial" w:hAnsi="Arial" w:cs="Arial"/>
          <w:lang w:val="pt-BR"/>
        </w:rPr>
        <w:t>, tendo em vista a característica da população acometida pelas doenças crônicas não transmissíveis.</w:t>
      </w:r>
    </w:p>
    <w:p w14:paraId="72870D7F" w14:textId="2268D226" w:rsidR="001730A4" w:rsidRPr="00710262" w:rsidRDefault="00000000" w:rsidP="00710262">
      <w:pPr>
        <w:pStyle w:val="Corpodetexto"/>
        <w:jc w:val="both"/>
        <w:rPr>
          <w:rFonts w:ascii="Arial" w:hAnsi="Arial" w:cs="Arial"/>
          <w:lang w:val="pt-BR"/>
        </w:rPr>
      </w:pPr>
      <w:r w:rsidRPr="00710262">
        <w:rPr>
          <w:rFonts w:ascii="Arial" w:hAnsi="Arial" w:cs="Arial"/>
          <w:lang w:val="pt-BR"/>
        </w:rPr>
        <w:lastRenderedPageBreak/>
        <w:t xml:space="preserve">Os riscos </w:t>
      </w:r>
      <w:r w:rsidR="00C81D80">
        <w:rPr>
          <w:rFonts w:ascii="Arial" w:hAnsi="Arial" w:cs="Arial"/>
          <w:lang w:val="pt-BR"/>
        </w:rPr>
        <w:t xml:space="preserve">para as pessoas, em geral, </w:t>
      </w:r>
      <w:r w:rsidRPr="00710262">
        <w:rPr>
          <w:rFonts w:ascii="Arial" w:hAnsi="Arial" w:cs="Arial"/>
          <w:lang w:val="pt-BR"/>
        </w:rPr>
        <w:t xml:space="preserve">podem surgir desde a </w:t>
      </w:r>
      <w:r w:rsidR="00C81D80">
        <w:rPr>
          <w:rFonts w:ascii="Arial" w:hAnsi="Arial" w:cs="Arial"/>
          <w:lang w:val="pt-BR"/>
        </w:rPr>
        <w:t xml:space="preserve">fase da </w:t>
      </w:r>
      <w:r w:rsidRPr="00C81D80">
        <w:rPr>
          <w:rFonts w:ascii="Arial" w:hAnsi="Arial" w:cs="Arial"/>
          <w:lang w:val="pt-BR"/>
        </w:rPr>
        <w:t>prevenção, rastreamento e detecção precoce,</w:t>
      </w:r>
      <w:r w:rsidRPr="00710262">
        <w:rPr>
          <w:rFonts w:ascii="Arial" w:hAnsi="Arial" w:cs="Arial"/>
          <w:lang w:val="pt-BR"/>
        </w:rPr>
        <w:t xml:space="preserve"> passando pelo diagnóstico e tratamento, </w:t>
      </w:r>
      <w:r w:rsidR="00C81D80">
        <w:rPr>
          <w:rFonts w:ascii="Arial" w:hAnsi="Arial" w:cs="Arial"/>
          <w:lang w:val="pt-BR"/>
        </w:rPr>
        <w:t xml:space="preserve">incluindo </w:t>
      </w:r>
      <w:r w:rsidRPr="00710262">
        <w:rPr>
          <w:rFonts w:ascii="Arial" w:hAnsi="Arial" w:cs="Arial"/>
          <w:lang w:val="pt-BR"/>
        </w:rPr>
        <w:t>o acompanhamento de longo prazo e o autocuidado. Esses riscos também podem estar presentes fora dos serviços de saúde, no cotidiano das pessoas, em suas casas e comunidades.</w:t>
      </w:r>
    </w:p>
    <w:p w14:paraId="421DA757" w14:textId="49E6ABB6" w:rsidR="001730A4" w:rsidRPr="00710262" w:rsidRDefault="00C81D80" w:rsidP="00710262">
      <w:pPr>
        <w:pStyle w:val="Corpodetexto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 g</w:t>
      </w:r>
      <w:r w:rsidR="00000000" w:rsidRPr="00710262">
        <w:rPr>
          <w:rFonts w:ascii="Arial" w:hAnsi="Arial" w:cs="Arial"/>
          <w:lang w:val="pt-BR"/>
        </w:rPr>
        <w:t>aranti</w:t>
      </w:r>
      <w:r>
        <w:rPr>
          <w:rFonts w:ascii="Arial" w:hAnsi="Arial" w:cs="Arial"/>
          <w:lang w:val="pt-BR"/>
        </w:rPr>
        <w:t>a da</w:t>
      </w:r>
      <w:r w:rsidR="00000000" w:rsidRPr="00710262">
        <w:rPr>
          <w:rFonts w:ascii="Arial" w:hAnsi="Arial" w:cs="Arial"/>
          <w:lang w:val="pt-BR"/>
        </w:rPr>
        <w:t xml:space="preserve"> segurança</w:t>
      </w:r>
      <w:r>
        <w:rPr>
          <w:rFonts w:ascii="Arial" w:hAnsi="Arial" w:cs="Arial"/>
          <w:lang w:val="pt-BR"/>
        </w:rPr>
        <w:t xml:space="preserve"> </w:t>
      </w:r>
      <w:r w:rsidR="00000000" w:rsidRPr="00710262">
        <w:rPr>
          <w:rFonts w:ascii="Arial" w:hAnsi="Arial" w:cs="Arial"/>
          <w:lang w:val="pt-BR"/>
        </w:rPr>
        <w:t xml:space="preserve">significa </w:t>
      </w:r>
      <w:r>
        <w:rPr>
          <w:rFonts w:ascii="Arial" w:hAnsi="Arial" w:cs="Arial"/>
          <w:lang w:val="pt-BR"/>
        </w:rPr>
        <w:t xml:space="preserve">a </w:t>
      </w:r>
      <w:r w:rsidR="00000000" w:rsidRPr="00710262">
        <w:rPr>
          <w:rFonts w:ascii="Arial" w:hAnsi="Arial" w:cs="Arial"/>
          <w:lang w:val="pt-BR"/>
        </w:rPr>
        <w:t>constru</w:t>
      </w:r>
      <w:r>
        <w:rPr>
          <w:rFonts w:ascii="Arial" w:hAnsi="Arial" w:cs="Arial"/>
          <w:lang w:val="pt-BR"/>
        </w:rPr>
        <w:t>ção de</w:t>
      </w:r>
      <w:r w:rsidR="00000000" w:rsidRPr="00710262">
        <w:rPr>
          <w:rFonts w:ascii="Arial" w:hAnsi="Arial" w:cs="Arial"/>
          <w:lang w:val="pt-BR"/>
        </w:rPr>
        <w:t xml:space="preserve"> uma rede de cuidado </w:t>
      </w:r>
      <w:r>
        <w:rPr>
          <w:rFonts w:ascii="Arial" w:hAnsi="Arial" w:cs="Arial"/>
          <w:lang w:val="pt-BR"/>
        </w:rPr>
        <w:t>que</w:t>
      </w:r>
      <w:r w:rsidR="00000000" w:rsidRPr="00710262">
        <w:rPr>
          <w:rFonts w:ascii="Arial" w:hAnsi="Arial" w:cs="Arial"/>
          <w:lang w:val="pt-BR"/>
        </w:rPr>
        <w:t xml:space="preserve"> acompanh</w:t>
      </w:r>
      <w:r>
        <w:rPr>
          <w:rFonts w:ascii="Arial" w:hAnsi="Arial" w:cs="Arial"/>
          <w:lang w:val="pt-BR"/>
        </w:rPr>
        <w:t>e</w:t>
      </w:r>
      <w:r w:rsidR="00000000" w:rsidRPr="00710262">
        <w:rPr>
          <w:rFonts w:ascii="Arial" w:hAnsi="Arial" w:cs="Arial"/>
          <w:lang w:val="pt-BR"/>
        </w:rPr>
        <w:t xml:space="preserve"> o paciente de maneira integrada, evitando atendimento</w:t>
      </w:r>
      <w:r>
        <w:rPr>
          <w:rFonts w:ascii="Arial" w:hAnsi="Arial" w:cs="Arial"/>
          <w:lang w:val="pt-BR"/>
        </w:rPr>
        <w:t xml:space="preserve"> </w:t>
      </w:r>
      <w:r w:rsidR="00000000" w:rsidRPr="00710262">
        <w:rPr>
          <w:rFonts w:ascii="Arial" w:hAnsi="Arial" w:cs="Arial"/>
          <w:lang w:val="pt-BR"/>
        </w:rPr>
        <w:t>isolado</w:t>
      </w:r>
      <w:r>
        <w:rPr>
          <w:rFonts w:ascii="Arial" w:hAnsi="Arial" w:cs="Arial"/>
          <w:lang w:val="pt-BR"/>
        </w:rPr>
        <w:t>, ou seja, é necessário a integração entre as Redes de Atendimento à Saúde (RAS)</w:t>
      </w:r>
      <w:r w:rsidR="00000000" w:rsidRPr="00710262">
        <w:rPr>
          <w:rFonts w:ascii="Arial" w:hAnsi="Arial" w:cs="Arial"/>
          <w:lang w:val="pt-BR"/>
        </w:rPr>
        <w:t>.</w:t>
      </w:r>
    </w:p>
    <w:p w14:paraId="06A98528" w14:textId="77777777" w:rsidR="001730A4" w:rsidRPr="00710262" w:rsidRDefault="00000000" w:rsidP="00710262">
      <w:pPr>
        <w:pStyle w:val="Corpodetexto"/>
        <w:jc w:val="both"/>
        <w:rPr>
          <w:rFonts w:ascii="Arial" w:hAnsi="Arial" w:cs="Arial"/>
          <w:lang w:val="pt-BR"/>
        </w:rPr>
      </w:pPr>
      <w:r w:rsidRPr="00710262">
        <w:rPr>
          <w:rFonts w:ascii="Arial" w:hAnsi="Arial" w:cs="Arial"/>
          <w:lang w:val="pt-BR"/>
        </w:rPr>
        <w:t>Uma informação que não chega ao próximo profissional, uma alteração clínica que não é reconhecida oportunamente ou uma orientação que não é compreendida pelo paciente pode representar uma oportunidade perdida de prevenção de danos.</w:t>
      </w:r>
    </w:p>
    <w:p w14:paraId="30660D20" w14:textId="77777777" w:rsidR="001730A4" w:rsidRPr="00AF6F1F" w:rsidRDefault="00000000" w:rsidP="00AF6F1F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  <w:lang w:val="pt-BR"/>
        </w:rPr>
      </w:pPr>
      <w:bookmarkStart w:id="3" w:name="Xc06d7c9a59320be1b3b158933dd6390c244a2c1"/>
      <w:bookmarkEnd w:id="2"/>
      <w:r w:rsidRPr="00AF6F1F">
        <w:rPr>
          <w:rFonts w:ascii="Arial" w:hAnsi="Arial" w:cs="Arial"/>
          <w:b/>
          <w:bCs/>
          <w:color w:val="auto"/>
          <w:sz w:val="24"/>
          <w:szCs w:val="24"/>
          <w:lang w:val="pt-BR"/>
        </w:rPr>
        <w:t>Pessoas com doenças crônicas devem ser parceiras do cuidado</w:t>
      </w:r>
    </w:p>
    <w:p w14:paraId="15C53AB0" w14:textId="67C710C6" w:rsidR="001730A4" w:rsidRPr="00AF6F1F" w:rsidRDefault="00000000" w:rsidP="00AF6F1F">
      <w:pPr>
        <w:pStyle w:val="Corpodetexto"/>
        <w:jc w:val="both"/>
        <w:rPr>
          <w:rFonts w:ascii="Arial" w:hAnsi="Arial" w:cs="Arial"/>
          <w:lang w:val="pt-BR"/>
        </w:rPr>
      </w:pPr>
      <w:r w:rsidRPr="00AF6F1F">
        <w:rPr>
          <w:rFonts w:ascii="Arial" w:hAnsi="Arial" w:cs="Arial"/>
          <w:lang w:val="pt-BR"/>
        </w:rPr>
        <w:t xml:space="preserve">O paciente não deve ser considerado apenas como receptor de cuidados. </w:t>
      </w:r>
      <w:r w:rsidR="00AF6F1F">
        <w:rPr>
          <w:rFonts w:ascii="Arial" w:hAnsi="Arial" w:cs="Arial"/>
          <w:lang w:val="pt-BR"/>
        </w:rPr>
        <w:t>A s</w:t>
      </w:r>
      <w:r w:rsidRPr="00AF6F1F">
        <w:rPr>
          <w:rFonts w:ascii="Arial" w:hAnsi="Arial" w:cs="Arial"/>
          <w:lang w:val="pt-BR"/>
        </w:rPr>
        <w:t>ua experiência, conhecimento sobre a própria condição, dificuldades cotidianas e percepção sobre os riscos</w:t>
      </w:r>
      <w:r w:rsidR="00AF6F1F">
        <w:rPr>
          <w:rFonts w:ascii="Arial" w:hAnsi="Arial" w:cs="Arial"/>
          <w:lang w:val="pt-BR"/>
        </w:rPr>
        <w:t>, além da aceitação da doença crônica</w:t>
      </w:r>
      <w:r w:rsidRPr="00AF6F1F">
        <w:rPr>
          <w:rFonts w:ascii="Arial" w:hAnsi="Arial" w:cs="Arial"/>
          <w:lang w:val="pt-BR"/>
        </w:rPr>
        <w:t xml:space="preserve"> devem fazer parte da construção de soluções mais seguras.</w:t>
      </w:r>
    </w:p>
    <w:p w14:paraId="3EE42425" w14:textId="0A395B96" w:rsidR="001730A4" w:rsidRPr="00F424D3" w:rsidRDefault="00000000" w:rsidP="00AF6F1F">
      <w:pPr>
        <w:pStyle w:val="Corpodetexto"/>
        <w:jc w:val="both"/>
        <w:rPr>
          <w:rFonts w:ascii="Arial" w:hAnsi="Arial" w:cs="Arial"/>
          <w:lang w:val="pt-BR"/>
        </w:rPr>
      </w:pPr>
      <w:r w:rsidRPr="00AF6F1F">
        <w:rPr>
          <w:rFonts w:ascii="Arial" w:hAnsi="Arial" w:cs="Arial"/>
          <w:lang w:val="pt-BR"/>
        </w:rPr>
        <w:t>Essa participação pode ocorrer por meio de decisões compartilhadas, educação em saúde, comunicação clara, incentivo ao relato de dúvidas e riscos e participação na definição das estratégias de cuidado.</w:t>
      </w:r>
      <w:r w:rsidR="00F424D3">
        <w:rPr>
          <w:rFonts w:ascii="Arial" w:hAnsi="Arial" w:cs="Arial"/>
          <w:lang w:val="pt-BR"/>
        </w:rPr>
        <w:t xml:space="preserve"> Desta forma, c</w:t>
      </w:r>
      <w:r w:rsidRPr="00F424D3">
        <w:rPr>
          <w:rFonts w:ascii="Arial" w:hAnsi="Arial" w:cs="Arial"/>
          <w:lang w:val="pt-BR"/>
        </w:rPr>
        <w:t>uidar com segurança também significa escutar.</w:t>
      </w:r>
    </w:p>
    <w:p w14:paraId="514B7E3A" w14:textId="77777777" w:rsidR="001730A4" w:rsidRPr="00F424D3" w:rsidRDefault="00000000" w:rsidP="00F424D3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  <w:lang w:val="pt-BR"/>
        </w:rPr>
      </w:pPr>
      <w:bookmarkStart w:id="4" w:name="X613afd0547045ec00a359c2c7ef0f3b444dcc26"/>
      <w:bookmarkEnd w:id="3"/>
      <w:r w:rsidRPr="00F424D3">
        <w:rPr>
          <w:rFonts w:ascii="Arial" w:hAnsi="Arial" w:cs="Arial"/>
          <w:b/>
          <w:bCs/>
          <w:color w:val="auto"/>
          <w:sz w:val="24"/>
          <w:szCs w:val="24"/>
          <w:lang w:val="pt-BR"/>
        </w:rPr>
        <w:t>O papel dos profissionais e das organizações de saúde</w:t>
      </w:r>
    </w:p>
    <w:p w14:paraId="5836484B" w14:textId="77777777" w:rsidR="001730A4" w:rsidRPr="00F424D3" w:rsidRDefault="00000000" w:rsidP="00F424D3">
      <w:pPr>
        <w:pStyle w:val="FirstParagraph"/>
        <w:jc w:val="both"/>
        <w:rPr>
          <w:rFonts w:ascii="Arial" w:hAnsi="Arial" w:cs="Arial"/>
          <w:lang w:val="pt-BR"/>
        </w:rPr>
      </w:pPr>
      <w:r w:rsidRPr="00F424D3">
        <w:rPr>
          <w:rFonts w:ascii="Arial" w:hAnsi="Arial" w:cs="Arial"/>
          <w:lang w:val="pt-BR"/>
        </w:rPr>
        <w:t>A segurança das pessoas que vivem com doenças não transmissíveis depende de sistemas de saúde organizados, integrados e preparados para oferecer continuidade do cuidado.</w:t>
      </w:r>
    </w:p>
    <w:p w14:paraId="35803B31" w14:textId="46A342C9" w:rsidR="001730A4" w:rsidRPr="00F424D3" w:rsidRDefault="00F424D3" w:rsidP="00F424D3">
      <w:pPr>
        <w:pStyle w:val="Corpodetexto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</w:t>
      </w:r>
      <w:r w:rsidR="00000000" w:rsidRPr="00F424D3">
        <w:rPr>
          <w:rFonts w:ascii="Arial" w:hAnsi="Arial" w:cs="Arial"/>
          <w:lang w:val="pt-BR"/>
        </w:rPr>
        <w:t xml:space="preserve">s prioridades </w:t>
      </w:r>
      <w:r>
        <w:rPr>
          <w:rFonts w:ascii="Arial" w:hAnsi="Arial" w:cs="Arial"/>
          <w:lang w:val="pt-BR"/>
        </w:rPr>
        <w:t>são</w:t>
      </w:r>
      <w:r w:rsidR="00000000" w:rsidRPr="00F424D3">
        <w:rPr>
          <w:rFonts w:ascii="Arial" w:hAnsi="Arial" w:cs="Arial"/>
          <w:lang w:val="pt-BR"/>
        </w:rPr>
        <w:t xml:space="preserve"> o fortalecimento da atenção primária, a melhoria da comunicação entre os diferentes pontos da rede, a segurança no uso de medicamentos, o aprimoramento dos processos diagnósticos e o desenvolvimento de estratégias que favoreçam a participação ativa de pacientes e comunidades.</w:t>
      </w:r>
    </w:p>
    <w:p w14:paraId="136B8764" w14:textId="2166A71A" w:rsidR="001730A4" w:rsidRPr="00F424D3" w:rsidRDefault="00000000" w:rsidP="00F424D3">
      <w:pPr>
        <w:pStyle w:val="Corpodetexto"/>
        <w:jc w:val="both"/>
        <w:rPr>
          <w:rFonts w:ascii="Arial" w:hAnsi="Arial" w:cs="Arial"/>
          <w:lang w:val="pt-BR"/>
        </w:rPr>
      </w:pPr>
      <w:r w:rsidRPr="00F424D3">
        <w:rPr>
          <w:rFonts w:ascii="Arial" w:hAnsi="Arial" w:cs="Arial"/>
          <w:lang w:val="pt-BR"/>
        </w:rPr>
        <w:t xml:space="preserve">Para os profissionais de saúde, significa incorporar a segurança </w:t>
      </w:r>
      <w:r w:rsidR="00F424D3">
        <w:rPr>
          <w:rFonts w:ascii="Arial" w:hAnsi="Arial" w:cs="Arial"/>
          <w:lang w:val="pt-BR"/>
        </w:rPr>
        <w:t>nas</w:t>
      </w:r>
      <w:r w:rsidRPr="00F424D3">
        <w:rPr>
          <w:rFonts w:ascii="Arial" w:hAnsi="Arial" w:cs="Arial"/>
          <w:lang w:val="pt-BR"/>
        </w:rPr>
        <w:t xml:space="preserve"> atividades cotidianas: avalia</w:t>
      </w:r>
      <w:r w:rsidR="00F424D3">
        <w:rPr>
          <w:rFonts w:ascii="Arial" w:hAnsi="Arial" w:cs="Arial"/>
          <w:lang w:val="pt-BR"/>
        </w:rPr>
        <w:t>ndo</w:t>
      </w:r>
      <w:r w:rsidRPr="00F424D3">
        <w:rPr>
          <w:rFonts w:ascii="Arial" w:hAnsi="Arial" w:cs="Arial"/>
          <w:lang w:val="pt-BR"/>
        </w:rPr>
        <w:t xml:space="preserve"> riscos, comunica</w:t>
      </w:r>
      <w:r w:rsidR="00F424D3">
        <w:rPr>
          <w:rFonts w:ascii="Arial" w:hAnsi="Arial" w:cs="Arial"/>
          <w:lang w:val="pt-BR"/>
        </w:rPr>
        <w:t>ndo de maneira</w:t>
      </w:r>
      <w:r w:rsidRPr="00F424D3">
        <w:rPr>
          <w:rFonts w:ascii="Arial" w:hAnsi="Arial" w:cs="Arial"/>
          <w:lang w:val="pt-BR"/>
        </w:rPr>
        <w:t xml:space="preserve"> efetiva, confirma</w:t>
      </w:r>
      <w:r w:rsidR="00F424D3">
        <w:rPr>
          <w:rFonts w:ascii="Arial" w:hAnsi="Arial" w:cs="Arial"/>
          <w:lang w:val="pt-BR"/>
        </w:rPr>
        <w:t>ndo</w:t>
      </w:r>
      <w:r w:rsidRPr="00F424D3">
        <w:rPr>
          <w:rFonts w:ascii="Arial" w:hAnsi="Arial" w:cs="Arial"/>
          <w:lang w:val="pt-BR"/>
        </w:rPr>
        <w:t xml:space="preserve"> informações, reconhece</w:t>
      </w:r>
      <w:r w:rsidR="00F424D3">
        <w:rPr>
          <w:rFonts w:ascii="Arial" w:hAnsi="Arial" w:cs="Arial"/>
          <w:lang w:val="pt-BR"/>
        </w:rPr>
        <w:t>ndo</w:t>
      </w:r>
      <w:r w:rsidRPr="00F424D3">
        <w:rPr>
          <w:rFonts w:ascii="Arial" w:hAnsi="Arial" w:cs="Arial"/>
          <w:lang w:val="pt-BR"/>
        </w:rPr>
        <w:t xml:space="preserve"> sinais de alerta, preveni</w:t>
      </w:r>
      <w:r w:rsidR="00F424D3">
        <w:rPr>
          <w:rFonts w:ascii="Arial" w:hAnsi="Arial" w:cs="Arial"/>
          <w:lang w:val="pt-BR"/>
        </w:rPr>
        <w:t>ndo</w:t>
      </w:r>
      <w:r w:rsidRPr="00F424D3">
        <w:rPr>
          <w:rFonts w:ascii="Arial" w:hAnsi="Arial" w:cs="Arial"/>
          <w:lang w:val="pt-BR"/>
        </w:rPr>
        <w:t xml:space="preserve"> erros, aprende</w:t>
      </w:r>
      <w:r w:rsidR="00F424D3">
        <w:rPr>
          <w:rFonts w:ascii="Arial" w:hAnsi="Arial" w:cs="Arial"/>
          <w:lang w:val="pt-BR"/>
        </w:rPr>
        <w:t>ndo</w:t>
      </w:r>
      <w:r w:rsidRPr="00F424D3">
        <w:rPr>
          <w:rFonts w:ascii="Arial" w:hAnsi="Arial" w:cs="Arial"/>
          <w:lang w:val="pt-BR"/>
        </w:rPr>
        <w:t xml:space="preserve"> com incidentes e trabalha</w:t>
      </w:r>
      <w:r w:rsidR="00F424D3">
        <w:rPr>
          <w:rFonts w:ascii="Arial" w:hAnsi="Arial" w:cs="Arial"/>
          <w:lang w:val="pt-BR"/>
        </w:rPr>
        <w:t>ndo</w:t>
      </w:r>
      <w:r w:rsidRPr="00F424D3">
        <w:rPr>
          <w:rFonts w:ascii="Arial" w:hAnsi="Arial" w:cs="Arial"/>
          <w:lang w:val="pt-BR"/>
        </w:rPr>
        <w:t xml:space="preserve"> de forma colaborativa.</w:t>
      </w:r>
    </w:p>
    <w:p w14:paraId="1F35D0D6" w14:textId="3F27AD64" w:rsidR="001730A4" w:rsidRPr="00F424D3" w:rsidRDefault="00000000" w:rsidP="00F424D3">
      <w:pPr>
        <w:pStyle w:val="Corpodetexto"/>
        <w:jc w:val="both"/>
        <w:rPr>
          <w:rFonts w:ascii="Arial" w:hAnsi="Arial" w:cs="Arial"/>
          <w:lang w:val="pt-BR"/>
        </w:rPr>
      </w:pPr>
      <w:r w:rsidRPr="00F424D3">
        <w:rPr>
          <w:rFonts w:ascii="Arial" w:hAnsi="Arial" w:cs="Arial"/>
          <w:lang w:val="pt-BR"/>
        </w:rPr>
        <w:t xml:space="preserve">Para as organizações, significa </w:t>
      </w:r>
      <w:r w:rsidR="00F424D3">
        <w:rPr>
          <w:rFonts w:ascii="Arial" w:hAnsi="Arial" w:cs="Arial"/>
          <w:lang w:val="pt-BR"/>
        </w:rPr>
        <w:t>o desenvolvimento de</w:t>
      </w:r>
      <w:r w:rsidRPr="00F424D3">
        <w:rPr>
          <w:rFonts w:ascii="Arial" w:hAnsi="Arial" w:cs="Arial"/>
          <w:lang w:val="pt-BR"/>
        </w:rPr>
        <w:t xml:space="preserve"> uma </w:t>
      </w:r>
      <w:r w:rsidR="00F424D3">
        <w:rPr>
          <w:rFonts w:ascii="Arial" w:hAnsi="Arial" w:cs="Arial"/>
          <w:lang w:val="pt-BR"/>
        </w:rPr>
        <w:t>cultura de segurança ativa, identificando os</w:t>
      </w:r>
      <w:r w:rsidRPr="00F424D3">
        <w:rPr>
          <w:rFonts w:ascii="Arial" w:hAnsi="Arial" w:cs="Arial"/>
          <w:lang w:val="pt-BR"/>
        </w:rPr>
        <w:t xml:space="preserve"> riscos antes de </w:t>
      </w:r>
      <w:r w:rsidR="00F424D3">
        <w:rPr>
          <w:rFonts w:ascii="Arial" w:hAnsi="Arial" w:cs="Arial"/>
          <w:lang w:val="pt-BR"/>
        </w:rPr>
        <w:t>gerarem</w:t>
      </w:r>
      <w:r w:rsidRPr="00F424D3">
        <w:rPr>
          <w:rFonts w:ascii="Arial" w:hAnsi="Arial" w:cs="Arial"/>
          <w:lang w:val="pt-BR"/>
        </w:rPr>
        <w:t xml:space="preserve"> danos e os incidentes sejam utilizados como oportunidades de aprendizagem e melhoria.</w:t>
      </w:r>
    </w:p>
    <w:p w14:paraId="6E995C7C" w14:textId="77777777" w:rsidR="001730A4" w:rsidRPr="00F424D3" w:rsidRDefault="00000000" w:rsidP="00F424D3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  <w:lang w:val="pt-BR"/>
        </w:rPr>
      </w:pPr>
      <w:bookmarkStart w:id="5" w:name="X35611083d121ea9e694ce8030037838b7005f4a"/>
      <w:bookmarkEnd w:id="4"/>
      <w:r w:rsidRPr="00F424D3">
        <w:rPr>
          <w:rFonts w:ascii="Arial" w:hAnsi="Arial" w:cs="Arial"/>
          <w:b/>
          <w:bCs/>
          <w:color w:val="auto"/>
          <w:sz w:val="24"/>
          <w:szCs w:val="24"/>
          <w:lang w:val="pt-BR"/>
        </w:rPr>
        <w:t>Segurança também é responsabilidade compartilhada</w:t>
      </w:r>
    </w:p>
    <w:p w14:paraId="5598ED50" w14:textId="73DABDE0" w:rsidR="001730A4" w:rsidRPr="00F424D3" w:rsidRDefault="00000000" w:rsidP="00F424D3">
      <w:pPr>
        <w:pStyle w:val="Corpodetexto"/>
        <w:jc w:val="both"/>
        <w:rPr>
          <w:rFonts w:ascii="Arial" w:hAnsi="Arial" w:cs="Arial"/>
          <w:lang w:val="pt-BR"/>
        </w:rPr>
      </w:pPr>
      <w:r w:rsidRPr="00F424D3">
        <w:rPr>
          <w:rFonts w:ascii="Arial" w:hAnsi="Arial" w:cs="Arial"/>
          <w:lang w:val="pt-BR"/>
        </w:rPr>
        <w:t>E</w:t>
      </w:r>
      <w:r w:rsidR="00F424D3">
        <w:rPr>
          <w:rFonts w:ascii="Arial" w:hAnsi="Arial" w:cs="Arial"/>
          <w:lang w:val="pt-BR"/>
        </w:rPr>
        <w:t xml:space="preserve">sta campanha </w:t>
      </w:r>
      <w:r w:rsidRPr="00F424D3">
        <w:rPr>
          <w:rFonts w:ascii="Arial" w:hAnsi="Arial" w:cs="Arial"/>
          <w:lang w:val="pt-BR"/>
        </w:rPr>
        <w:t xml:space="preserve">envolve gestores, profissionais de saúde, pacientes, familiares, cuidadores, </w:t>
      </w:r>
      <w:r w:rsidR="00F424D3">
        <w:rPr>
          <w:rFonts w:ascii="Arial" w:hAnsi="Arial" w:cs="Arial"/>
          <w:lang w:val="pt-BR"/>
        </w:rPr>
        <w:t>entidades governamentais</w:t>
      </w:r>
      <w:r w:rsidRPr="00F424D3">
        <w:rPr>
          <w:rFonts w:ascii="Arial" w:hAnsi="Arial" w:cs="Arial"/>
          <w:lang w:val="pt-BR"/>
        </w:rPr>
        <w:t>, instituições e comunidades.</w:t>
      </w:r>
    </w:p>
    <w:p w14:paraId="66D4E93B" w14:textId="1DEDD2EF" w:rsidR="001730A4" w:rsidRPr="00F424D3" w:rsidRDefault="00000000" w:rsidP="00F424D3">
      <w:pPr>
        <w:pStyle w:val="Corpodetexto"/>
        <w:jc w:val="both"/>
        <w:rPr>
          <w:rFonts w:ascii="Arial" w:hAnsi="Arial" w:cs="Arial"/>
          <w:lang w:val="pt-BR"/>
        </w:rPr>
      </w:pPr>
      <w:r w:rsidRPr="00F424D3">
        <w:rPr>
          <w:rFonts w:ascii="Arial" w:hAnsi="Arial" w:cs="Arial"/>
          <w:lang w:val="pt-BR"/>
        </w:rPr>
        <w:lastRenderedPageBreak/>
        <w:t xml:space="preserve">É necessário criar ambientes </w:t>
      </w:r>
      <w:r w:rsidR="00F424D3">
        <w:rPr>
          <w:rFonts w:ascii="Arial" w:hAnsi="Arial" w:cs="Arial"/>
          <w:lang w:val="pt-BR"/>
        </w:rPr>
        <w:t>que as</w:t>
      </w:r>
      <w:r w:rsidRPr="00F424D3">
        <w:rPr>
          <w:rFonts w:ascii="Arial" w:hAnsi="Arial" w:cs="Arial"/>
          <w:lang w:val="pt-BR"/>
        </w:rPr>
        <w:t xml:space="preserve"> pessoas possam falar sobre riscos, faze</w:t>
      </w:r>
      <w:r w:rsidR="00F424D3">
        <w:rPr>
          <w:rFonts w:ascii="Arial" w:hAnsi="Arial" w:cs="Arial"/>
          <w:lang w:val="pt-BR"/>
        </w:rPr>
        <w:t>ndo</w:t>
      </w:r>
      <w:r w:rsidRPr="00F424D3">
        <w:rPr>
          <w:rFonts w:ascii="Arial" w:hAnsi="Arial" w:cs="Arial"/>
          <w:lang w:val="pt-BR"/>
        </w:rPr>
        <w:t xml:space="preserve"> perguntas, </w:t>
      </w:r>
      <w:r w:rsidR="00F424D3">
        <w:rPr>
          <w:rFonts w:ascii="Arial" w:hAnsi="Arial" w:cs="Arial"/>
          <w:lang w:val="pt-BR"/>
        </w:rPr>
        <w:t>esclarecendo</w:t>
      </w:r>
      <w:r w:rsidRPr="00F424D3">
        <w:rPr>
          <w:rFonts w:ascii="Arial" w:hAnsi="Arial" w:cs="Arial"/>
          <w:lang w:val="pt-BR"/>
        </w:rPr>
        <w:t xml:space="preserve"> dúvidas e participa</w:t>
      </w:r>
      <w:r w:rsidR="00F424D3">
        <w:rPr>
          <w:rFonts w:ascii="Arial" w:hAnsi="Arial" w:cs="Arial"/>
          <w:lang w:val="pt-BR"/>
        </w:rPr>
        <w:t>ndo</w:t>
      </w:r>
      <w:r w:rsidRPr="00F424D3">
        <w:rPr>
          <w:rFonts w:ascii="Arial" w:hAnsi="Arial" w:cs="Arial"/>
          <w:lang w:val="pt-BR"/>
        </w:rPr>
        <w:t xml:space="preserve"> das decisões sobre seu cuidado sem receio</w:t>
      </w:r>
      <w:r w:rsidR="00F424D3">
        <w:rPr>
          <w:rFonts w:ascii="Arial" w:hAnsi="Arial" w:cs="Arial"/>
          <w:lang w:val="pt-BR"/>
        </w:rPr>
        <w:t xml:space="preserve"> ou medo</w:t>
      </w:r>
      <w:r w:rsidRPr="00F424D3">
        <w:rPr>
          <w:rFonts w:ascii="Arial" w:hAnsi="Arial" w:cs="Arial"/>
          <w:lang w:val="pt-BR"/>
        </w:rPr>
        <w:t>.</w:t>
      </w:r>
    </w:p>
    <w:p w14:paraId="7200A3F9" w14:textId="6388C719" w:rsidR="001730A4" w:rsidRPr="00F424D3" w:rsidRDefault="00F424D3" w:rsidP="00F424D3">
      <w:pPr>
        <w:pStyle w:val="Corpodetexto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O</w:t>
      </w:r>
      <w:r w:rsidR="00000000" w:rsidRPr="00F424D3">
        <w:rPr>
          <w:rFonts w:ascii="Arial" w:hAnsi="Arial" w:cs="Arial"/>
          <w:lang w:val="pt-BR"/>
        </w:rPr>
        <w:t xml:space="preserve"> reconhec</w:t>
      </w:r>
      <w:r>
        <w:rPr>
          <w:rFonts w:ascii="Arial" w:hAnsi="Arial" w:cs="Arial"/>
          <w:lang w:val="pt-BR"/>
        </w:rPr>
        <w:t>imento de f</w:t>
      </w:r>
      <w:r w:rsidR="00000000" w:rsidRPr="00F424D3">
        <w:rPr>
          <w:rFonts w:ascii="Arial" w:hAnsi="Arial" w:cs="Arial"/>
          <w:lang w:val="pt-BR"/>
        </w:rPr>
        <w:t>atores sociais</w:t>
      </w:r>
      <w:r>
        <w:rPr>
          <w:rFonts w:ascii="Arial" w:hAnsi="Arial" w:cs="Arial"/>
          <w:lang w:val="pt-BR"/>
        </w:rPr>
        <w:t>, culturais</w:t>
      </w:r>
      <w:r w:rsidR="00000000" w:rsidRPr="00F424D3">
        <w:rPr>
          <w:rFonts w:ascii="Arial" w:hAnsi="Arial" w:cs="Arial"/>
          <w:lang w:val="pt-BR"/>
        </w:rPr>
        <w:t xml:space="preserve"> e estruturais</w:t>
      </w:r>
      <w:r>
        <w:rPr>
          <w:rFonts w:ascii="Arial" w:hAnsi="Arial" w:cs="Arial"/>
          <w:lang w:val="pt-BR"/>
        </w:rPr>
        <w:t xml:space="preserve">, tais </w:t>
      </w:r>
      <w:r w:rsidR="00000000" w:rsidRPr="00F424D3">
        <w:rPr>
          <w:rFonts w:ascii="Arial" w:hAnsi="Arial" w:cs="Arial"/>
          <w:lang w:val="pt-BR"/>
        </w:rPr>
        <w:t>como pobreza, discriminação e dificuldades de acesso</w:t>
      </w:r>
      <w:r>
        <w:rPr>
          <w:rFonts w:ascii="Arial" w:hAnsi="Arial" w:cs="Arial"/>
          <w:lang w:val="pt-BR"/>
        </w:rPr>
        <w:t xml:space="preserve">, </w:t>
      </w:r>
      <w:r w:rsidR="00000000" w:rsidRPr="00F424D3">
        <w:rPr>
          <w:rFonts w:ascii="Arial" w:hAnsi="Arial" w:cs="Arial"/>
          <w:lang w:val="pt-BR"/>
        </w:rPr>
        <w:t>podem aumentar a exposição aos riscos e dificultar o acesso a cuidados seguros.</w:t>
      </w:r>
      <w:r>
        <w:rPr>
          <w:rFonts w:ascii="Arial" w:hAnsi="Arial" w:cs="Arial"/>
          <w:lang w:val="pt-BR"/>
        </w:rPr>
        <w:t xml:space="preserve"> Com isso, </w:t>
      </w:r>
      <w:r w:rsidR="00000000" w:rsidRPr="00F424D3">
        <w:rPr>
          <w:rFonts w:ascii="Arial" w:hAnsi="Arial" w:cs="Arial"/>
          <w:lang w:val="pt-BR"/>
        </w:rPr>
        <w:t>promover segurança significa também trabalhar pela equidade.</w:t>
      </w:r>
    </w:p>
    <w:p w14:paraId="1D9F8111" w14:textId="77777777" w:rsidR="001730A4" w:rsidRPr="00F424D3" w:rsidRDefault="00000000" w:rsidP="00F424D3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  <w:lang w:val="pt-BR"/>
        </w:rPr>
      </w:pPr>
      <w:bookmarkStart w:id="6" w:name="cuidados-seguros-para-a-vida"/>
      <w:bookmarkEnd w:id="5"/>
      <w:r w:rsidRPr="00F424D3">
        <w:rPr>
          <w:rFonts w:ascii="Arial" w:hAnsi="Arial" w:cs="Arial"/>
          <w:b/>
          <w:bCs/>
          <w:color w:val="auto"/>
          <w:sz w:val="24"/>
          <w:szCs w:val="24"/>
          <w:lang w:val="pt-BR"/>
        </w:rPr>
        <w:t>“Cuidados seguros para a vida!”</w:t>
      </w:r>
    </w:p>
    <w:p w14:paraId="0B273B87" w14:textId="61605FCC" w:rsidR="001730A4" w:rsidRPr="00F424D3" w:rsidRDefault="00000000" w:rsidP="00F424D3">
      <w:pPr>
        <w:pStyle w:val="FirstParagraph"/>
        <w:jc w:val="both"/>
        <w:rPr>
          <w:rFonts w:ascii="Arial" w:hAnsi="Arial" w:cs="Arial"/>
          <w:lang w:val="pt-BR"/>
        </w:rPr>
      </w:pPr>
      <w:r w:rsidRPr="00F424D3">
        <w:rPr>
          <w:rFonts w:ascii="Arial" w:hAnsi="Arial" w:cs="Arial"/>
          <w:lang w:val="pt-BR"/>
        </w:rPr>
        <w:t>O slogan da campanha de 2026</w:t>
      </w:r>
      <w:r w:rsidR="00F424D3">
        <w:rPr>
          <w:rFonts w:ascii="Arial" w:hAnsi="Arial" w:cs="Arial"/>
          <w:lang w:val="pt-BR"/>
        </w:rPr>
        <w:t xml:space="preserve">, </w:t>
      </w:r>
      <w:r w:rsidRPr="00F424D3">
        <w:rPr>
          <w:rFonts w:ascii="Arial" w:hAnsi="Arial" w:cs="Arial"/>
          <w:i/>
          <w:iCs/>
          <w:lang w:val="pt-BR"/>
        </w:rPr>
        <w:t xml:space="preserve">“Safe </w:t>
      </w:r>
      <w:proofErr w:type="spellStart"/>
      <w:r w:rsidRPr="00F424D3">
        <w:rPr>
          <w:rFonts w:ascii="Arial" w:hAnsi="Arial" w:cs="Arial"/>
          <w:i/>
          <w:iCs/>
          <w:lang w:val="pt-BR"/>
        </w:rPr>
        <w:t>care</w:t>
      </w:r>
      <w:proofErr w:type="spellEnd"/>
      <w:r w:rsidRPr="00F424D3">
        <w:rPr>
          <w:rFonts w:ascii="Arial" w:hAnsi="Arial" w:cs="Arial"/>
          <w:i/>
          <w:iCs/>
          <w:lang w:val="pt-BR"/>
        </w:rPr>
        <w:t xml:space="preserve"> for </w:t>
      </w:r>
      <w:proofErr w:type="spellStart"/>
      <w:r w:rsidRPr="00F424D3">
        <w:rPr>
          <w:rFonts w:ascii="Arial" w:hAnsi="Arial" w:cs="Arial"/>
          <w:i/>
          <w:iCs/>
          <w:lang w:val="pt-BR"/>
        </w:rPr>
        <w:t>life</w:t>
      </w:r>
      <w:proofErr w:type="spellEnd"/>
      <w:r w:rsidRPr="00F424D3">
        <w:rPr>
          <w:rFonts w:ascii="Arial" w:hAnsi="Arial" w:cs="Arial"/>
          <w:i/>
          <w:iCs/>
          <w:lang w:val="pt-BR"/>
        </w:rPr>
        <w:t>!”</w:t>
      </w:r>
      <w:r w:rsidR="00F424D3">
        <w:rPr>
          <w:rFonts w:ascii="Arial" w:hAnsi="Arial" w:cs="Arial"/>
          <w:lang w:val="pt-BR"/>
        </w:rPr>
        <w:t xml:space="preserve">, </w:t>
      </w:r>
      <w:r w:rsidRPr="00F424D3">
        <w:rPr>
          <w:rFonts w:ascii="Arial" w:hAnsi="Arial" w:cs="Arial"/>
          <w:lang w:val="pt-BR"/>
        </w:rPr>
        <w:t>traduz uma mensagem poderosa: pessoas com doenças não transmissíveis precisam de cuidados seguros não apenas em momentos de crise, mas durante toda a sua trajetória de vida.</w:t>
      </w:r>
    </w:p>
    <w:p w14:paraId="149CC1F3" w14:textId="0C34ABAD" w:rsidR="001730A4" w:rsidRPr="00F424D3" w:rsidRDefault="00927E67" w:rsidP="00F424D3">
      <w:pPr>
        <w:pStyle w:val="Corpodetexto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Desta forma, entendemos que a </w:t>
      </w:r>
      <w:r w:rsidR="00000000" w:rsidRPr="00F424D3">
        <w:rPr>
          <w:rFonts w:ascii="Arial" w:hAnsi="Arial" w:cs="Arial"/>
          <w:lang w:val="pt-BR"/>
        </w:rPr>
        <w:t>segurança deve acompanhar o indivíduo na prevenção, no diagnóstico, no tratamento, no acompanhamento e no autocuidado.</w:t>
      </w:r>
      <w:r>
        <w:rPr>
          <w:rFonts w:ascii="Arial" w:hAnsi="Arial" w:cs="Arial"/>
          <w:lang w:val="pt-BR"/>
        </w:rPr>
        <w:t xml:space="preserve"> </w:t>
      </w:r>
      <w:r w:rsidR="00000000" w:rsidRPr="00F424D3">
        <w:rPr>
          <w:rFonts w:ascii="Arial" w:hAnsi="Arial" w:cs="Arial"/>
          <w:lang w:val="pt-BR"/>
        </w:rPr>
        <w:t>O Dia Mundial da Segurança do Paciente é, portanto, mais do que uma data de conscientização. É uma oportunidade para que serviços de saúde avaliem seus processos, identifiquem vulnerabilidades, fortaleçam suas equipes e ampliem a participação das pessoas no cuidado.</w:t>
      </w:r>
    </w:p>
    <w:p w14:paraId="5CC9567A" w14:textId="77777777" w:rsidR="001730A4" w:rsidRPr="00F424D3" w:rsidRDefault="00000000" w:rsidP="00F424D3">
      <w:pPr>
        <w:pStyle w:val="Corpodetexto"/>
        <w:jc w:val="both"/>
        <w:rPr>
          <w:rFonts w:ascii="Arial" w:hAnsi="Arial" w:cs="Arial"/>
          <w:lang w:val="pt-BR"/>
        </w:rPr>
      </w:pPr>
      <w:r w:rsidRPr="00F424D3">
        <w:rPr>
          <w:rFonts w:ascii="Arial" w:hAnsi="Arial" w:cs="Arial"/>
          <w:lang w:val="pt-BR"/>
        </w:rPr>
        <w:t>Cuidar com qualidade é fundamental. Cuidar com segurança é indispensável.</w:t>
      </w:r>
    </w:p>
    <w:p w14:paraId="3CF836F4" w14:textId="6950B4EB" w:rsidR="001730A4" w:rsidRDefault="00000000" w:rsidP="00F424D3">
      <w:pPr>
        <w:pStyle w:val="Corpodetexto"/>
        <w:jc w:val="both"/>
        <w:rPr>
          <w:rFonts w:ascii="Arial" w:hAnsi="Arial" w:cs="Arial"/>
          <w:lang w:val="pt-BR"/>
        </w:rPr>
      </w:pPr>
      <w:r w:rsidRPr="00F424D3">
        <w:rPr>
          <w:rFonts w:ascii="Arial" w:hAnsi="Arial" w:cs="Arial"/>
          <w:lang w:val="pt-BR"/>
        </w:rPr>
        <w:t>Em 17 de setembro de 2026, o convite da OMS é para que todos façam parte desse movimento global e transformem a segurança do paciente em uma prática permanente</w:t>
      </w:r>
      <w:r w:rsidR="00927E67">
        <w:rPr>
          <w:rFonts w:ascii="Arial" w:hAnsi="Arial" w:cs="Arial"/>
          <w:lang w:val="pt-BR"/>
        </w:rPr>
        <w:t>, pois a</w:t>
      </w:r>
      <w:r w:rsidRPr="00F424D3">
        <w:rPr>
          <w:rFonts w:ascii="Arial" w:hAnsi="Arial" w:cs="Arial"/>
          <w:lang w:val="pt-BR"/>
        </w:rPr>
        <w:t xml:space="preserve"> segurança não deve ser um momento do cuidado</w:t>
      </w:r>
      <w:r w:rsidR="00927E67">
        <w:rPr>
          <w:rFonts w:ascii="Arial" w:hAnsi="Arial" w:cs="Arial"/>
          <w:lang w:val="pt-BR"/>
        </w:rPr>
        <w:t>,</w:t>
      </w:r>
      <w:r w:rsidRPr="00F424D3">
        <w:rPr>
          <w:rFonts w:ascii="Arial" w:hAnsi="Arial" w:cs="Arial"/>
          <w:lang w:val="pt-BR"/>
        </w:rPr>
        <w:t xml:space="preserve"> deve</w:t>
      </w:r>
      <w:r w:rsidR="00927E67">
        <w:rPr>
          <w:rFonts w:ascii="Arial" w:hAnsi="Arial" w:cs="Arial"/>
          <w:lang w:val="pt-BR"/>
        </w:rPr>
        <w:t>ndo</w:t>
      </w:r>
      <w:r w:rsidRPr="00F424D3">
        <w:rPr>
          <w:rFonts w:ascii="Arial" w:hAnsi="Arial" w:cs="Arial"/>
          <w:lang w:val="pt-BR"/>
        </w:rPr>
        <w:t xml:space="preserve"> acompanhar a vida.</w:t>
      </w:r>
    </w:p>
    <w:p w14:paraId="411B9D95" w14:textId="75B0A6C4" w:rsidR="00927E67" w:rsidRPr="00927E67" w:rsidRDefault="00927E67" w:rsidP="00F424D3">
      <w:pPr>
        <w:pStyle w:val="Corpodetexto"/>
        <w:jc w:val="both"/>
        <w:rPr>
          <w:rFonts w:ascii="Arial" w:hAnsi="Arial" w:cs="Arial"/>
          <w:b/>
          <w:bCs/>
          <w:lang w:val="pt-BR"/>
        </w:rPr>
      </w:pPr>
      <w:r w:rsidRPr="00927E67">
        <w:rPr>
          <w:rFonts w:ascii="Arial" w:hAnsi="Arial" w:cs="Arial"/>
          <w:b/>
          <w:bCs/>
          <w:lang w:val="pt-BR"/>
        </w:rPr>
        <w:t>Referências</w:t>
      </w:r>
    </w:p>
    <w:p w14:paraId="6D3D7EBC" w14:textId="0B5A6A2D" w:rsidR="00927E67" w:rsidRDefault="00927E67" w:rsidP="00F424D3">
      <w:pPr>
        <w:pStyle w:val="Corpodetexto"/>
        <w:jc w:val="both"/>
        <w:rPr>
          <w:rFonts w:ascii="Arial" w:hAnsi="Arial" w:cs="Arial"/>
          <w:lang w:val="pt-BR"/>
        </w:rPr>
      </w:pPr>
      <w:r w:rsidRPr="00927E67">
        <w:rPr>
          <w:rFonts w:ascii="Arial" w:hAnsi="Arial" w:cs="Arial"/>
        </w:rPr>
        <w:t>World Health Organization. World Patient Safety Day, 17 September 2026: “Safe care for noncommunicable diseases</w:t>
      </w:r>
      <w:r w:rsidRPr="00927E67">
        <w:rPr>
          <w:rFonts w:ascii="Arial" w:hAnsi="Arial" w:cs="Arial"/>
          <w:b/>
          <w:bCs/>
        </w:rPr>
        <w:t>”</w:t>
      </w:r>
      <w:r w:rsidRPr="00927E67">
        <w:rPr>
          <w:rFonts w:ascii="Arial" w:hAnsi="Arial" w:cs="Arial"/>
        </w:rPr>
        <w:t xml:space="preserve"> [Internet]. Geneva: World Health Organization; 2026 [cited 2026 Sep 8]. Available from: </w:t>
      </w:r>
      <w:hyperlink r:id="rId5" w:tgtFrame="_blank" w:history="1">
        <w:r w:rsidRPr="00927E67">
          <w:rPr>
            <w:rStyle w:val="Hyperlink"/>
            <w:rFonts w:ascii="Arial" w:hAnsi="Arial" w:cs="Arial"/>
          </w:rPr>
          <w:t>https://www.who.int/news-room/events/detail/2026/09/17/default-calendar/world-patient-safety-day--17-september-2026---noncommunicable-diseases</w:t>
        </w:r>
      </w:hyperlink>
    </w:p>
    <w:p w14:paraId="0DAAFBF2" w14:textId="06A48117" w:rsidR="00927E67" w:rsidRDefault="00927E67" w:rsidP="00F424D3">
      <w:pPr>
        <w:pStyle w:val="Corpodetexto"/>
        <w:jc w:val="both"/>
        <w:rPr>
          <w:rFonts w:ascii="Arial" w:hAnsi="Arial" w:cs="Arial"/>
        </w:rPr>
      </w:pPr>
      <w:r w:rsidRPr="00927E67">
        <w:rPr>
          <w:rFonts w:ascii="Arial" w:hAnsi="Arial" w:cs="Arial"/>
        </w:rPr>
        <w:t xml:space="preserve">World Health Organization. Noncommunicable diseases [Internet]. Geneva: World Health Organization; 2025 Sep 25 [cited 2026 Sep 8]. Available from: </w:t>
      </w:r>
      <w:hyperlink r:id="rId6" w:tgtFrame="_blank" w:history="1">
        <w:r w:rsidRPr="00927E67">
          <w:rPr>
            <w:rStyle w:val="Hyperlink"/>
            <w:rFonts w:ascii="Arial" w:hAnsi="Arial" w:cs="Arial"/>
          </w:rPr>
          <w:t>https://www.who.int/news-room/fact-sheets/detail/noncommunicable-diseases</w:t>
        </w:r>
      </w:hyperlink>
    </w:p>
    <w:p w14:paraId="4D31AEFE" w14:textId="1A1327B4" w:rsidR="00927E67" w:rsidRDefault="00927E67" w:rsidP="00F424D3">
      <w:pPr>
        <w:pStyle w:val="Corpodetexto"/>
        <w:jc w:val="both"/>
        <w:rPr>
          <w:rFonts w:ascii="Arial" w:hAnsi="Arial" w:cs="Arial"/>
        </w:rPr>
      </w:pPr>
      <w:r w:rsidRPr="00927E67">
        <w:rPr>
          <w:rFonts w:ascii="Arial" w:hAnsi="Arial" w:cs="Arial"/>
        </w:rPr>
        <w:t>World Health Organization. Global patient safety action plan 2021–2030: towards eliminating avoidable harm in health care. Geneva: World Health Organization; 2021. 86 p</w:t>
      </w:r>
      <w:r>
        <w:rPr>
          <w:rFonts w:ascii="Arial" w:hAnsi="Arial" w:cs="Arial"/>
        </w:rPr>
        <w:t>.</w:t>
      </w:r>
    </w:p>
    <w:p w14:paraId="156F493B" w14:textId="487D4DA1" w:rsidR="00927E67" w:rsidRDefault="00927E67" w:rsidP="00F424D3">
      <w:pPr>
        <w:pStyle w:val="Corpodetexto"/>
        <w:jc w:val="both"/>
        <w:rPr>
          <w:rFonts w:ascii="Arial" w:hAnsi="Arial" w:cs="Arial"/>
        </w:rPr>
      </w:pPr>
      <w:r w:rsidRPr="00927E67">
        <w:rPr>
          <w:rFonts w:ascii="Arial" w:hAnsi="Arial" w:cs="Arial"/>
        </w:rPr>
        <w:t>World Health Organization. Global patient safety report 2024. Geneva: World Health Organization; 2024.</w:t>
      </w:r>
    </w:p>
    <w:p w14:paraId="0FC16EC8" w14:textId="7B6936FE" w:rsidR="00927E67" w:rsidRPr="00927E67" w:rsidRDefault="00927E67" w:rsidP="00F424D3">
      <w:pPr>
        <w:pStyle w:val="Corpodetexto"/>
        <w:jc w:val="both"/>
        <w:rPr>
          <w:rFonts w:ascii="Arial" w:hAnsi="Arial" w:cs="Arial"/>
        </w:rPr>
      </w:pPr>
      <w:r w:rsidRPr="00927E67">
        <w:rPr>
          <w:rFonts w:ascii="Arial" w:hAnsi="Arial" w:cs="Arial"/>
        </w:rPr>
        <w:t>World Health Organization. Multimorbidity: technical series on safer primary care. Geneva: World Health Organization; 2016.</w:t>
      </w:r>
      <w:bookmarkEnd w:id="0"/>
      <w:bookmarkEnd w:id="6"/>
    </w:p>
    <w:sectPr w:rsidR="00927E67" w:rsidRPr="00927E6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969E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6448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0A4"/>
    <w:rsid w:val="001730A4"/>
    <w:rsid w:val="00710262"/>
    <w:rsid w:val="00736A28"/>
    <w:rsid w:val="00927E67"/>
    <w:rsid w:val="00AF6F1F"/>
    <w:rsid w:val="00C81D80"/>
    <w:rsid w:val="00F4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0E48E"/>
  <w15:docId w15:val="{0ACBE998-2D23-47B0-AA11-0C7E5388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oPendente">
    <w:name w:val="Unresolved Mention"/>
    <w:basedOn w:val="Fontepargpadro"/>
    <w:uiPriority w:val="99"/>
    <w:semiHidden/>
    <w:unhideWhenUsed/>
    <w:rsid w:val="00927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o.int/news-room/fact-sheets/detail/noncommunicable-diseases?utm_source=chatgpt.com" TargetMode="External"/><Relationship Id="rId5" Type="http://schemas.openxmlformats.org/officeDocument/2006/relationships/hyperlink" Target="https://www.who.int/news-room/events/detail/2026/09/17/default-calendar/world-patient-safety-day--17-september-2026---noncommunicable-disease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1188</Words>
  <Characters>6420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Patricia Shimabukuro</cp:lastModifiedBy>
  <cp:revision>4</cp:revision>
  <dcterms:created xsi:type="dcterms:W3CDTF">1970-01-01T00:00:00Z</dcterms:created>
  <dcterms:modified xsi:type="dcterms:W3CDTF">2026-09-08T23:12:00Z</dcterms:modified>
</cp:coreProperties>
</file>