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sz w:val="24"/>
        </w:rPr>
        <w:t>MÓDULO FINANCEIRO – ERP INTERNO</w:t>
        <w:br/>
      </w:r>
    </w:p>
    <w:p>
      <w:r>
        <w:br/>
        <w:br/>
      </w:r>
    </w:p>
    <w:p>
      <w:pPr>
        <w:pStyle w:val="Heading1"/>
      </w:pPr>
      <w:r>
        <w:rPr>
          <w:rFonts w:ascii="Times New Roman" w:hAnsi="Times New Roman" w:eastAsia="Times New Roman"/>
          <w:b/>
          <w:sz w:val="24"/>
        </w:rPr>
        <w:t>1 INTRODUÇÃO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sz w:val="24"/>
        </w:rPr>
        <w:t>Este documento descreve os requisitos de software para um módulo financeiro integrado a um sistema ERP interno. Ele visa organizar as funcionalidades de controle de compras, pagamentos, movimentações de caixa e geração de relatórios.</w:t>
      </w:r>
    </w:p>
    <w:p>
      <w:pPr>
        <w:pStyle w:val="Heading1"/>
      </w:pPr>
      <w:r>
        <w:rPr>
          <w:rFonts w:ascii="Times New Roman" w:hAnsi="Times New Roman" w:eastAsia="Times New Roman"/>
          <w:b/>
          <w:sz w:val="24"/>
        </w:rPr>
        <w:t>2 ÁREA DE PAGAMENTOS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sz w:val="24"/>
        </w:rPr>
        <w:t>2.1 Registrar Compras</w:t>
        <w:br/>
        <w:t>Permite o registro de até 10 compras, solicitando nome e valor (positivo).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sz w:val="24"/>
        </w:rPr>
        <w:t>2.2 Listar Compras</w:t>
        <w:br/>
        <w:t>Apresenta todas as compras registradas com seus valores.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sz w:val="24"/>
        </w:rPr>
        <w:t>2.3 Registrar Pagamentos</w:t>
        <w:br/>
        <w:t>Registra até 10 pagamentos com nome e valor positivo.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sz w:val="24"/>
        </w:rPr>
        <w:t>2.4 Listar Pagamentos</w:t>
        <w:br/>
        <w:t>Exibe os pagamentos cadastrados.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sz w:val="24"/>
        </w:rPr>
        <w:t>2.5 Saldo Financeiro</w:t>
        <w:br/>
        <w:t>Mostra o resultado entre pagamentos e compras.</w:t>
      </w:r>
    </w:p>
    <w:p>
      <w:pPr>
        <w:pStyle w:val="Heading1"/>
      </w:pPr>
      <w:r>
        <w:rPr>
          <w:rFonts w:ascii="Times New Roman" w:hAnsi="Times New Roman" w:eastAsia="Times New Roman"/>
          <w:b/>
          <w:sz w:val="24"/>
        </w:rPr>
        <w:t>3 CONTROLE DE CAIXA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sz w:val="24"/>
        </w:rPr>
        <w:t>3.1 Registrar Entrada</w:t>
        <w:br/>
        <w:t>Entrada de valores positivos no caixa.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sz w:val="24"/>
        </w:rPr>
        <w:t>3.2 Registrar Saída</w:t>
        <w:br/>
        <w:t>Saída de valores positivos.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sz w:val="24"/>
        </w:rPr>
        <w:t>3.3 Saldo de Caixa</w:t>
        <w:br/>
        <w:t>Diferença entre entradas e saídas.</w:t>
      </w:r>
    </w:p>
    <w:p>
      <w:pPr>
        <w:pStyle w:val="Heading1"/>
      </w:pPr>
      <w:r>
        <w:rPr>
          <w:rFonts w:ascii="Times New Roman" w:hAnsi="Times New Roman" w:eastAsia="Times New Roman"/>
          <w:b/>
          <w:sz w:val="24"/>
        </w:rPr>
        <w:t>4 RELATÓRIOS FINANCEIROS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sz w:val="24"/>
        </w:rPr>
        <w:t>4.1 Total de Compras</w:t>
        <w:br/>
        <w:t>Valor acumulado das compras.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sz w:val="24"/>
        </w:rPr>
        <w:t>4.2 Total de Pagamentos</w:t>
        <w:br/>
        <w:t>Total geral de pagamentos.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sz w:val="24"/>
        </w:rPr>
        <w:t>4.3 Total de Entradas</w:t>
        <w:br/>
        <w:t>Valor total recebido no caixa.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sz w:val="24"/>
        </w:rPr>
        <w:t>4.4 Total de Saídas</w:t>
        <w:br/>
        <w:t>Valor total retirado do caixa.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sz w:val="24"/>
        </w:rPr>
        <w:t>4.5 Relatório Geral</w:t>
        <w:br/>
        <w:t>Resumo com saldos e movimentações.</w:t>
      </w:r>
    </w:p>
    <w:p>
      <w:pPr>
        <w:pStyle w:val="Heading1"/>
      </w:pPr>
      <w:r>
        <w:rPr>
          <w:rFonts w:ascii="Times New Roman" w:hAnsi="Times New Roman" w:eastAsia="Times New Roman"/>
          <w:b/>
          <w:sz w:val="24"/>
        </w:rPr>
        <w:t>5 REGRAS E RESTRIÇÕES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sz w:val="24"/>
        </w:rPr>
        <w:t>• Limite de 10 registros por tipo.</w:t>
        <w:br/>
        <w:t>• Valores devem ser positivos.</w:t>
        <w:br/>
        <w:t>• Valores monetários com 2 casas decimais.</w:t>
        <w:br/>
        <w:t>• Sistema previne dados inválidos.</w:t>
      </w:r>
    </w:p>
    <w:p>
      <w:pPr>
        <w:pStyle w:val="Heading1"/>
      </w:pPr>
      <w:r>
        <w:rPr>
          <w:rFonts w:ascii="Times New Roman" w:hAnsi="Times New Roman" w:eastAsia="Times New Roman"/>
          <w:b/>
          <w:sz w:val="24"/>
        </w:rPr>
        <w:t>6 POSSIBILIDADES DE EXPANSÃO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sz w:val="24"/>
        </w:rPr>
        <w:t>• Persistência em banco de dados.</w:t>
        <w:br/>
        <w:t>• Login e autenticação de usuários.</w:t>
        <w:br/>
        <w:t>• Exportação de relatórios em PDF.</w:t>
        <w:br/>
        <w:t>• Interface gráfica amigável.</w:t>
      </w:r>
    </w:p>
    <w:sectPr w:rsidR="00FC693F" w:rsidRPr="0006063C" w:rsidSect="00034616">
      <w:pgSz w:w="12240" w:h="15840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