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color w:val="ff5900"/>
          <w:sz w:val="18"/>
          <w:szCs w:val="18"/>
        </w:rPr>
      </w:pPr>
      <w:r w:rsidDel="00000000" w:rsidR="00000000" w:rsidRPr="00000000">
        <w:rPr>
          <w:b w:val="1"/>
          <w:bCs w:val="1"/>
          <w:color w:val="ff5900"/>
          <w:sz w:val="18"/>
          <w:szCs w:val="18"/>
          <w:rtl w:val="0"/>
        </w:rPr>
        <w:t xml:space="preserve">Decisiones técnicas, diagrama y limitaciones del producto</w:t>
      </w:r>
    </w:p>
    <w:p w:rsidR="00000000" w:rsidDel="00000000" w:rsidP="00000000" w:rsidRDefault="00000000" w:rsidRPr="00000000" w14:paraId="00000002">
      <w:pPr>
        <w:spacing w:after="80" w:lineRule="auto"/>
        <w:rPr/>
      </w:pPr>
      <w:r w:rsidDel="00000000" w:rsidR="00000000" w:rsidRPr="00000000">
        <w:rPr>
          <w:b w:val="1"/>
          <w:bCs w:val="1"/>
          <w:color w:val="231f20"/>
          <w:sz w:val="50"/>
          <w:szCs w:val="50"/>
          <w:rtl w:val="0"/>
        </w:rPr>
        <w:t xml:space="preserve">Documento de Arquitectura</w:t>
      </w:r>
      <w:r w:rsidDel="00000000" w:rsidR="00000000" w:rsidRPr="00000000">
        <w:rPr>
          <w:rtl w:val="0"/>
        </w:rPr>
      </w:r>
    </w:p>
    <w:p w:rsidR="00000000" w:rsidDel="00000000" w:rsidP="00000000" w:rsidRDefault="00000000" w:rsidRPr="00000000" w14:paraId="00000003">
      <w:pPr>
        <w:pBdr>
          <w:bottom w:color="ff5900" w:space="1" w:sz="24" w:val="single"/>
        </w:pBdr>
        <w:spacing w:after="2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ff5900" w:space="0" w:sz="12" w:val="single"/>
              <w:left w:color="ff5900" w:space="0" w:sz="4" w:val="single"/>
              <w:bottom w:color="ff5900" w:space="0" w:sz="4" w:val="single"/>
              <w:right w:color="ff5900" w:space="0" w:sz="4" w:val="single"/>
            </w:tcBorders>
            <w:shd w:fill="ffe5d6" w:val="clear"/>
            <w:tcMar>
              <w:top w:w="160.0" w:type="dxa"/>
              <w:left w:w="200.0" w:type="dxa"/>
              <w:bottom w:w="160.0" w:type="dxa"/>
              <w:right w:w="200.0" w:type="dxa"/>
            </w:tcMar>
          </w:tcPr>
          <w:p w:rsidR="00000000" w:rsidDel="00000000" w:rsidP="00000000" w:rsidRDefault="00000000" w:rsidRPr="00000000" w14:paraId="00000004">
            <w:pPr>
              <w:spacing w:after="100" w:lineRule="auto"/>
              <w:rPr/>
            </w:pPr>
            <w:r w:rsidDel="00000000" w:rsidR="00000000" w:rsidRPr="00000000">
              <w:rPr>
                <w:b w:val="1"/>
                <w:bCs w:val="1"/>
                <w:color w:val="ff5900"/>
                <w:rtl w:val="0"/>
              </w:rPr>
              <w:t xml:space="preserve">¿Qué es esto?</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color w:val="231f20"/>
                <w:sz w:val="20"/>
                <w:szCs w:val="20"/>
                <w:rtl w:val="0"/>
              </w:rPr>
              <w:t xml:space="preserve">Es el documento técnico que explica cómo está construido el producto y por qué.</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color w:val="231f20"/>
                <w:sz w:val="20"/>
                <w:szCs w:val="20"/>
                <w:rtl w:val="0"/>
              </w:rPr>
              <w:t xml:space="preserve">Lo evalúa el Criterio 1.2 de la rúbrica (Justificación técnica de decisiones, 8 pts).</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color w:val="231f20"/>
                <w:sz w:val="20"/>
                <w:szCs w:val="20"/>
                <w:rtl w:val="0"/>
              </w:rPr>
              <w:t xml:space="preserve">Súbelo al repositorio como /docs/arquitectura.md o /docs/arquitectura.docx.</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color w:val="231f20"/>
                <w:sz w:val="20"/>
                <w:szCs w:val="20"/>
                <w:rtl w:val="0"/>
              </w:rPr>
              <w:t xml:space="preserve">Extensión recomendada: 3-5 páginas. No más. Documentos de 20 páginas restan puntos por no saber qué es importante.</w:t>
            </w:r>
            <w:r w:rsidDel="00000000" w:rsidR="00000000" w:rsidRPr="00000000">
              <w:rPr>
                <w:rtl w:val="0"/>
              </w:rPr>
            </w:r>
          </w:p>
        </w:tc>
      </w:tr>
    </w:tbl>
    <w:p w:rsidR="00000000" w:rsidDel="00000000" w:rsidP="00000000" w:rsidRDefault="00000000" w:rsidRPr="00000000" w14:paraId="00000009">
      <w:pPr>
        <w:pStyle w:val="Heading1"/>
        <w:rPr/>
      </w:pPr>
      <w:r w:rsidDel="00000000" w:rsidR="00000000" w:rsidRPr="00000000">
        <w:rPr>
          <w:rtl w:val="0"/>
        </w:rPr>
        <w:t xml:space="preserve">1. Visión general</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169.84375"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0A">
            <w:pPr>
              <w:spacing w:after="240" w:before="240" w:lineRule="auto"/>
              <w:jc w:val="both"/>
              <w:rPr>
                <w:sz w:val="20"/>
                <w:szCs w:val="20"/>
              </w:rPr>
            </w:pPr>
            <w:r w:rsidDel="00000000" w:rsidR="00000000" w:rsidRPr="00000000">
              <w:rPr>
                <w:sz w:val="20"/>
                <w:szCs w:val="20"/>
                <w:rtl w:val="0"/>
              </w:rPr>
              <w:t xml:space="preserve">PgGuardian es un producto B2B de auditoría continua para PostgreSQL. Se conecta de forma read-only a la base de datos del cliente y genera un reporte priorizado con hallazgos en cinco categorías: índices, bloat, queries, configuración y salud general.</w:t>
            </w:r>
          </w:p>
          <w:p w:rsidR="00000000" w:rsidDel="00000000" w:rsidP="00000000" w:rsidRDefault="00000000" w:rsidRPr="00000000" w14:paraId="0000000B">
            <w:pPr>
              <w:spacing w:after="240" w:before="240" w:lineRule="auto"/>
              <w:jc w:val="both"/>
              <w:rPr>
                <w:sz w:val="20"/>
                <w:szCs w:val="20"/>
              </w:rPr>
            </w:pPr>
            <w:r w:rsidDel="00000000" w:rsidR="00000000" w:rsidRPr="00000000">
              <w:rPr>
                <w:sz w:val="20"/>
                <w:szCs w:val="20"/>
                <w:rtl w:val="0"/>
              </w:rPr>
              <w:t xml:space="preserve">El backend está construido en Python/FastAPI con routers separados por categoría. Cada detector es una función independiente que consulta el catálogo del sistema de PostgreSQL (pg_constraint, pg_stats, pg_stat_statements, pg_settings, pg_stat_activity) sin utilizar ORM ni asumir el schema del cliente. El frontend es una SPA en React/Vite con dashboard de health score, páginas por categoría y tablas de hallazgos con severidad y recomendaciones SQL ejecutables.</w:t>
            </w:r>
          </w:p>
          <w:p w:rsidR="00000000" w:rsidDel="00000000" w:rsidP="00000000" w:rsidRDefault="00000000" w:rsidRPr="00000000" w14:paraId="0000000C">
            <w:pPr>
              <w:spacing w:after="240" w:before="240" w:lineRule="auto"/>
              <w:jc w:val="both"/>
              <w:rPr>
                <w:sz w:val="20"/>
                <w:szCs w:val="20"/>
              </w:rPr>
            </w:pPr>
            <w:r w:rsidDel="00000000" w:rsidR="00000000" w:rsidRPr="00000000">
              <w:rPr>
                <w:sz w:val="20"/>
                <w:szCs w:val="20"/>
                <w:rtl w:val="0"/>
              </w:rPr>
              <w:t xml:space="preserve">El despliegue se realiza con Docker Compose: un contenedor para la BD auditada (TiendaDB), otro para el backend FastAPI, y otro para el frontend React.</w:t>
            </w:r>
          </w:p>
        </w:tc>
      </w:tr>
    </w:tbl>
    <w:p w:rsidR="00000000" w:rsidDel="00000000" w:rsidP="00000000" w:rsidRDefault="00000000" w:rsidRPr="00000000" w14:paraId="0000000D">
      <w:pPr>
        <w:pStyle w:val="Heading1"/>
        <w:rPr/>
      </w:pPr>
      <w:r w:rsidDel="00000000" w:rsidR="00000000" w:rsidRPr="00000000">
        <w:rPr>
          <w:rtl w:val="0"/>
        </w:rPr>
        <w:t xml:space="preserve">2. Diagrama de arquitectur</w:t>
      </w:r>
      <w:r w:rsidDel="00000000" w:rsidR="00000000" w:rsidRPr="00000000">
        <w:rPr>
          <w:rtl w:val="0"/>
        </w:rPr>
        <w:t xml:space="preserve">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4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0E">
            <w:pPr>
              <w:rPr/>
            </w:pPr>
            <w:r w:rsidDel="00000000" w:rsidR="00000000" w:rsidRPr="00000000">
              <w:rPr/>
              <w:drawing>
                <wp:inline distB="114300" distT="114300" distL="114300" distR="114300">
                  <wp:extent cx="5695950" cy="28448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95950" cy="284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F">
      <w:pPr>
        <w:spacing w:after="120" w:lineRule="auto"/>
        <w:rPr/>
      </w:pPr>
      <w:r w:rsidDel="00000000" w:rsidR="00000000" w:rsidRPr="00000000">
        <w:rPr>
          <w:sz w:val="20"/>
          <w:szCs w:val="20"/>
          <w:rtl w:val="0"/>
        </w:rPr>
        <w:t xml:space="preserve">Descripción del diagrama</w:t>
      </w:r>
      <w:r w:rsidDel="00000000" w:rsidR="00000000" w:rsidRPr="00000000">
        <w:rPr>
          <w:sz w:val="20"/>
          <w:szCs w:val="20"/>
          <w:rtl w:val="0"/>
        </w:rPr>
        <w:t xml:space="preserve">: </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0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10">
            <w:pPr>
              <w:jc w:val="both"/>
              <w:rPr>
                <w:sz w:val="20"/>
                <w:szCs w:val="20"/>
              </w:rPr>
            </w:pPr>
            <w:r w:rsidDel="00000000" w:rsidR="00000000" w:rsidRPr="00000000">
              <w:rPr>
                <w:sz w:val="20"/>
                <w:szCs w:val="20"/>
                <w:rtl w:val="0"/>
              </w:rPr>
              <w:t xml:space="preserve">La arquitectura de PgGuardian está organizada en tres servicios orquestados por Docker Compose: el frontend en React 18 + Vite en el puerto 5173, el backend en Python/FastAPI con uvicorn en el puerto 8000 y la base de datos auditada (TiendaDB sobre PostgreSQL 16) en el puerto 5432. El usuario interactúa desde el navegador con el dashboard web, construido con </w:t>
            </w:r>
            <w:r w:rsidDel="00000000" w:rsidR="00000000" w:rsidRPr="00000000">
              <w:rPr>
                <w:b w:val="1"/>
                <w:bCs w:val="1"/>
                <w:sz w:val="20"/>
                <w:szCs w:val="20"/>
                <w:rtl w:val="0"/>
              </w:rPr>
              <w:t xml:space="preserve">App.jsx</w:t>
            </w:r>
            <w:r w:rsidDel="00000000" w:rsidR="00000000" w:rsidRPr="00000000">
              <w:rPr>
                <w:sz w:val="20"/>
                <w:szCs w:val="20"/>
                <w:rtl w:val="0"/>
              </w:rPr>
              <w:t xml:space="preserve">, React Router y seis páginas: Overview, Bloat, Config, Health, Indexes y Queries. La aplicación ejecuta un escaneo inicial al cargar y mantiene un polling automático cada 30 segundos mediante un toggle en la barra superior. Desde el frontend, el módulo </w:t>
            </w:r>
            <w:r w:rsidDel="00000000" w:rsidR="00000000" w:rsidRPr="00000000">
              <w:rPr>
                <w:b w:val="1"/>
                <w:bCs w:val="1"/>
                <w:sz w:val="20"/>
                <w:szCs w:val="20"/>
                <w:rtl w:val="0"/>
              </w:rPr>
              <w:t xml:space="preserve">pgguardian.js</w:t>
            </w:r>
            <w:r w:rsidDel="00000000" w:rsidR="00000000" w:rsidRPr="00000000">
              <w:rPr>
                <w:sz w:val="20"/>
                <w:szCs w:val="20"/>
                <w:rtl w:val="0"/>
              </w:rPr>
              <w:t xml:space="preserve"> centraliza las llamadas al backend con </w:t>
            </w:r>
            <w:r w:rsidDel="00000000" w:rsidR="00000000" w:rsidRPr="00000000">
              <w:rPr>
                <w:b w:val="1"/>
                <w:bCs w:val="1"/>
                <w:sz w:val="20"/>
                <w:szCs w:val="20"/>
                <w:rtl w:val="0"/>
              </w:rPr>
              <w:t xml:space="preserve">fetch</w:t>
            </w:r>
            <w:r w:rsidDel="00000000" w:rsidR="00000000" w:rsidRPr="00000000">
              <w:rPr>
                <w:sz w:val="20"/>
                <w:szCs w:val="20"/>
                <w:rtl w:val="0"/>
              </w:rPr>
              <w:t xml:space="preserve">() y expone un endpoint principal: </w:t>
            </w:r>
            <w:r w:rsidDel="00000000" w:rsidR="00000000" w:rsidRPr="00000000">
              <w:rPr>
                <w:b w:val="1"/>
                <w:bCs w:val="1"/>
                <w:sz w:val="20"/>
                <w:szCs w:val="20"/>
                <w:rtl w:val="0"/>
              </w:rPr>
              <w:t xml:space="preserve">GET /api/full-scan</w:t>
            </w:r>
            <w:r w:rsidDel="00000000" w:rsidR="00000000" w:rsidRPr="00000000">
              <w:rPr>
                <w:sz w:val="20"/>
                <w:szCs w:val="20"/>
                <w:rtl w:val="0"/>
              </w:rPr>
              <w:t xml:space="preserve">.</w:t>
            </w:r>
          </w:p>
          <w:p w:rsidR="00000000" w:rsidDel="00000000" w:rsidP="00000000" w:rsidRDefault="00000000" w:rsidRPr="00000000" w14:paraId="00000011">
            <w:pPr>
              <w:jc w:val="both"/>
              <w:rPr>
                <w:sz w:val="20"/>
                <w:szCs w:val="20"/>
              </w:rPr>
            </w:pPr>
            <w:r w:rsidDel="00000000" w:rsidR="00000000" w:rsidRPr="00000000">
              <w:rPr>
                <w:rtl w:val="0"/>
              </w:rPr>
            </w:r>
          </w:p>
          <w:p w:rsidR="00000000" w:rsidDel="00000000" w:rsidP="00000000" w:rsidRDefault="00000000" w:rsidRPr="00000000" w14:paraId="00000012">
            <w:pPr>
              <w:jc w:val="both"/>
              <w:rPr>
                <w:sz w:val="20"/>
                <w:szCs w:val="20"/>
              </w:rPr>
            </w:pPr>
            <w:r w:rsidDel="00000000" w:rsidR="00000000" w:rsidRPr="00000000">
              <w:rPr>
                <w:sz w:val="20"/>
                <w:szCs w:val="20"/>
                <w:rtl w:val="0"/>
              </w:rPr>
              <w:t xml:space="preserve">En la capa backend, </w:t>
            </w:r>
            <w:r w:rsidDel="00000000" w:rsidR="00000000" w:rsidRPr="00000000">
              <w:rPr>
                <w:b w:val="1"/>
                <w:bCs w:val="1"/>
                <w:sz w:val="20"/>
                <w:szCs w:val="20"/>
                <w:rtl w:val="0"/>
              </w:rPr>
              <w:t xml:space="preserve">main.py </w:t>
            </w:r>
            <w:r w:rsidDel="00000000" w:rsidR="00000000" w:rsidRPr="00000000">
              <w:rPr>
                <w:sz w:val="20"/>
                <w:szCs w:val="20"/>
                <w:rtl w:val="0"/>
              </w:rPr>
              <w:t xml:space="preserve">funciona como punto de entrada de FastAPI. Registra cinco routers (uno por categoría: </w:t>
            </w:r>
            <w:r w:rsidDel="00000000" w:rsidR="00000000" w:rsidRPr="00000000">
              <w:rPr>
                <w:b w:val="1"/>
                <w:bCs w:val="1"/>
                <w:sz w:val="20"/>
                <w:szCs w:val="20"/>
                <w:rtl w:val="0"/>
              </w:rPr>
              <w:t xml:space="preserve">bloat</w:t>
            </w:r>
            <w:r w:rsidDel="00000000" w:rsidR="00000000" w:rsidRPr="00000000">
              <w:rPr>
                <w:sz w:val="20"/>
                <w:szCs w:val="20"/>
                <w:rtl w:val="0"/>
              </w:rPr>
              <w:t xml:space="preserve">, </w:t>
            </w:r>
            <w:r w:rsidDel="00000000" w:rsidR="00000000" w:rsidRPr="00000000">
              <w:rPr>
                <w:b w:val="1"/>
                <w:bCs w:val="1"/>
                <w:sz w:val="20"/>
                <w:szCs w:val="20"/>
                <w:rtl w:val="0"/>
              </w:rPr>
              <w:t xml:space="preserve">config</w:t>
            </w:r>
            <w:r w:rsidDel="00000000" w:rsidR="00000000" w:rsidRPr="00000000">
              <w:rPr>
                <w:sz w:val="20"/>
                <w:szCs w:val="20"/>
                <w:rtl w:val="0"/>
              </w:rPr>
              <w:t xml:space="preserve">, </w:t>
            </w:r>
            <w:r w:rsidDel="00000000" w:rsidR="00000000" w:rsidRPr="00000000">
              <w:rPr>
                <w:b w:val="1"/>
                <w:bCs w:val="1"/>
                <w:sz w:val="20"/>
                <w:szCs w:val="20"/>
                <w:rtl w:val="0"/>
              </w:rPr>
              <w:t xml:space="preserve">health</w:t>
            </w:r>
            <w:r w:rsidDel="00000000" w:rsidR="00000000" w:rsidRPr="00000000">
              <w:rPr>
                <w:sz w:val="20"/>
                <w:szCs w:val="20"/>
                <w:rtl w:val="0"/>
              </w:rPr>
              <w:t xml:space="preserve">, </w:t>
            </w:r>
            <w:r w:rsidDel="00000000" w:rsidR="00000000" w:rsidRPr="00000000">
              <w:rPr>
                <w:b w:val="1"/>
                <w:bCs w:val="1"/>
                <w:sz w:val="20"/>
                <w:szCs w:val="20"/>
                <w:rtl w:val="0"/>
              </w:rPr>
              <w:t xml:space="preserve">indexes</w:t>
            </w:r>
            <w:r w:rsidDel="00000000" w:rsidR="00000000" w:rsidRPr="00000000">
              <w:rPr>
                <w:sz w:val="20"/>
                <w:szCs w:val="20"/>
                <w:rtl w:val="0"/>
              </w:rPr>
              <w:t xml:space="preserve">, </w:t>
            </w:r>
            <w:r w:rsidDel="00000000" w:rsidR="00000000" w:rsidRPr="00000000">
              <w:rPr>
                <w:b w:val="1"/>
                <w:bCs w:val="1"/>
                <w:sz w:val="20"/>
                <w:szCs w:val="20"/>
                <w:rtl w:val="0"/>
              </w:rPr>
              <w:t xml:space="preserve">queries</w:t>
            </w:r>
            <w:r w:rsidDel="00000000" w:rsidR="00000000" w:rsidRPr="00000000">
              <w:rPr>
                <w:sz w:val="20"/>
                <w:szCs w:val="20"/>
                <w:rtl w:val="0"/>
              </w:rPr>
              <w:t xml:space="preserve">) mediante </w:t>
            </w:r>
            <w:r w:rsidDel="00000000" w:rsidR="00000000" w:rsidRPr="00000000">
              <w:rPr>
                <w:b w:val="1"/>
                <w:bCs w:val="1"/>
                <w:sz w:val="20"/>
                <w:szCs w:val="20"/>
                <w:rtl w:val="0"/>
              </w:rPr>
              <w:t xml:space="preserve">app.include_router</w:t>
            </w:r>
            <w:r w:rsidDel="00000000" w:rsidR="00000000" w:rsidRPr="00000000">
              <w:rPr>
                <w:sz w:val="20"/>
                <w:szCs w:val="20"/>
                <w:rtl w:val="0"/>
              </w:rPr>
              <w:t xml:space="preserve">(), e implementa el endpoint agregado /</w:t>
            </w:r>
            <w:r w:rsidDel="00000000" w:rsidR="00000000" w:rsidRPr="00000000">
              <w:rPr>
                <w:b w:val="1"/>
                <w:bCs w:val="1"/>
                <w:sz w:val="20"/>
                <w:szCs w:val="20"/>
                <w:rtl w:val="0"/>
              </w:rPr>
              <w:t xml:space="preserve">api/full-scan</w:t>
            </w:r>
            <w:r w:rsidDel="00000000" w:rsidR="00000000" w:rsidRPr="00000000">
              <w:rPr>
                <w:sz w:val="20"/>
                <w:szCs w:val="20"/>
                <w:rtl w:val="0"/>
              </w:rPr>
              <w:t xml:space="preserve">, que ejecuta los 25 detectores de forma secuencial. Cada detector se invoca a través de la función </w:t>
            </w:r>
            <w:r w:rsidDel="00000000" w:rsidR="00000000" w:rsidRPr="00000000">
              <w:rPr>
                <w:b w:val="1"/>
                <w:bCs w:val="1"/>
                <w:sz w:val="20"/>
                <w:szCs w:val="20"/>
                <w:rtl w:val="0"/>
              </w:rPr>
              <w:t xml:space="preserve">_safe_run</w:t>
            </w:r>
            <w:r w:rsidDel="00000000" w:rsidR="00000000" w:rsidRPr="00000000">
              <w:rPr>
                <w:sz w:val="20"/>
                <w:szCs w:val="20"/>
                <w:rtl w:val="0"/>
              </w:rPr>
              <w:t xml:space="preserve">(), que captura excepciones individualmente para que un detector con error no detenga al resto del escaneo. Los detectores viven en el paquete </w:t>
            </w:r>
            <w:r w:rsidDel="00000000" w:rsidR="00000000" w:rsidRPr="00000000">
              <w:rPr>
                <w:b w:val="1"/>
                <w:bCs w:val="1"/>
                <w:sz w:val="20"/>
                <w:szCs w:val="20"/>
                <w:rtl w:val="0"/>
              </w:rPr>
              <w:t xml:space="preserve">detectors</w:t>
            </w:r>
            <w:r w:rsidDel="00000000" w:rsidR="00000000" w:rsidRPr="00000000">
              <w:rPr>
                <w:sz w:val="20"/>
                <w:szCs w:val="20"/>
                <w:rtl w:val="0"/>
              </w:rPr>
              <w:t xml:space="preserve">/ (bloat.py, config.py, </w:t>
            </w:r>
            <w:hyperlink r:id="rId10">
              <w:r w:rsidDel="00000000" w:rsidR="00000000" w:rsidRPr="00000000">
                <w:rPr>
                  <w:color w:val="1155cc"/>
                  <w:sz w:val="20"/>
                  <w:szCs w:val="20"/>
                  <w:u w:val="single"/>
                  <w:rtl w:val="0"/>
                </w:rPr>
                <w:t xml:space="preserve">health.py</w:t>
              </w:r>
            </w:hyperlink>
            <w:r w:rsidDel="00000000" w:rsidR="00000000" w:rsidRPr="00000000">
              <w:rPr>
                <w:sz w:val="20"/>
                <w:szCs w:val="20"/>
                <w:rtl w:val="0"/>
              </w:rPr>
              <w:t xml:space="preserve">, indexes.py, queries.py) y consultan la base auditada mediante database.py, que entrega una conexión </w:t>
            </w:r>
            <w:r w:rsidDel="00000000" w:rsidR="00000000" w:rsidRPr="00000000">
              <w:rPr>
                <w:b w:val="1"/>
                <w:bCs w:val="1"/>
                <w:sz w:val="20"/>
                <w:szCs w:val="20"/>
                <w:rtl w:val="0"/>
              </w:rPr>
              <w:t xml:space="preserve">psycopg2 </w:t>
            </w:r>
            <w:r w:rsidDel="00000000" w:rsidR="00000000" w:rsidRPr="00000000">
              <w:rPr>
                <w:sz w:val="20"/>
                <w:szCs w:val="20"/>
                <w:rtl w:val="0"/>
              </w:rPr>
              <w:t xml:space="preserve">como dependencia de FastAPI usando </w:t>
            </w:r>
            <w:r w:rsidDel="00000000" w:rsidR="00000000" w:rsidRPr="00000000">
              <w:rPr>
                <w:b w:val="1"/>
                <w:bCs w:val="1"/>
                <w:sz w:val="20"/>
                <w:szCs w:val="20"/>
                <w:rtl w:val="0"/>
              </w:rPr>
              <w:t xml:space="preserve">Depends</w:t>
            </w:r>
            <w:r w:rsidDel="00000000" w:rsidR="00000000" w:rsidRPr="00000000">
              <w:rPr>
                <w:sz w:val="20"/>
                <w:szCs w:val="20"/>
                <w:rtl w:val="0"/>
              </w:rPr>
              <w:t xml:space="preserve">(). </w:t>
            </w:r>
          </w:p>
          <w:p w:rsidR="00000000" w:rsidDel="00000000" w:rsidP="00000000" w:rsidRDefault="00000000" w:rsidRPr="00000000" w14:paraId="00000013">
            <w:pPr>
              <w:jc w:val="both"/>
              <w:rPr>
                <w:sz w:val="20"/>
                <w:szCs w:val="20"/>
              </w:rPr>
            </w:pPr>
            <w:r w:rsidDel="00000000" w:rsidR="00000000" w:rsidRPr="00000000">
              <w:rPr>
                <w:rtl w:val="0"/>
              </w:rPr>
            </w:r>
          </w:p>
          <w:p w:rsidR="00000000" w:rsidDel="00000000" w:rsidP="00000000" w:rsidRDefault="00000000" w:rsidRPr="00000000" w14:paraId="00000014">
            <w:pPr>
              <w:jc w:val="both"/>
              <w:rPr>
                <w:sz w:val="20"/>
                <w:szCs w:val="20"/>
              </w:rPr>
            </w:pPr>
            <w:r w:rsidDel="00000000" w:rsidR="00000000" w:rsidRPr="00000000">
              <w:rPr>
                <w:sz w:val="20"/>
                <w:szCs w:val="20"/>
                <w:rtl w:val="0"/>
              </w:rPr>
              <w:t xml:space="preserve">Las consultas se ejecutan sobre vistas del catálogo del sistema PostgreSQL: </w:t>
            </w:r>
            <w:r w:rsidDel="00000000" w:rsidR="00000000" w:rsidRPr="00000000">
              <w:rPr>
                <w:b w:val="1"/>
                <w:bCs w:val="1"/>
                <w:sz w:val="20"/>
                <w:szCs w:val="20"/>
                <w:rtl w:val="0"/>
              </w:rPr>
              <w:t xml:space="preserve">pg_settings</w:t>
            </w:r>
            <w:r w:rsidDel="00000000" w:rsidR="00000000" w:rsidRPr="00000000">
              <w:rPr>
                <w:sz w:val="20"/>
                <w:szCs w:val="20"/>
                <w:rtl w:val="0"/>
              </w:rPr>
              <w:t xml:space="preserve">, </w:t>
            </w:r>
            <w:r w:rsidDel="00000000" w:rsidR="00000000" w:rsidRPr="00000000">
              <w:rPr>
                <w:b w:val="1"/>
                <w:bCs w:val="1"/>
                <w:sz w:val="20"/>
                <w:szCs w:val="20"/>
                <w:rtl w:val="0"/>
              </w:rPr>
              <w:t xml:space="preserve">pg_stat_statements</w:t>
            </w:r>
            <w:r w:rsidDel="00000000" w:rsidR="00000000" w:rsidRPr="00000000">
              <w:rPr>
                <w:sz w:val="20"/>
                <w:szCs w:val="20"/>
                <w:rtl w:val="0"/>
              </w:rPr>
              <w:t xml:space="preserve">, </w:t>
            </w:r>
            <w:r w:rsidDel="00000000" w:rsidR="00000000" w:rsidRPr="00000000">
              <w:rPr>
                <w:b w:val="1"/>
                <w:bCs w:val="1"/>
                <w:sz w:val="20"/>
                <w:szCs w:val="20"/>
                <w:rtl w:val="0"/>
              </w:rPr>
              <w:t xml:space="preserve">pg_constraint</w:t>
            </w:r>
            <w:r w:rsidDel="00000000" w:rsidR="00000000" w:rsidRPr="00000000">
              <w:rPr>
                <w:sz w:val="20"/>
                <w:szCs w:val="20"/>
                <w:rtl w:val="0"/>
              </w:rPr>
              <w:t xml:space="preserve">, </w:t>
            </w:r>
            <w:r w:rsidDel="00000000" w:rsidR="00000000" w:rsidRPr="00000000">
              <w:rPr>
                <w:b w:val="1"/>
                <w:bCs w:val="1"/>
                <w:sz w:val="20"/>
                <w:szCs w:val="20"/>
                <w:rtl w:val="0"/>
              </w:rPr>
              <w:t xml:space="preserve">pg_stats</w:t>
            </w:r>
            <w:r w:rsidDel="00000000" w:rsidR="00000000" w:rsidRPr="00000000">
              <w:rPr>
                <w:sz w:val="20"/>
                <w:szCs w:val="20"/>
                <w:rtl w:val="0"/>
              </w:rPr>
              <w:t xml:space="preserve">, </w:t>
            </w:r>
            <w:r w:rsidDel="00000000" w:rsidR="00000000" w:rsidRPr="00000000">
              <w:rPr>
                <w:b w:val="1"/>
                <w:bCs w:val="1"/>
                <w:sz w:val="20"/>
                <w:szCs w:val="20"/>
                <w:rtl w:val="0"/>
              </w:rPr>
              <w:t xml:space="preserve">pg_class</w:t>
            </w:r>
            <w:r w:rsidDel="00000000" w:rsidR="00000000" w:rsidRPr="00000000">
              <w:rPr>
                <w:sz w:val="20"/>
                <w:szCs w:val="20"/>
                <w:rtl w:val="0"/>
              </w:rPr>
              <w:t xml:space="preserve">, </w:t>
            </w:r>
            <w:r w:rsidDel="00000000" w:rsidR="00000000" w:rsidRPr="00000000">
              <w:rPr>
                <w:b w:val="1"/>
                <w:bCs w:val="1"/>
                <w:sz w:val="20"/>
                <w:szCs w:val="20"/>
                <w:rtl w:val="0"/>
              </w:rPr>
              <w:t xml:space="preserve">pg_stat_user_tables </w:t>
            </w:r>
            <w:r w:rsidDel="00000000" w:rsidR="00000000" w:rsidRPr="00000000">
              <w:rPr>
                <w:sz w:val="20"/>
                <w:szCs w:val="20"/>
                <w:rtl w:val="0"/>
              </w:rPr>
              <w:t xml:space="preserve">y </w:t>
            </w:r>
            <w:r w:rsidDel="00000000" w:rsidR="00000000" w:rsidRPr="00000000">
              <w:rPr>
                <w:b w:val="1"/>
                <w:bCs w:val="1"/>
                <w:sz w:val="20"/>
                <w:szCs w:val="20"/>
                <w:rtl w:val="0"/>
              </w:rPr>
              <w:t xml:space="preserve">pg_stat_activity</w:t>
            </w:r>
            <w:r w:rsidDel="00000000" w:rsidR="00000000" w:rsidRPr="00000000">
              <w:rPr>
                <w:sz w:val="20"/>
                <w:szCs w:val="20"/>
                <w:rtl w:val="0"/>
              </w:rPr>
              <w:t xml:space="preserve">. Finalmente, </w:t>
            </w:r>
            <w:r w:rsidDel="00000000" w:rsidR="00000000" w:rsidRPr="00000000">
              <w:rPr>
                <w:b w:val="1"/>
                <w:bCs w:val="1"/>
                <w:sz w:val="20"/>
                <w:szCs w:val="20"/>
                <w:rtl w:val="0"/>
              </w:rPr>
              <w:t xml:space="preserve">_serialize</w:t>
            </w:r>
            <w:r w:rsidDel="00000000" w:rsidR="00000000" w:rsidRPr="00000000">
              <w:rPr>
                <w:sz w:val="20"/>
                <w:szCs w:val="20"/>
                <w:rtl w:val="0"/>
              </w:rPr>
              <w:t xml:space="preserve">() normaliza los resultados (convirtiendo </w:t>
            </w:r>
            <w:r w:rsidDel="00000000" w:rsidR="00000000" w:rsidRPr="00000000">
              <w:rPr>
                <w:b w:val="1"/>
                <w:bCs w:val="1"/>
                <w:sz w:val="20"/>
                <w:szCs w:val="20"/>
                <w:rtl w:val="0"/>
              </w:rPr>
              <w:t xml:space="preserve">RealDictRow </w:t>
            </w:r>
            <w:r w:rsidDel="00000000" w:rsidR="00000000" w:rsidRPr="00000000">
              <w:rPr>
                <w:sz w:val="20"/>
                <w:szCs w:val="20"/>
                <w:rtl w:val="0"/>
              </w:rPr>
              <w:t xml:space="preserve">a </w:t>
            </w:r>
            <w:r w:rsidDel="00000000" w:rsidR="00000000" w:rsidRPr="00000000">
              <w:rPr>
                <w:b w:val="1"/>
                <w:bCs w:val="1"/>
                <w:sz w:val="20"/>
                <w:szCs w:val="20"/>
                <w:rtl w:val="0"/>
              </w:rPr>
              <w:t xml:space="preserve">dict </w:t>
            </w:r>
            <w:r w:rsidDel="00000000" w:rsidR="00000000" w:rsidRPr="00000000">
              <w:rPr>
                <w:sz w:val="20"/>
                <w:szCs w:val="20"/>
                <w:rtl w:val="0"/>
              </w:rPr>
              <w:t xml:space="preserve">y </w:t>
            </w:r>
            <w:r w:rsidDel="00000000" w:rsidR="00000000" w:rsidRPr="00000000">
              <w:rPr>
                <w:b w:val="1"/>
                <w:bCs w:val="1"/>
                <w:sz w:val="20"/>
                <w:szCs w:val="20"/>
                <w:rtl w:val="0"/>
              </w:rPr>
              <w:t xml:space="preserve">Decimal </w:t>
            </w:r>
            <w:r w:rsidDel="00000000" w:rsidR="00000000" w:rsidRPr="00000000">
              <w:rPr>
                <w:sz w:val="20"/>
                <w:szCs w:val="20"/>
                <w:rtl w:val="0"/>
              </w:rPr>
              <w:t xml:space="preserve">a </w:t>
            </w:r>
            <w:r w:rsidDel="00000000" w:rsidR="00000000" w:rsidRPr="00000000">
              <w:rPr>
                <w:b w:val="1"/>
                <w:bCs w:val="1"/>
                <w:sz w:val="20"/>
                <w:szCs w:val="20"/>
                <w:rtl w:val="0"/>
              </w:rPr>
              <w:t xml:space="preserve">float</w:t>
            </w:r>
            <w:r w:rsidDel="00000000" w:rsidR="00000000" w:rsidRPr="00000000">
              <w:rPr>
                <w:sz w:val="20"/>
                <w:szCs w:val="20"/>
                <w:rtl w:val="0"/>
              </w:rPr>
              <w:t xml:space="preserve">) y </w:t>
            </w:r>
            <w:r w:rsidDel="00000000" w:rsidR="00000000" w:rsidRPr="00000000">
              <w:rPr>
                <w:b w:val="1"/>
                <w:bCs w:val="1"/>
                <w:sz w:val="20"/>
                <w:szCs w:val="20"/>
                <w:rtl w:val="0"/>
              </w:rPr>
              <w:t xml:space="preserve">main</w:t>
            </w:r>
            <w:r w:rsidDel="00000000" w:rsidR="00000000" w:rsidRPr="00000000">
              <w:rPr>
                <w:sz w:val="20"/>
                <w:szCs w:val="20"/>
                <w:rtl w:val="0"/>
              </w:rPr>
              <w:t xml:space="preserve">.</w:t>
            </w:r>
            <w:r w:rsidDel="00000000" w:rsidR="00000000" w:rsidRPr="00000000">
              <w:rPr>
                <w:b w:val="1"/>
                <w:bCs w:val="1"/>
                <w:sz w:val="20"/>
                <w:szCs w:val="20"/>
                <w:rtl w:val="0"/>
              </w:rPr>
              <w:t xml:space="preserve">py</w:t>
            </w:r>
            <w:r w:rsidDel="00000000" w:rsidR="00000000" w:rsidRPr="00000000">
              <w:rPr>
                <w:sz w:val="20"/>
                <w:szCs w:val="20"/>
                <w:rtl w:val="0"/>
              </w:rPr>
              <w:t xml:space="preserve"> agrupa los hallazgos por categoría calculando un </w:t>
            </w:r>
            <w:r w:rsidDel="00000000" w:rsidR="00000000" w:rsidRPr="00000000">
              <w:rPr>
                <w:b w:val="1"/>
                <w:bCs w:val="1"/>
                <w:sz w:val="20"/>
                <w:szCs w:val="20"/>
                <w:rtl w:val="0"/>
              </w:rPr>
              <w:t xml:space="preserve">health_score </w:t>
            </w:r>
            <w:r w:rsidDel="00000000" w:rsidR="00000000" w:rsidRPr="00000000">
              <w:rPr>
                <w:sz w:val="20"/>
                <w:szCs w:val="20"/>
                <w:rtl w:val="0"/>
              </w:rPr>
              <w:t xml:space="preserve">de 0 a 100 basado en penalizaciones diferenciadas por tipo de problema.</w:t>
            </w:r>
          </w:p>
          <w:p w:rsidR="00000000" w:rsidDel="00000000" w:rsidP="00000000" w:rsidRDefault="00000000" w:rsidRPr="00000000" w14:paraId="00000015">
            <w:pPr>
              <w:rPr>
                <w:i w:val="1"/>
                <w:iCs w:val="1"/>
                <w:color w:val="a0826d"/>
                <w:sz w:val="20"/>
                <w:szCs w:val="20"/>
              </w:rPr>
            </w:pPr>
            <w:r w:rsidDel="00000000" w:rsidR="00000000" w:rsidRPr="00000000">
              <w:rPr>
                <w:rtl w:val="0"/>
              </w:rPr>
            </w:r>
          </w:p>
        </w:tc>
      </w:tr>
    </w:tbl>
    <w:p w:rsidR="00000000" w:rsidDel="00000000" w:rsidP="00000000" w:rsidRDefault="00000000" w:rsidRPr="00000000" w14:paraId="00000016">
      <w:pPr>
        <w:pStyle w:val="Heading1"/>
        <w:rPr/>
      </w:pPr>
      <w:r w:rsidDel="00000000" w:rsidR="00000000" w:rsidRPr="00000000">
        <w:rPr>
          <w:rtl w:val="0"/>
        </w:rPr>
        <w:t xml:space="preserve">3. Componentes principale</w:t>
      </w:r>
      <w:r w:rsidDel="00000000" w:rsidR="00000000" w:rsidRPr="00000000">
        <w:rPr>
          <w:rtl w:val="0"/>
        </w:rPr>
        <w:t xml:space="preserve">s</w:t>
      </w:r>
      <w:r w:rsidDel="00000000" w:rsidR="00000000" w:rsidRPr="00000000">
        <w:rPr>
          <w:rtl w:val="0"/>
        </w:rPr>
      </w:r>
    </w:p>
    <w:tbl>
      <w:tblPr>
        <w:tblStyle w:val="Table5"/>
        <w:tblW w:w="10140.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0"/>
        <w:gridCol w:w="3870"/>
        <w:gridCol w:w="3540"/>
        <w:tblGridChange w:id="0">
          <w:tblGrid>
            <w:gridCol w:w="2730"/>
            <w:gridCol w:w="3870"/>
            <w:gridCol w:w="35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17">
            <w:pPr>
              <w:rPr/>
            </w:pPr>
            <w:r w:rsidDel="00000000" w:rsidR="00000000" w:rsidRPr="00000000">
              <w:rPr>
                <w:b w:val="1"/>
                <w:bCs w:val="1"/>
                <w:color w:val="ffffff"/>
                <w:sz w:val="20"/>
                <w:szCs w:val="20"/>
                <w:rtl w:val="0"/>
              </w:rPr>
              <w:t xml:space="preserve">Componente / Módulo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18">
            <w:pPr>
              <w:rPr/>
            </w:pPr>
            <w:r w:rsidDel="00000000" w:rsidR="00000000" w:rsidRPr="00000000">
              <w:rPr>
                <w:b w:val="1"/>
                <w:bCs w:val="1"/>
                <w:color w:val="ffffff"/>
                <w:sz w:val="20"/>
                <w:szCs w:val="20"/>
                <w:rtl w:val="0"/>
              </w:rPr>
              <w:t xml:space="preserve">Responsabilidad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19">
            <w:pPr>
              <w:rPr/>
            </w:pPr>
            <w:r w:rsidDel="00000000" w:rsidR="00000000" w:rsidRPr="00000000">
              <w:rPr>
                <w:b w:val="1"/>
                <w:bCs w:val="1"/>
                <w:color w:val="ffffff"/>
                <w:sz w:val="20"/>
                <w:szCs w:val="20"/>
                <w:rtl w:val="0"/>
              </w:rPr>
              <w:t xml:space="preserve">Tecnología</w:t>
            </w: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76" w:lineRule="auto"/>
              <w:rPr>
                <w:sz w:val="20"/>
                <w:szCs w:val="20"/>
              </w:rPr>
            </w:pPr>
            <w:r w:rsidDel="00000000" w:rsidR="00000000" w:rsidRPr="00000000">
              <w:rPr>
                <w:sz w:val="20"/>
                <w:szCs w:val="20"/>
                <w:rtl w:val="0"/>
              </w:rPr>
              <w:t xml:space="preserve">Docker Compose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sz w:val="20"/>
                <w:szCs w:val="20"/>
              </w:rPr>
            </w:pPr>
            <w:r w:rsidDel="00000000" w:rsidR="00000000" w:rsidRPr="00000000">
              <w:rPr>
                <w:sz w:val="20"/>
                <w:szCs w:val="20"/>
                <w:rtl w:val="0"/>
              </w:rPr>
              <w:t xml:space="preserve">Orquesta la BD auditada, backend y frontend en un solo comando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76" w:lineRule="auto"/>
              <w:rPr>
                <w:sz w:val="20"/>
                <w:szCs w:val="20"/>
              </w:rPr>
            </w:pPr>
            <w:r w:rsidDel="00000000" w:rsidR="00000000" w:rsidRPr="00000000">
              <w:rPr>
                <w:sz w:val="20"/>
                <w:szCs w:val="20"/>
                <w:rtl w:val="0"/>
              </w:rPr>
              <w:t xml:space="preserve">Docker, docker-compose.yml</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76" w:lineRule="auto"/>
              <w:rPr>
                <w:sz w:val="20"/>
                <w:szCs w:val="20"/>
              </w:rPr>
            </w:pPr>
            <w:r w:rsidDel="00000000" w:rsidR="00000000" w:rsidRPr="00000000">
              <w:rPr>
                <w:sz w:val="20"/>
                <w:szCs w:val="20"/>
                <w:rtl w:val="0"/>
              </w:rPr>
              <w:t xml:space="preserve">database.py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76" w:lineRule="auto"/>
              <w:rPr>
                <w:sz w:val="20"/>
                <w:szCs w:val="20"/>
              </w:rPr>
            </w:pPr>
            <w:r w:rsidDel="00000000" w:rsidR="00000000" w:rsidRPr="00000000">
              <w:rPr>
                <w:sz w:val="20"/>
                <w:szCs w:val="20"/>
                <w:rtl w:val="0"/>
              </w:rPr>
              <w:t xml:space="preserve">Conexión a PostgreSQL como dependencia de FastAPI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76" w:lineRule="auto"/>
              <w:rPr>
                <w:sz w:val="20"/>
                <w:szCs w:val="20"/>
              </w:rPr>
            </w:pPr>
            <w:r w:rsidDel="00000000" w:rsidR="00000000" w:rsidRPr="00000000">
              <w:rPr>
                <w:sz w:val="20"/>
                <w:szCs w:val="20"/>
                <w:rtl w:val="0"/>
              </w:rPr>
              <w:t xml:space="preserve">psycopg2-binary, Depends()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76" w:lineRule="auto"/>
              <w:rPr>
                <w:sz w:val="20"/>
                <w:szCs w:val="20"/>
              </w:rPr>
            </w:pPr>
            <w:r w:rsidDel="00000000" w:rsidR="00000000" w:rsidRPr="00000000">
              <w:rPr>
                <w:sz w:val="20"/>
                <w:szCs w:val="20"/>
                <w:rtl w:val="0"/>
              </w:rPr>
              <w:t xml:space="preserve">schemas.py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76" w:lineRule="auto"/>
              <w:rPr>
                <w:sz w:val="20"/>
                <w:szCs w:val="20"/>
              </w:rPr>
            </w:pPr>
            <w:r w:rsidDel="00000000" w:rsidR="00000000" w:rsidRPr="00000000">
              <w:rPr>
                <w:sz w:val="20"/>
                <w:szCs w:val="20"/>
                <w:rtl w:val="0"/>
              </w:rPr>
              <w:t xml:space="preserve">Define modelos de respuesta genéricos sin usar 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76" w:lineRule="auto"/>
              <w:rPr>
                <w:sz w:val="20"/>
                <w:szCs w:val="20"/>
              </w:rPr>
            </w:pPr>
            <w:r w:rsidDel="00000000" w:rsidR="00000000" w:rsidRPr="00000000">
              <w:rPr>
                <w:sz w:val="20"/>
                <w:szCs w:val="20"/>
                <w:rtl w:val="0"/>
              </w:rPr>
              <w:t xml:space="preserve">Pydantic (BaseModel)</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76" w:lineRule="auto"/>
              <w:rPr>
                <w:sz w:val="20"/>
                <w:szCs w:val="20"/>
              </w:rPr>
            </w:pPr>
            <w:r w:rsidDel="00000000" w:rsidR="00000000" w:rsidRPr="00000000">
              <w:rPr>
                <w:sz w:val="20"/>
                <w:szCs w:val="20"/>
                <w:rtl w:val="0"/>
              </w:rPr>
              <w:t xml:space="preserve">detectors/indexes.py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76" w:lineRule="auto"/>
              <w:rPr>
                <w:sz w:val="20"/>
                <w:szCs w:val="20"/>
              </w:rPr>
            </w:pPr>
            <w:r w:rsidDel="00000000" w:rsidR="00000000" w:rsidRPr="00000000">
              <w:rPr>
                <w:sz w:val="20"/>
                <w:szCs w:val="20"/>
                <w:rtl w:val="0"/>
              </w:rPr>
              <w:t xml:space="preserve">Implementa 7 detectores relacionados con índices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rPr>
                <w:sz w:val="20"/>
                <w:szCs w:val="20"/>
              </w:rPr>
            </w:pPr>
            <w:r w:rsidDel="00000000" w:rsidR="00000000" w:rsidRPr="00000000">
              <w:rPr>
                <w:sz w:val="20"/>
                <w:szCs w:val="20"/>
                <w:rtl w:val="0"/>
              </w:rPr>
              <w:t xml:space="preserve">SQL contra pg_constraint, pg_stats, pg_stat_statements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76" w:lineRule="auto"/>
              <w:rPr>
                <w:sz w:val="20"/>
                <w:szCs w:val="20"/>
              </w:rPr>
            </w:pPr>
            <w:r w:rsidDel="00000000" w:rsidR="00000000" w:rsidRPr="00000000">
              <w:rPr>
                <w:sz w:val="20"/>
                <w:szCs w:val="20"/>
                <w:rtl w:val="0"/>
              </w:rPr>
              <w:t xml:space="preserve">detectors/bloat.py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rPr>
                <w:sz w:val="20"/>
                <w:szCs w:val="20"/>
              </w:rPr>
            </w:pPr>
            <w:r w:rsidDel="00000000" w:rsidR="00000000" w:rsidRPr="00000000">
              <w:rPr>
                <w:sz w:val="20"/>
                <w:szCs w:val="20"/>
                <w:rtl w:val="0"/>
              </w:rPr>
              <w:t xml:space="preserve">Implementa 3 detectores de bloat y mantenimiento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76" w:lineRule="auto"/>
              <w:rPr>
                <w:sz w:val="20"/>
                <w:szCs w:val="20"/>
              </w:rPr>
            </w:pPr>
            <w:r w:rsidDel="00000000" w:rsidR="00000000" w:rsidRPr="00000000">
              <w:rPr>
                <w:sz w:val="20"/>
                <w:szCs w:val="20"/>
                <w:rtl w:val="0"/>
              </w:rPr>
              <w:t xml:space="preserve">SQL contra pg_stat_user_tables, pg_class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76" w:lineRule="auto"/>
              <w:rPr>
                <w:sz w:val="20"/>
                <w:szCs w:val="20"/>
              </w:rPr>
            </w:pPr>
            <w:r w:rsidDel="00000000" w:rsidR="00000000" w:rsidRPr="00000000">
              <w:rPr>
                <w:sz w:val="20"/>
                <w:szCs w:val="20"/>
                <w:rtl w:val="0"/>
              </w:rPr>
              <w:t xml:space="preserve">detectors/config.py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76" w:lineRule="auto"/>
              <w:rPr>
                <w:sz w:val="20"/>
                <w:szCs w:val="20"/>
              </w:rPr>
            </w:pPr>
            <w:r w:rsidDel="00000000" w:rsidR="00000000" w:rsidRPr="00000000">
              <w:rPr>
                <w:sz w:val="20"/>
                <w:szCs w:val="20"/>
                <w:rtl w:val="0"/>
              </w:rPr>
              <w:t xml:space="preserve">7 detectores de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rPr>
                <w:sz w:val="20"/>
                <w:szCs w:val="20"/>
              </w:rPr>
            </w:pPr>
            <w:r w:rsidDel="00000000" w:rsidR="00000000" w:rsidRPr="00000000">
              <w:rPr>
                <w:sz w:val="20"/>
                <w:szCs w:val="20"/>
                <w:rtl w:val="0"/>
              </w:rPr>
              <w:t xml:space="preserve">SQL contra pg_settings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76" w:lineRule="auto"/>
              <w:rPr>
                <w:sz w:val="20"/>
                <w:szCs w:val="20"/>
              </w:rPr>
            </w:pPr>
            <w:r w:rsidDel="00000000" w:rsidR="00000000" w:rsidRPr="00000000">
              <w:rPr>
                <w:sz w:val="20"/>
                <w:szCs w:val="20"/>
                <w:rtl w:val="0"/>
              </w:rPr>
              <w:t xml:space="preserve">detectors/health.py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76" w:lineRule="auto"/>
              <w:rPr>
                <w:sz w:val="20"/>
                <w:szCs w:val="20"/>
              </w:rPr>
            </w:pPr>
            <w:r w:rsidDel="00000000" w:rsidR="00000000" w:rsidRPr="00000000">
              <w:rPr>
                <w:sz w:val="20"/>
                <w:szCs w:val="20"/>
                <w:rtl w:val="0"/>
              </w:rPr>
              <w:t xml:space="preserve">Implementa 2 detectores de salud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76" w:lineRule="auto"/>
              <w:rPr>
                <w:sz w:val="20"/>
                <w:szCs w:val="20"/>
              </w:rPr>
            </w:pPr>
            <w:r w:rsidDel="00000000" w:rsidR="00000000" w:rsidRPr="00000000">
              <w:rPr>
                <w:sz w:val="20"/>
                <w:szCs w:val="20"/>
                <w:rtl w:val="0"/>
              </w:rPr>
              <w:t xml:space="preserve">SQL contra pg_stat_activity, pg_class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76" w:lineRule="auto"/>
              <w:rPr>
                <w:sz w:val="20"/>
                <w:szCs w:val="20"/>
              </w:rPr>
            </w:pPr>
            <w:r w:rsidDel="00000000" w:rsidR="00000000" w:rsidRPr="00000000">
              <w:rPr>
                <w:sz w:val="20"/>
                <w:szCs w:val="20"/>
                <w:rtl w:val="0"/>
              </w:rPr>
              <w:t xml:space="preserve">detectors/queries.py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76" w:lineRule="auto"/>
              <w:rPr>
                <w:sz w:val="20"/>
                <w:szCs w:val="20"/>
              </w:rPr>
            </w:pPr>
            <w:r w:rsidDel="00000000" w:rsidR="00000000" w:rsidRPr="00000000">
              <w:rPr>
                <w:sz w:val="20"/>
                <w:szCs w:val="20"/>
                <w:rtl w:val="0"/>
              </w:rPr>
              <w:t xml:space="preserve">6 detectores: seq scans, temp spills, EXPLAIN spills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76" w:lineRule="auto"/>
              <w:rPr>
                <w:sz w:val="20"/>
                <w:szCs w:val="20"/>
              </w:rPr>
            </w:pPr>
            <w:r w:rsidDel="00000000" w:rsidR="00000000" w:rsidRPr="00000000">
              <w:rPr>
                <w:sz w:val="20"/>
                <w:szCs w:val="20"/>
                <w:rtl w:val="0"/>
              </w:rPr>
              <w:t xml:space="preserve">SQL contra pg_stat_statements + EXPLAIN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76" w:lineRule="auto"/>
              <w:rPr>
                <w:sz w:val="20"/>
                <w:szCs w:val="20"/>
              </w:rPr>
            </w:pPr>
            <w:r w:rsidDel="00000000" w:rsidR="00000000" w:rsidRPr="00000000">
              <w:rPr>
                <w:sz w:val="20"/>
                <w:szCs w:val="20"/>
                <w:rtl w:val="0"/>
              </w:rPr>
              <w:t xml:space="preserve">api/routers/.py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76" w:lineRule="auto"/>
              <w:rPr>
                <w:sz w:val="20"/>
                <w:szCs w:val="20"/>
              </w:rPr>
            </w:pPr>
            <w:r w:rsidDel="00000000" w:rsidR="00000000" w:rsidRPr="00000000">
              <w:rPr>
                <w:sz w:val="20"/>
                <w:szCs w:val="20"/>
                <w:rtl w:val="0"/>
              </w:rPr>
              <w:t xml:space="preserve">Expone 5 routers FastAPI, uno por 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76" w:lineRule="auto"/>
              <w:rPr>
                <w:sz w:val="20"/>
                <w:szCs w:val="20"/>
              </w:rPr>
            </w:pPr>
            <w:r w:rsidDel="00000000" w:rsidR="00000000" w:rsidRPr="00000000">
              <w:rPr>
                <w:sz w:val="20"/>
                <w:szCs w:val="20"/>
                <w:rtl w:val="0"/>
              </w:rPr>
              <w:t xml:space="preserve">FastAPI APIRouter</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76" w:lineRule="auto"/>
              <w:rPr>
                <w:sz w:val="20"/>
                <w:szCs w:val="20"/>
              </w:rPr>
            </w:pPr>
            <w:r w:rsidDel="00000000" w:rsidR="00000000" w:rsidRPr="00000000">
              <w:rPr>
                <w:sz w:val="20"/>
                <w:szCs w:val="20"/>
                <w:rtl w:val="0"/>
              </w:rPr>
              <w:t xml:space="preserve">api/main.py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76" w:lineRule="auto"/>
              <w:rPr>
                <w:sz w:val="20"/>
                <w:szCs w:val="20"/>
              </w:rPr>
            </w:pPr>
            <w:r w:rsidDel="00000000" w:rsidR="00000000" w:rsidRPr="00000000">
              <w:rPr>
                <w:sz w:val="20"/>
                <w:szCs w:val="20"/>
                <w:rtl w:val="0"/>
              </w:rPr>
              <w:t xml:space="preserve">Punto de entrada del backend; configura CORS, /api/full-scan, /api/health-check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76" w:lineRule="auto"/>
              <w:rPr>
                <w:sz w:val="20"/>
                <w:szCs w:val="20"/>
              </w:rPr>
            </w:pPr>
            <w:r w:rsidDel="00000000" w:rsidR="00000000" w:rsidRPr="00000000">
              <w:rPr>
                <w:sz w:val="20"/>
                <w:szCs w:val="20"/>
                <w:rtl w:val="0"/>
              </w:rPr>
              <w:t xml:space="preserve">FastAPI, _safe_run(), _serialize(), cálculo del health_score</w:t>
            </w:r>
          </w:p>
          <w:p w:rsidR="00000000" w:rsidDel="00000000" w:rsidP="00000000" w:rsidRDefault="00000000" w:rsidRPr="00000000" w14:paraId="00000038">
            <w:pPr>
              <w:spacing w:line="276" w:lineRule="auto"/>
              <w:rPr>
                <w:sz w:val="20"/>
                <w:szCs w:val="20"/>
              </w:rPr>
            </w:pP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76" w:lineRule="auto"/>
              <w:rPr>
                <w:sz w:val="20"/>
                <w:szCs w:val="20"/>
              </w:rPr>
            </w:pPr>
            <w:r w:rsidDel="00000000" w:rsidR="00000000" w:rsidRPr="00000000">
              <w:rPr>
                <w:sz w:val="20"/>
                <w:szCs w:val="20"/>
                <w:rtl w:val="0"/>
              </w:rPr>
              <w:t xml:space="preserve">frontend/src/main.jsx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sz w:val="20"/>
                <w:szCs w:val="20"/>
              </w:rPr>
            </w:pPr>
            <w:r w:rsidDel="00000000" w:rsidR="00000000" w:rsidRPr="00000000">
              <w:rPr>
                <w:sz w:val="20"/>
                <w:szCs w:val="20"/>
                <w:rtl w:val="0"/>
              </w:rPr>
              <w:t xml:space="preserve">Punto de entrada de React; monta App.jsx con BrowserRouter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76" w:lineRule="auto"/>
              <w:rPr>
                <w:sz w:val="20"/>
                <w:szCs w:val="20"/>
              </w:rPr>
            </w:pPr>
            <w:r w:rsidDel="00000000" w:rsidR="00000000" w:rsidRPr="00000000">
              <w:rPr>
                <w:sz w:val="20"/>
                <w:szCs w:val="20"/>
                <w:rtl w:val="0"/>
              </w:rPr>
              <w:t xml:space="preserve">React 18, Vite </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76" w:lineRule="auto"/>
              <w:rPr>
                <w:sz w:val="20"/>
                <w:szCs w:val="20"/>
              </w:rPr>
            </w:pPr>
            <w:r w:rsidDel="00000000" w:rsidR="00000000" w:rsidRPr="00000000">
              <w:rPr>
                <w:sz w:val="20"/>
                <w:szCs w:val="20"/>
                <w:rtl w:val="0"/>
              </w:rPr>
              <w:t xml:space="preserve">frontend/src/App.jsx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sz w:val="20"/>
                <w:szCs w:val="20"/>
              </w:rPr>
            </w:pPr>
            <w:r w:rsidDel="00000000" w:rsidR="00000000" w:rsidRPr="00000000">
              <w:rPr>
                <w:sz w:val="20"/>
                <w:szCs w:val="20"/>
                <w:rtl w:val="0"/>
              </w:rPr>
              <w:t xml:space="preserve">Define el layout principal con Sidebar, top bar, auto-refresh 30s y React Router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76" w:lineRule="auto"/>
              <w:rPr>
                <w:sz w:val="20"/>
                <w:szCs w:val="20"/>
              </w:rPr>
            </w:pPr>
            <w:r w:rsidDel="00000000" w:rsidR="00000000" w:rsidRPr="00000000">
              <w:rPr>
                <w:sz w:val="20"/>
                <w:szCs w:val="20"/>
                <w:rtl w:val="0"/>
              </w:rPr>
              <w:t xml:space="preserve">React 18, Vite, react-router-dom</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76" w:lineRule="auto"/>
              <w:rPr>
                <w:sz w:val="20"/>
                <w:szCs w:val="20"/>
              </w:rPr>
            </w:pPr>
            <w:r w:rsidDel="00000000" w:rsidR="00000000" w:rsidRPr="00000000">
              <w:rPr>
                <w:sz w:val="20"/>
                <w:szCs w:val="20"/>
                <w:rtl w:val="0"/>
              </w:rPr>
              <w:t xml:space="preserve">frontend/src/pages/*.jsx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76" w:lineRule="auto"/>
              <w:rPr>
                <w:sz w:val="20"/>
                <w:szCs w:val="20"/>
              </w:rPr>
            </w:pPr>
            <w:r w:rsidDel="00000000" w:rsidR="00000000" w:rsidRPr="00000000">
              <w:rPr>
                <w:sz w:val="20"/>
                <w:szCs w:val="20"/>
                <w:rtl w:val="0"/>
              </w:rPr>
              <w:t xml:space="preserve">Contiene 6 páginas: Overview y una página por categoría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76" w:lineRule="auto"/>
              <w:rPr>
                <w:sz w:val="20"/>
                <w:szCs w:val="20"/>
              </w:rPr>
            </w:pPr>
            <w:r w:rsidDel="00000000" w:rsidR="00000000" w:rsidRPr="00000000">
              <w:rPr>
                <w:sz w:val="20"/>
                <w:szCs w:val="20"/>
                <w:rtl w:val="0"/>
              </w:rPr>
              <w:t xml:space="preserve">React, CSS custom, Queries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76" w:lineRule="auto"/>
              <w:rPr>
                <w:sz w:val="20"/>
                <w:szCs w:val="20"/>
              </w:rPr>
            </w:pPr>
            <w:r w:rsidDel="00000000" w:rsidR="00000000" w:rsidRPr="00000000">
              <w:rPr>
                <w:sz w:val="20"/>
                <w:szCs w:val="20"/>
                <w:rtl w:val="0"/>
              </w:rPr>
              <w:t xml:space="preserve">frontend/src/components/Sidebar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76" w:lineRule="auto"/>
              <w:rPr>
                <w:sz w:val="20"/>
                <w:szCs w:val="20"/>
              </w:rPr>
            </w:pPr>
            <w:r w:rsidDel="00000000" w:rsidR="00000000" w:rsidRPr="00000000">
              <w:rPr>
                <w:sz w:val="20"/>
                <w:szCs w:val="20"/>
                <w:rtl w:val="0"/>
              </w:rPr>
              <w:t xml:space="preserve">Navegación lateral con badge de hallazgos por 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76" w:lineRule="auto"/>
              <w:rPr>
                <w:sz w:val="20"/>
                <w:szCs w:val="20"/>
              </w:rPr>
            </w:pPr>
            <w:r w:rsidDel="00000000" w:rsidR="00000000" w:rsidRPr="00000000">
              <w:rPr>
                <w:sz w:val="20"/>
                <w:szCs w:val="20"/>
                <w:rtl w:val="0"/>
              </w:rPr>
              <w:t xml:space="preserve">React Router NavLink</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76" w:lineRule="auto"/>
              <w:rPr>
                <w:sz w:val="20"/>
                <w:szCs w:val="20"/>
              </w:rPr>
            </w:pPr>
            <w:r w:rsidDel="00000000" w:rsidR="00000000" w:rsidRPr="00000000">
              <w:rPr>
                <w:sz w:val="20"/>
                <w:szCs w:val="20"/>
                <w:rtl w:val="0"/>
              </w:rPr>
              <w:t xml:space="preserve">frontend/src/components/HealthScore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76" w:lineRule="auto"/>
              <w:rPr>
                <w:sz w:val="20"/>
                <w:szCs w:val="20"/>
              </w:rPr>
            </w:pPr>
            <w:r w:rsidDel="00000000" w:rsidR="00000000" w:rsidRPr="00000000">
              <w:rPr>
                <w:sz w:val="20"/>
                <w:szCs w:val="20"/>
                <w:rtl w:val="0"/>
              </w:rPr>
              <w:t xml:space="preserve">Círculo SVG con el score 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76" w:lineRule="auto"/>
              <w:rPr>
                <w:sz w:val="20"/>
                <w:szCs w:val="20"/>
              </w:rPr>
            </w:pPr>
            <w:r w:rsidDel="00000000" w:rsidR="00000000" w:rsidRPr="00000000">
              <w:rPr>
                <w:sz w:val="20"/>
                <w:szCs w:val="20"/>
                <w:rtl w:val="0"/>
              </w:rPr>
              <w:t xml:space="preserve">React, SVG</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76" w:lineRule="auto"/>
              <w:rPr>
                <w:sz w:val="20"/>
                <w:szCs w:val="20"/>
              </w:rPr>
            </w:pPr>
            <w:r w:rsidDel="00000000" w:rsidR="00000000" w:rsidRPr="00000000">
              <w:rPr>
                <w:sz w:val="20"/>
                <w:szCs w:val="20"/>
                <w:rtl w:val="0"/>
              </w:rPr>
              <w:t xml:space="preserve">frontend/src/components/CategoryCard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76" w:lineRule="auto"/>
              <w:rPr>
                <w:sz w:val="20"/>
                <w:szCs w:val="20"/>
              </w:rPr>
            </w:pPr>
            <w:r w:rsidDel="00000000" w:rsidR="00000000" w:rsidRPr="00000000">
              <w:rPr>
                <w:sz w:val="20"/>
                <w:szCs w:val="20"/>
                <w:rtl w:val="0"/>
              </w:rPr>
              <w:t xml:space="preserve">Tarjeta resumen por categoría con conteo de hallazgos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76" w:lineRule="auto"/>
              <w:rPr>
                <w:sz w:val="20"/>
                <w:szCs w:val="20"/>
              </w:rPr>
            </w:pPr>
            <w:r w:rsidDel="00000000" w:rsidR="00000000" w:rsidRPr="00000000">
              <w:rPr>
                <w:sz w:val="20"/>
                <w:szCs w:val="20"/>
                <w:rtl w:val="0"/>
              </w:rPr>
              <w:t xml:space="preserve">React, CSS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76" w:lineRule="auto"/>
              <w:rPr>
                <w:sz w:val="20"/>
                <w:szCs w:val="20"/>
              </w:rPr>
            </w:pPr>
            <w:r w:rsidDel="00000000" w:rsidR="00000000" w:rsidRPr="00000000">
              <w:rPr>
                <w:sz w:val="20"/>
                <w:szCs w:val="20"/>
                <w:rtl w:val="0"/>
              </w:rPr>
              <w:t xml:space="preserve">frontend/src/components/DataTable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76" w:lineRule="auto"/>
              <w:rPr>
                <w:sz w:val="20"/>
                <w:szCs w:val="20"/>
              </w:rPr>
            </w:pPr>
            <w:r w:rsidDel="00000000" w:rsidR="00000000" w:rsidRPr="00000000">
              <w:rPr>
                <w:sz w:val="20"/>
                <w:szCs w:val="20"/>
                <w:rtl w:val="0"/>
              </w:rPr>
              <w:t xml:space="preserve">Tabla con filtros, paginación y SeverityBadge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76" w:lineRule="auto"/>
              <w:rPr>
                <w:sz w:val="20"/>
                <w:szCs w:val="20"/>
              </w:rPr>
            </w:pPr>
            <w:r w:rsidDel="00000000" w:rsidR="00000000" w:rsidRPr="00000000">
              <w:rPr>
                <w:sz w:val="20"/>
                <w:szCs w:val="20"/>
                <w:rtl w:val="0"/>
              </w:rPr>
              <w:t xml:space="preserve">React</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76" w:lineRule="auto"/>
              <w:rPr>
                <w:sz w:val="20"/>
                <w:szCs w:val="20"/>
              </w:rPr>
            </w:pPr>
            <w:r w:rsidDel="00000000" w:rsidR="00000000" w:rsidRPr="00000000">
              <w:rPr>
                <w:sz w:val="20"/>
                <w:szCs w:val="20"/>
                <w:rtl w:val="0"/>
              </w:rPr>
              <w:t xml:space="preserve">frontend/src/components/SeverityBadge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76" w:lineRule="auto"/>
              <w:rPr>
                <w:sz w:val="20"/>
                <w:szCs w:val="20"/>
              </w:rPr>
            </w:pPr>
            <w:r w:rsidDel="00000000" w:rsidR="00000000" w:rsidRPr="00000000">
              <w:rPr>
                <w:sz w:val="20"/>
                <w:szCs w:val="20"/>
                <w:rtl w:val="0"/>
              </w:rPr>
              <w:t xml:space="preserve">Badge visual de severidad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76" w:lineRule="auto"/>
              <w:rPr>
                <w:sz w:val="20"/>
                <w:szCs w:val="20"/>
              </w:rPr>
            </w:pPr>
            <w:r w:rsidDel="00000000" w:rsidR="00000000" w:rsidRPr="00000000">
              <w:rPr>
                <w:sz w:val="20"/>
                <w:szCs w:val="20"/>
                <w:rtl w:val="0"/>
              </w:rPr>
              <w:t xml:space="preserve">React, CSS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76" w:lineRule="auto"/>
              <w:rPr>
                <w:sz w:val="20"/>
                <w:szCs w:val="20"/>
              </w:rPr>
            </w:pPr>
            <w:r w:rsidDel="00000000" w:rsidR="00000000" w:rsidRPr="00000000">
              <w:rPr>
                <w:sz w:val="20"/>
                <w:szCs w:val="20"/>
                <w:rtl w:val="0"/>
              </w:rPr>
              <w:t xml:space="preserve">frontend/src/components/SqlRecommendation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76" w:lineRule="auto"/>
              <w:rPr>
                <w:sz w:val="20"/>
                <w:szCs w:val="20"/>
              </w:rPr>
            </w:pPr>
            <w:r w:rsidDel="00000000" w:rsidR="00000000" w:rsidRPr="00000000">
              <w:rPr>
                <w:sz w:val="20"/>
                <w:szCs w:val="20"/>
                <w:rtl w:val="0"/>
              </w:rPr>
              <w:t xml:space="preserve">Bloque con SQL ejecutable y botón "copiar"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76" w:lineRule="auto"/>
              <w:rPr>
                <w:sz w:val="20"/>
                <w:szCs w:val="20"/>
              </w:rPr>
            </w:pPr>
            <w:r w:rsidDel="00000000" w:rsidR="00000000" w:rsidRPr="00000000">
              <w:rPr>
                <w:sz w:val="20"/>
                <w:szCs w:val="20"/>
                <w:rtl w:val="0"/>
              </w:rPr>
              <w:t xml:space="preserve">React, CSS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76" w:lineRule="auto"/>
              <w:rPr>
                <w:sz w:val="20"/>
                <w:szCs w:val="20"/>
              </w:rPr>
            </w:pPr>
            <w:r w:rsidDel="00000000" w:rsidR="00000000" w:rsidRPr="00000000">
              <w:rPr>
                <w:sz w:val="20"/>
                <w:szCs w:val="20"/>
                <w:rtl w:val="0"/>
              </w:rPr>
              <w:t xml:space="preserve">frontend/src/api/pgguardian.js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76" w:lineRule="auto"/>
              <w:rPr>
                <w:sz w:val="20"/>
                <w:szCs w:val="20"/>
              </w:rPr>
            </w:pPr>
            <w:r w:rsidDel="00000000" w:rsidR="00000000" w:rsidRPr="00000000">
              <w:rPr>
                <w:sz w:val="20"/>
                <w:szCs w:val="20"/>
                <w:rtl w:val="0"/>
              </w:rPr>
              <w:t xml:space="preserve">Cliente HTTP con fullScan() + endpoints individuales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76" w:lineRule="auto"/>
              <w:rPr>
                <w:sz w:val="20"/>
                <w:szCs w:val="20"/>
              </w:rPr>
            </w:pPr>
            <w:r w:rsidDel="00000000" w:rsidR="00000000" w:rsidRPr="00000000">
              <w:rPr>
                <w:sz w:val="20"/>
                <w:szCs w:val="20"/>
                <w:rtl w:val="0"/>
              </w:rPr>
              <w:t xml:space="preserve">fetch() nativo</w:t>
            </w:r>
          </w:p>
        </w:tc>
      </w:tr>
    </w:tbl>
    <w:p w:rsidR="00000000" w:rsidDel="00000000" w:rsidP="00000000" w:rsidRDefault="00000000" w:rsidRPr="00000000" w14:paraId="00000057">
      <w:pPr>
        <w:pStyle w:val="Heading1"/>
        <w:rPr/>
      </w:pPr>
      <w:r w:rsidDel="00000000" w:rsidR="00000000" w:rsidRPr="00000000">
        <w:rPr>
          <w:rtl w:val="0"/>
        </w:rPr>
        <w:t xml:space="preserve">4. Decisiones técnicas y trade-off</w:t>
      </w:r>
      <w:sdt>
        <w:sdtPr>
          <w:id w:val="1086381646"/>
          <w:tag w:val="goog_rdk_0"/>
        </w:sdtPr>
        <w:sdtContent>
          <w:commentRangeStart w:id="0"/>
        </w:sdtContent>
      </w:sdt>
      <w:r w:rsidDel="00000000" w:rsidR="00000000" w:rsidRPr="00000000">
        <w:rPr>
          <w:rtl w:val="0"/>
        </w:rPr>
        <w:t xml:space="preserve">s</w:t>
      </w:r>
      <w:commentRangeEnd w:id="0"/>
      <w:r w:rsidDel="00000000" w:rsidR="00000000" w:rsidRPr="00000000">
        <w:commentReference w:id="0"/>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ff5900" w:space="0" w:sz="12" w:val="single"/>
              <w:left w:color="ff5900" w:space="0" w:sz="4" w:val="single"/>
              <w:bottom w:color="ff5900" w:space="0" w:sz="4" w:val="single"/>
              <w:right w:color="ff5900" w:space="0" w:sz="4" w:val="single"/>
            </w:tcBorders>
            <w:shd w:fill="ffe5d6" w:val="clear"/>
            <w:tcMar>
              <w:top w:w="160.0" w:type="dxa"/>
              <w:left w:w="200.0" w:type="dxa"/>
              <w:bottom w:w="160.0" w:type="dxa"/>
              <w:right w:w="200.0" w:type="dxa"/>
            </w:tcMar>
          </w:tcPr>
          <w:p w:rsidR="00000000" w:rsidDel="00000000" w:rsidP="00000000" w:rsidRDefault="00000000" w:rsidRPr="00000000" w14:paraId="00000058">
            <w:pPr>
              <w:spacing w:after="100" w:lineRule="auto"/>
              <w:rPr/>
            </w:pPr>
            <w:r w:rsidDel="00000000" w:rsidR="00000000" w:rsidRPr="00000000">
              <w:rPr>
                <w:b w:val="1"/>
                <w:bCs w:val="1"/>
                <w:color w:val="ff5900"/>
                <w:rtl w:val="0"/>
              </w:rPr>
              <w:t xml:space="preserve">Estructura sugerida por decisión</w:t>
            </w:r>
            <w:r w:rsidDel="00000000" w:rsidR="00000000" w:rsidRPr="00000000">
              <w:rPr>
                <w:rtl w:val="0"/>
              </w:rPr>
            </w:r>
          </w:p>
          <w:p w:rsidR="00000000" w:rsidDel="00000000" w:rsidP="00000000" w:rsidRDefault="00000000" w:rsidRPr="00000000" w14:paraId="00000059">
            <w:pPr>
              <w:spacing w:after="60" w:lineRule="auto"/>
              <w:rPr/>
            </w:pPr>
            <w:r w:rsidDel="00000000" w:rsidR="00000000" w:rsidRPr="00000000">
              <w:rPr>
                <w:color w:val="231f20"/>
                <w:sz w:val="20"/>
                <w:szCs w:val="20"/>
                <w:rtl w:val="0"/>
              </w:rPr>
              <w:t xml:space="preserve">Decisión: qué eligieron</w:t>
            </w:r>
            <w:r w:rsidDel="00000000" w:rsidR="00000000" w:rsidRPr="00000000">
              <w:rPr>
                <w:rtl w:val="0"/>
              </w:rPr>
            </w:r>
          </w:p>
          <w:p w:rsidR="00000000" w:rsidDel="00000000" w:rsidP="00000000" w:rsidRDefault="00000000" w:rsidRPr="00000000" w14:paraId="0000005A">
            <w:pPr>
              <w:spacing w:after="60" w:lineRule="auto"/>
              <w:rPr/>
            </w:pPr>
            <w:r w:rsidDel="00000000" w:rsidR="00000000" w:rsidRPr="00000000">
              <w:rPr>
                <w:color w:val="231f20"/>
                <w:sz w:val="20"/>
                <w:szCs w:val="20"/>
                <w:rtl w:val="0"/>
              </w:rPr>
              <w:t xml:space="preserve">Alternativas consideradas: qué más miraron</w:t>
            </w:r>
            <w:r w:rsidDel="00000000" w:rsidR="00000000" w:rsidRPr="00000000">
              <w:rPr>
                <w:rtl w:val="0"/>
              </w:rPr>
            </w:r>
          </w:p>
          <w:p w:rsidR="00000000" w:rsidDel="00000000" w:rsidP="00000000" w:rsidRDefault="00000000" w:rsidRPr="00000000" w14:paraId="0000005B">
            <w:pPr>
              <w:spacing w:after="60" w:lineRule="auto"/>
              <w:rPr/>
            </w:pPr>
            <w:r w:rsidDel="00000000" w:rsidR="00000000" w:rsidRPr="00000000">
              <w:rPr>
                <w:color w:val="231f20"/>
                <w:sz w:val="20"/>
                <w:szCs w:val="20"/>
                <w:rtl w:val="0"/>
              </w:rPr>
              <w:t xml:space="preserve">Por qué eligieron esta: razón principal</w:t>
            </w:r>
            <w:r w:rsidDel="00000000" w:rsidR="00000000" w:rsidRPr="00000000">
              <w:rPr>
                <w:rtl w:val="0"/>
              </w:rPr>
            </w:r>
          </w:p>
          <w:p w:rsidR="00000000" w:rsidDel="00000000" w:rsidP="00000000" w:rsidRDefault="00000000" w:rsidRPr="00000000" w14:paraId="0000005C">
            <w:pPr>
              <w:spacing w:after="60" w:lineRule="auto"/>
              <w:rPr/>
            </w:pPr>
            <w:r w:rsidDel="00000000" w:rsidR="00000000" w:rsidRPr="00000000">
              <w:rPr>
                <w:color w:val="231f20"/>
                <w:sz w:val="20"/>
                <w:szCs w:val="20"/>
                <w:rtl w:val="0"/>
              </w:rPr>
              <w:t xml:space="preserve">Trade-off aceptado: qué pierden a cambio</w:t>
            </w:r>
            <w:r w:rsidDel="00000000" w:rsidR="00000000" w:rsidRPr="00000000">
              <w:rPr>
                <w:rtl w:val="0"/>
              </w:rPr>
            </w:r>
          </w:p>
        </w:tc>
      </w:tr>
    </w:tbl>
    <w:p w:rsidR="00000000" w:rsidDel="00000000" w:rsidP="00000000" w:rsidRDefault="00000000" w:rsidRPr="00000000" w14:paraId="0000005D">
      <w:pPr>
        <w:pStyle w:val="Heading2"/>
        <w:rPr/>
      </w:pPr>
      <w:r w:rsidDel="00000000" w:rsidR="00000000" w:rsidRPr="00000000">
        <w:rPr>
          <w:rtl w:val="0"/>
        </w:rPr>
        <w:t xml:space="preserve">Decisión 1: No usar ORM</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4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5E">
            <w:pPr>
              <w:jc w:val="both"/>
              <w:rPr>
                <w:sz w:val="20"/>
                <w:szCs w:val="20"/>
              </w:rPr>
            </w:pPr>
            <w:r w:rsidDel="00000000" w:rsidR="00000000" w:rsidRPr="00000000">
              <w:rPr>
                <w:b w:val="1"/>
                <w:bCs w:val="1"/>
                <w:sz w:val="20"/>
                <w:szCs w:val="20"/>
                <w:rtl w:val="0"/>
              </w:rPr>
              <w:t xml:space="preserve">Decisión:</w:t>
            </w:r>
            <w:r w:rsidDel="00000000" w:rsidR="00000000" w:rsidRPr="00000000">
              <w:rPr>
                <w:sz w:val="20"/>
                <w:szCs w:val="20"/>
                <w:rtl w:val="0"/>
              </w:rPr>
              <w:t xml:space="preserve"> Consultar directamente vistas del catálogo y estadísticas internas de PostgreSQL, como pg_constraint, pg_stats, pg_stat_statements y pg_settings, usando SQL crudo mediante psycopg2.</w:t>
            </w:r>
          </w:p>
          <w:p w:rsidR="00000000" w:rsidDel="00000000" w:rsidP="00000000" w:rsidRDefault="00000000" w:rsidRPr="00000000" w14:paraId="0000005F">
            <w:pPr>
              <w:jc w:val="both"/>
              <w:rPr>
                <w:sz w:val="20"/>
                <w:szCs w:val="20"/>
              </w:rPr>
            </w:pPr>
            <w:r w:rsidDel="00000000" w:rsidR="00000000" w:rsidRPr="00000000">
              <w:rPr>
                <w:rtl w:val="0"/>
              </w:rPr>
            </w:r>
          </w:p>
          <w:p w:rsidR="00000000" w:rsidDel="00000000" w:rsidP="00000000" w:rsidRDefault="00000000" w:rsidRPr="00000000" w14:paraId="00000060">
            <w:pPr>
              <w:jc w:val="both"/>
              <w:rPr>
                <w:sz w:val="20"/>
                <w:szCs w:val="20"/>
              </w:rPr>
            </w:pPr>
            <w:r w:rsidDel="00000000" w:rsidR="00000000" w:rsidRPr="00000000">
              <w:rPr>
                <w:b w:val="1"/>
                <w:bCs w:val="1"/>
                <w:sz w:val="20"/>
                <w:szCs w:val="20"/>
                <w:rtl w:val="0"/>
              </w:rPr>
              <w:t xml:space="preserve">Alternativas consideradas:</w:t>
            </w:r>
            <w:r w:rsidDel="00000000" w:rsidR="00000000" w:rsidRPr="00000000">
              <w:rPr>
                <w:rtl w:val="0"/>
              </w:rPr>
            </w:r>
          </w:p>
          <w:p w:rsidR="00000000" w:rsidDel="00000000" w:rsidP="00000000" w:rsidRDefault="00000000" w:rsidRPr="00000000" w14:paraId="00000061">
            <w:pPr>
              <w:numPr>
                <w:ilvl w:val="0"/>
                <w:numId w:val="7"/>
              </w:numPr>
              <w:ind w:left="720" w:hanging="360"/>
              <w:jc w:val="both"/>
              <w:rPr>
                <w:sz w:val="20"/>
                <w:szCs w:val="20"/>
                <w:u w:val="none"/>
              </w:rPr>
            </w:pPr>
            <w:r w:rsidDel="00000000" w:rsidR="00000000" w:rsidRPr="00000000">
              <w:rPr>
                <w:sz w:val="20"/>
                <w:szCs w:val="20"/>
                <w:rtl w:val="0"/>
              </w:rPr>
              <w:t xml:space="preserve">SQLAlchemy para mapear tablas del cliente.</w:t>
            </w:r>
            <w:r w:rsidDel="00000000" w:rsidR="00000000" w:rsidRPr="00000000">
              <w:rPr>
                <w:rtl w:val="0"/>
              </w:rPr>
            </w:r>
          </w:p>
          <w:p w:rsidR="00000000" w:rsidDel="00000000" w:rsidP="00000000" w:rsidRDefault="00000000" w:rsidRPr="00000000" w14:paraId="00000062">
            <w:pPr>
              <w:numPr>
                <w:ilvl w:val="0"/>
                <w:numId w:val="7"/>
              </w:numPr>
              <w:ind w:left="720" w:hanging="360"/>
              <w:jc w:val="both"/>
              <w:rPr>
                <w:sz w:val="20"/>
                <w:szCs w:val="20"/>
                <w:u w:val="none"/>
              </w:rPr>
            </w:pPr>
            <w:r w:rsidDel="00000000" w:rsidR="00000000" w:rsidRPr="00000000">
              <w:rPr>
                <w:sz w:val="20"/>
                <w:szCs w:val="20"/>
                <w:rtl w:val="0"/>
              </w:rPr>
              <w:t xml:space="preserve">Django ORM para estructurar los modelos de datos.</w:t>
            </w:r>
            <w:r w:rsidDel="00000000" w:rsidR="00000000" w:rsidRPr="00000000">
              <w:rPr>
                <w:rtl w:val="0"/>
              </w:rPr>
            </w:r>
          </w:p>
          <w:p w:rsidR="00000000" w:rsidDel="00000000" w:rsidP="00000000" w:rsidRDefault="00000000" w:rsidRPr="00000000" w14:paraId="00000063">
            <w:pPr>
              <w:jc w:val="both"/>
              <w:rPr>
                <w:sz w:val="20"/>
                <w:szCs w:val="20"/>
              </w:rPr>
            </w:pPr>
            <w:r w:rsidDel="00000000" w:rsidR="00000000" w:rsidRPr="00000000">
              <w:rPr>
                <w:rtl w:val="0"/>
              </w:rPr>
            </w:r>
          </w:p>
          <w:p w:rsidR="00000000" w:rsidDel="00000000" w:rsidP="00000000" w:rsidRDefault="00000000" w:rsidRPr="00000000" w14:paraId="00000064">
            <w:pPr>
              <w:jc w:val="both"/>
              <w:rPr>
                <w:sz w:val="20"/>
                <w:szCs w:val="20"/>
              </w:rPr>
            </w:pPr>
            <w:r w:rsidDel="00000000" w:rsidR="00000000" w:rsidRPr="00000000">
              <w:rPr>
                <w:b w:val="1"/>
                <w:bCs w:val="1"/>
                <w:sz w:val="20"/>
                <w:szCs w:val="20"/>
                <w:rtl w:val="0"/>
              </w:rPr>
              <w:t xml:space="preserve">Por qué eligieron esta:</w:t>
            </w:r>
            <w:r w:rsidDel="00000000" w:rsidR="00000000" w:rsidRPr="00000000">
              <w:rPr>
                <w:sz w:val="20"/>
                <w:szCs w:val="20"/>
                <w:rtl w:val="0"/>
              </w:rPr>
              <w:t xml:space="preserve"> PgGuardian no conoce previamente el esquema de la base del cliente. Usar un ORM implicaría asumir una estructura fija de tablas, columnas o relaciones, lo cual no funcionaría si la base cambia de nombres o si se evalúa una versión distinta de TiendaDB. En cambio, las vistas (pg_constraint, pg_stats) del catálogo de PostgreSQL son generales y existen en cualquier instalación PostgreSQL.  instalación de PostgreSQL.</w:t>
            </w:r>
          </w:p>
          <w:p w:rsidR="00000000" w:rsidDel="00000000" w:rsidP="00000000" w:rsidRDefault="00000000" w:rsidRPr="00000000" w14:paraId="00000065">
            <w:pPr>
              <w:jc w:val="both"/>
              <w:rPr>
                <w:sz w:val="20"/>
                <w:szCs w:val="20"/>
              </w:rPr>
            </w:pPr>
            <w:r w:rsidDel="00000000" w:rsidR="00000000" w:rsidRPr="00000000">
              <w:rPr>
                <w:rtl w:val="0"/>
              </w:rPr>
            </w:r>
          </w:p>
          <w:p w:rsidR="00000000" w:rsidDel="00000000" w:rsidP="00000000" w:rsidRDefault="00000000" w:rsidRPr="00000000" w14:paraId="00000066">
            <w:pPr>
              <w:jc w:val="both"/>
              <w:rPr>
                <w:sz w:val="20"/>
                <w:szCs w:val="20"/>
              </w:rPr>
            </w:pPr>
            <w:r w:rsidDel="00000000" w:rsidR="00000000" w:rsidRPr="00000000">
              <w:rPr>
                <w:b w:val="1"/>
                <w:bCs w:val="1"/>
                <w:sz w:val="20"/>
                <w:szCs w:val="20"/>
                <w:rtl w:val="0"/>
              </w:rPr>
              <w:t xml:space="preserve">Trade-off aceptado:</w:t>
            </w:r>
            <w:r w:rsidDel="00000000" w:rsidR="00000000" w:rsidRPr="00000000">
              <w:rPr>
                <w:sz w:val="20"/>
                <w:szCs w:val="20"/>
                <w:rtl w:val="0"/>
              </w:rPr>
              <w:t xml:space="preserve"> Perdemos tipado estático y autocompletado del ORM. Lo compensamos con validación Pydantic en la capa de API (schemas.py) y pruebas manuales contra TiendaDB, ganando flexibilidad y compatibilidad con distintos esquemas.</w:t>
            </w:r>
          </w:p>
        </w:tc>
      </w:tr>
    </w:tbl>
    <w:p w:rsidR="00000000" w:rsidDel="00000000" w:rsidP="00000000" w:rsidRDefault="00000000" w:rsidRPr="00000000" w14:paraId="00000067">
      <w:pPr>
        <w:pStyle w:val="Heading2"/>
        <w:rPr/>
      </w:pPr>
      <w:r w:rsidDel="00000000" w:rsidR="00000000" w:rsidRPr="00000000">
        <w:rPr>
          <w:rtl w:val="0"/>
        </w:rPr>
        <w:t xml:space="preserve">Decisión 2: FastAPI como backend</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4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68">
            <w:pPr>
              <w:jc w:val="both"/>
              <w:rPr>
                <w:sz w:val="20"/>
                <w:szCs w:val="20"/>
              </w:rPr>
            </w:pPr>
            <w:r w:rsidDel="00000000" w:rsidR="00000000" w:rsidRPr="00000000">
              <w:rPr>
                <w:b w:val="1"/>
                <w:bCs w:val="1"/>
                <w:sz w:val="20"/>
                <w:szCs w:val="20"/>
                <w:rtl w:val="0"/>
              </w:rPr>
              <w:t xml:space="preserve">Decisión: </w:t>
            </w:r>
            <w:r w:rsidDel="00000000" w:rsidR="00000000" w:rsidRPr="00000000">
              <w:rPr>
                <w:sz w:val="20"/>
                <w:szCs w:val="20"/>
                <w:rtl w:val="0"/>
              </w:rPr>
              <w:t xml:space="preserve">Usar FastAPI como backend, con routers separados por categoría de hallazgo. </w:t>
            </w:r>
          </w:p>
          <w:p w:rsidR="00000000" w:rsidDel="00000000" w:rsidP="00000000" w:rsidRDefault="00000000" w:rsidRPr="00000000" w14:paraId="00000069">
            <w:pPr>
              <w:jc w:val="both"/>
              <w:rPr>
                <w:sz w:val="20"/>
                <w:szCs w:val="20"/>
              </w:rPr>
            </w:pPr>
            <w:r w:rsidDel="00000000" w:rsidR="00000000" w:rsidRPr="00000000">
              <w:rPr>
                <w:rtl w:val="0"/>
              </w:rPr>
            </w:r>
          </w:p>
          <w:p w:rsidR="00000000" w:rsidDel="00000000" w:rsidP="00000000" w:rsidRDefault="00000000" w:rsidRPr="00000000" w14:paraId="0000006A">
            <w:pPr>
              <w:jc w:val="both"/>
              <w:rPr>
                <w:b w:val="1"/>
                <w:bCs w:val="1"/>
                <w:sz w:val="20"/>
                <w:szCs w:val="20"/>
              </w:rPr>
            </w:pPr>
            <w:r w:rsidDel="00000000" w:rsidR="00000000" w:rsidRPr="00000000">
              <w:rPr>
                <w:b w:val="1"/>
                <w:bCs w:val="1"/>
                <w:sz w:val="20"/>
                <w:szCs w:val="20"/>
                <w:rtl w:val="0"/>
              </w:rPr>
              <w:t xml:space="preserve">Alternativas consideradas:</w:t>
            </w:r>
          </w:p>
          <w:p w:rsidR="00000000" w:rsidDel="00000000" w:rsidP="00000000" w:rsidRDefault="00000000" w:rsidRPr="00000000" w14:paraId="0000006B">
            <w:pPr>
              <w:numPr>
                <w:ilvl w:val="0"/>
                <w:numId w:val="1"/>
              </w:numPr>
              <w:ind w:left="720" w:hanging="360"/>
              <w:jc w:val="both"/>
              <w:rPr>
                <w:sz w:val="20"/>
                <w:szCs w:val="20"/>
                <w:u w:val="none"/>
              </w:rPr>
            </w:pPr>
            <w:r w:rsidDel="00000000" w:rsidR="00000000" w:rsidRPr="00000000">
              <w:rPr>
                <w:sz w:val="20"/>
                <w:szCs w:val="20"/>
                <w:rtl w:val="0"/>
              </w:rPr>
              <w:t xml:space="preserve">Flask (conocido por el equipo, más simple) por su simplicidad.</w:t>
            </w:r>
            <w:r w:rsidDel="00000000" w:rsidR="00000000" w:rsidRPr="00000000">
              <w:rPr>
                <w:rtl w:val="0"/>
              </w:rPr>
            </w:r>
          </w:p>
          <w:p w:rsidR="00000000" w:rsidDel="00000000" w:rsidP="00000000" w:rsidRDefault="00000000" w:rsidRPr="00000000" w14:paraId="0000006C">
            <w:pPr>
              <w:numPr>
                <w:ilvl w:val="0"/>
                <w:numId w:val="1"/>
              </w:numPr>
              <w:ind w:left="720" w:hanging="360"/>
              <w:jc w:val="both"/>
              <w:rPr>
                <w:sz w:val="20"/>
                <w:szCs w:val="20"/>
                <w:u w:val="none"/>
              </w:rPr>
            </w:pPr>
            <w:r w:rsidDel="00000000" w:rsidR="00000000" w:rsidRPr="00000000">
              <w:rPr>
                <w:sz w:val="20"/>
                <w:szCs w:val="20"/>
                <w:rtl w:val="0"/>
              </w:rPr>
              <w:t xml:space="preserve">Django REST Framework por su ecosistema más amplio.  </w:t>
            </w:r>
            <w:r w:rsidDel="00000000" w:rsidR="00000000" w:rsidRPr="00000000">
              <w:rPr>
                <w:rtl w:val="0"/>
              </w:rPr>
            </w:r>
          </w:p>
          <w:p w:rsidR="00000000" w:rsidDel="00000000" w:rsidP="00000000" w:rsidRDefault="00000000" w:rsidRPr="00000000" w14:paraId="0000006D">
            <w:pPr>
              <w:jc w:val="both"/>
              <w:rPr>
                <w:sz w:val="20"/>
                <w:szCs w:val="20"/>
              </w:rPr>
            </w:pPr>
            <w:r w:rsidDel="00000000" w:rsidR="00000000" w:rsidRPr="00000000">
              <w:rPr>
                <w:rtl w:val="0"/>
              </w:rPr>
            </w:r>
          </w:p>
          <w:p w:rsidR="00000000" w:rsidDel="00000000" w:rsidP="00000000" w:rsidRDefault="00000000" w:rsidRPr="00000000" w14:paraId="0000006E">
            <w:pPr>
              <w:jc w:val="both"/>
              <w:rPr>
                <w:sz w:val="20"/>
                <w:szCs w:val="20"/>
              </w:rPr>
            </w:pPr>
            <w:r w:rsidDel="00000000" w:rsidR="00000000" w:rsidRPr="00000000">
              <w:rPr>
                <w:b w:val="1"/>
                <w:bCs w:val="1"/>
                <w:sz w:val="20"/>
                <w:szCs w:val="20"/>
                <w:rtl w:val="0"/>
              </w:rPr>
              <w:t xml:space="preserve">Por qué elegimos esta:</w:t>
            </w:r>
            <w:r w:rsidDel="00000000" w:rsidR="00000000" w:rsidRPr="00000000">
              <w:rPr>
                <w:sz w:val="20"/>
                <w:szCs w:val="20"/>
                <w:rtl w:val="0"/>
              </w:rPr>
              <w:t xml:space="preserve"> FastAPI permite construir endpoints rápidamente, genera documentación automática con Swagger UI en /docs, dando una demo profesional sin esfuerzo adicional de documentación y facilita la validación de respuestas mediante Pydantic. El patrón de Depends() permite inyectar la conexión a PostgreSQL de forma limpia. Además, separar routers por categoría permitió dividir el trabajo del equipo por módulos: índices, bloat, configuración, queries y salud general sin conflictos de merge.</w:t>
            </w:r>
          </w:p>
          <w:p w:rsidR="00000000" w:rsidDel="00000000" w:rsidP="00000000" w:rsidRDefault="00000000" w:rsidRPr="00000000" w14:paraId="0000006F">
            <w:pPr>
              <w:jc w:val="both"/>
              <w:rPr>
                <w:sz w:val="20"/>
                <w:szCs w:val="20"/>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b w:val="1"/>
                <w:bCs w:val="1"/>
                <w:sz w:val="20"/>
                <w:szCs w:val="20"/>
                <w:rtl w:val="0"/>
              </w:rPr>
              <w:t xml:space="preserve">Trade-off aceptado: </w:t>
            </w:r>
            <w:r w:rsidDel="00000000" w:rsidR="00000000" w:rsidRPr="00000000">
              <w:rPr>
                <w:sz w:val="20"/>
                <w:szCs w:val="20"/>
                <w:rtl w:val="0"/>
              </w:rPr>
              <w:t xml:space="preserve">FastAPI tiene un ecosistema más nuevo y menos estructura integrada que Django, por lo que el equipo tuvo que definir manualmente la organización del proyecto, los routers y el manejo de respuestas. Sin embargo, para el MVP esto no representó una limitación grave, ya que permitió mantener una arquitectura ligera, rápida de integrar y suficiente para exponer los detectores mediante endpoints claros. </w:t>
            </w:r>
            <w:r w:rsidDel="00000000" w:rsidR="00000000" w:rsidRPr="00000000">
              <w:rPr>
                <w:rtl w:val="0"/>
              </w:rPr>
            </w:r>
          </w:p>
        </w:tc>
      </w:tr>
    </w:tbl>
    <w:p w:rsidR="00000000" w:rsidDel="00000000" w:rsidP="00000000" w:rsidRDefault="00000000" w:rsidRPr="00000000" w14:paraId="00000071">
      <w:pPr>
        <w:pStyle w:val="Heading2"/>
        <w:rPr/>
      </w:pPr>
      <w:r w:rsidDel="00000000" w:rsidR="00000000" w:rsidRPr="00000000">
        <w:rPr>
          <w:rtl w:val="0"/>
        </w:rPr>
        <w:t xml:space="preserve">Decisión 3: Aislamiento de errores (con _safe_run_)</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4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72">
            <w:pPr>
              <w:jc w:val="both"/>
              <w:rPr>
                <w:sz w:val="20"/>
                <w:szCs w:val="20"/>
              </w:rPr>
            </w:pPr>
            <w:r w:rsidDel="00000000" w:rsidR="00000000" w:rsidRPr="00000000">
              <w:rPr>
                <w:b w:val="1"/>
                <w:bCs w:val="1"/>
                <w:sz w:val="20"/>
                <w:szCs w:val="20"/>
                <w:rtl w:val="0"/>
              </w:rPr>
              <w:t xml:space="preserve">Decisión:</w:t>
            </w:r>
            <w:r w:rsidDel="00000000" w:rsidR="00000000" w:rsidRPr="00000000">
              <w:rPr>
                <w:sz w:val="20"/>
                <w:szCs w:val="20"/>
                <w:rtl w:val="0"/>
              </w:rPr>
              <w:t xml:space="preserve"> Cada detector se ejecuta dentro de una función de aislamiento de errores llamada _safe_run(), la cual captura excepciones de forma individual. De esta manera, si un detector falla por un error de permisos, una extensión faltante o un caso no contemplado, los demás detectores continúan ejecutándose y el escaneo completo no se detiene. </w:t>
            </w:r>
          </w:p>
          <w:p w:rsidR="00000000" w:rsidDel="00000000" w:rsidP="00000000" w:rsidRDefault="00000000" w:rsidRPr="00000000" w14:paraId="00000073">
            <w:pPr>
              <w:jc w:val="both"/>
              <w:rPr>
                <w:sz w:val="20"/>
                <w:szCs w:val="20"/>
              </w:rPr>
            </w:pPr>
            <w:r w:rsidDel="00000000" w:rsidR="00000000" w:rsidRPr="00000000">
              <w:rPr>
                <w:rtl w:val="0"/>
              </w:rPr>
            </w:r>
          </w:p>
          <w:p w:rsidR="00000000" w:rsidDel="00000000" w:rsidP="00000000" w:rsidRDefault="00000000" w:rsidRPr="00000000" w14:paraId="00000074">
            <w:pPr>
              <w:jc w:val="both"/>
              <w:rPr>
                <w:sz w:val="20"/>
                <w:szCs w:val="20"/>
              </w:rPr>
            </w:pPr>
            <w:r w:rsidDel="00000000" w:rsidR="00000000" w:rsidRPr="00000000">
              <w:rPr>
                <w:b w:val="1"/>
                <w:bCs w:val="1"/>
                <w:sz w:val="20"/>
                <w:szCs w:val="20"/>
                <w:rtl w:val="0"/>
              </w:rPr>
              <w:t xml:space="preserve">Alternativas consideradas:</w:t>
            </w:r>
            <w:r w:rsidDel="00000000" w:rsidR="00000000" w:rsidRPr="00000000">
              <w:rPr>
                <w:rtl w:val="0"/>
              </w:rPr>
            </w:r>
          </w:p>
          <w:p w:rsidR="00000000" w:rsidDel="00000000" w:rsidP="00000000" w:rsidRDefault="00000000" w:rsidRPr="00000000" w14:paraId="00000075">
            <w:pPr>
              <w:numPr>
                <w:ilvl w:val="0"/>
                <w:numId w:val="9"/>
              </w:numPr>
              <w:ind w:left="720" w:hanging="360"/>
              <w:jc w:val="both"/>
              <w:rPr>
                <w:sz w:val="20"/>
                <w:szCs w:val="20"/>
                <w:u w:val="none"/>
              </w:rPr>
            </w:pPr>
            <w:r w:rsidDel="00000000" w:rsidR="00000000" w:rsidRPr="00000000">
              <w:rPr>
                <w:sz w:val="20"/>
                <w:szCs w:val="20"/>
                <w:rtl w:val="0"/>
              </w:rPr>
              <w:t xml:space="preserve">Ejecutar todos los detectores en una sola función secuencial sin manejo individual de errores.</w:t>
            </w:r>
            <w:r w:rsidDel="00000000" w:rsidR="00000000" w:rsidRPr="00000000">
              <w:rPr>
                <w:rtl w:val="0"/>
              </w:rPr>
            </w:r>
          </w:p>
          <w:p w:rsidR="00000000" w:rsidDel="00000000" w:rsidP="00000000" w:rsidRDefault="00000000" w:rsidRPr="00000000" w14:paraId="00000076">
            <w:pPr>
              <w:numPr>
                <w:ilvl w:val="0"/>
                <w:numId w:val="9"/>
              </w:numPr>
              <w:ind w:left="720" w:hanging="360"/>
              <w:jc w:val="both"/>
              <w:rPr>
                <w:sz w:val="20"/>
                <w:szCs w:val="20"/>
                <w:u w:val="none"/>
              </w:rPr>
            </w:pPr>
            <w:r w:rsidDel="00000000" w:rsidR="00000000" w:rsidRPr="00000000">
              <w:rPr>
                <w:sz w:val="20"/>
                <w:szCs w:val="20"/>
                <w:rtl w:val="0"/>
              </w:rPr>
              <w:t xml:space="preserve">Ejecutar cada detector como un proceso independiente. </w:t>
            </w:r>
            <w:r w:rsidDel="00000000" w:rsidR="00000000" w:rsidRPr="00000000">
              <w:rPr>
                <w:rtl w:val="0"/>
              </w:rPr>
            </w:r>
          </w:p>
          <w:p w:rsidR="00000000" w:rsidDel="00000000" w:rsidP="00000000" w:rsidRDefault="00000000" w:rsidRPr="00000000" w14:paraId="00000077">
            <w:pPr>
              <w:jc w:val="both"/>
              <w:rPr>
                <w:sz w:val="20"/>
                <w:szCs w:val="20"/>
              </w:rPr>
            </w:pPr>
            <w:r w:rsidDel="00000000" w:rsidR="00000000" w:rsidRPr="00000000">
              <w:rPr>
                <w:rtl w:val="0"/>
              </w:rPr>
            </w:r>
          </w:p>
          <w:p w:rsidR="00000000" w:rsidDel="00000000" w:rsidP="00000000" w:rsidRDefault="00000000" w:rsidRPr="00000000" w14:paraId="00000078">
            <w:pPr>
              <w:jc w:val="both"/>
              <w:rPr>
                <w:sz w:val="20"/>
                <w:szCs w:val="20"/>
              </w:rPr>
            </w:pPr>
            <w:r w:rsidDel="00000000" w:rsidR="00000000" w:rsidRPr="00000000">
              <w:rPr>
                <w:b w:val="1"/>
                <w:bCs w:val="1"/>
                <w:sz w:val="20"/>
                <w:szCs w:val="20"/>
                <w:rtl w:val="0"/>
              </w:rPr>
              <w:t xml:space="preserve">Por qué elegimos esta:</w:t>
            </w:r>
            <w:r w:rsidDel="00000000" w:rsidR="00000000" w:rsidRPr="00000000">
              <w:rPr>
                <w:sz w:val="20"/>
                <w:szCs w:val="20"/>
                <w:rtl w:val="0"/>
              </w:rPr>
              <w:t xml:space="preserve"> En una demo en vivo o en una base real, un detector que falle por un edge case no puede tirar el scan completo. El error puede venir de permisos insuficientes, una extensión faltante, una vista no habilitada o una diferencia en la configuración de PostgreSQL. Con _safe_run(), el sistema retorna un error controlado para el detector fallido y deja que el resto de los detectores continúe ejecutándose, permitiendo mostrar resultados parciales sin romper toda la auditoría. </w:t>
            </w:r>
          </w:p>
          <w:p w:rsidR="00000000" w:rsidDel="00000000" w:rsidP="00000000" w:rsidRDefault="00000000" w:rsidRPr="00000000" w14:paraId="00000079">
            <w:pPr>
              <w:jc w:val="both"/>
              <w:rPr>
                <w:sz w:val="20"/>
                <w:szCs w:val="20"/>
              </w:rPr>
            </w:pPr>
            <w:r w:rsidDel="00000000" w:rsidR="00000000" w:rsidRPr="00000000">
              <w:rPr>
                <w:rtl w:val="0"/>
              </w:rPr>
            </w:r>
          </w:p>
          <w:p w:rsidR="00000000" w:rsidDel="00000000" w:rsidP="00000000" w:rsidRDefault="00000000" w:rsidRPr="00000000" w14:paraId="0000007A">
            <w:pPr>
              <w:jc w:val="both"/>
              <w:rPr>
                <w:sz w:val="20"/>
                <w:szCs w:val="20"/>
              </w:rPr>
            </w:pPr>
            <w:r w:rsidDel="00000000" w:rsidR="00000000" w:rsidRPr="00000000">
              <w:rPr>
                <w:b w:val="1"/>
                <w:bCs w:val="1"/>
                <w:sz w:val="20"/>
                <w:szCs w:val="20"/>
                <w:rtl w:val="0"/>
              </w:rPr>
              <w:t xml:space="preserve">Trade-off aceptado:</w:t>
            </w:r>
            <w:r w:rsidDel="00000000" w:rsidR="00000000" w:rsidRPr="00000000">
              <w:rPr>
                <w:sz w:val="20"/>
                <w:szCs w:val="20"/>
                <w:rtl w:val="0"/>
              </w:rPr>
              <w:t xml:space="preserve"> Al capturar errores por detector, existe el riesgo de que algunos fallos queden ocultos si no se reportan correctamente. Por ejemplo, un detector podría fallar por permisos insuficientes, por falta de pg_stat_statements o por una extensión no instalada, y aun así el escaneo seguiría mostrando resultados de otros módulos. Para mitigarlo, los errores deben registrarse o devolverse como hallazgos técnicos controlados, indicando qué detector falló y cuál fue la causa, sin afectar el resto del análisis. </w:t>
            </w:r>
          </w:p>
        </w:tc>
      </w:tr>
    </w:tbl>
    <w:p w:rsidR="00000000" w:rsidDel="00000000" w:rsidP="00000000" w:rsidRDefault="00000000" w:rsidRPr="00000000" w14:paraId="0000007B">
      <w:pPr>
        <w:pStyle w:val="Heading2"/>
        <w:rPr/>
      </w:pPr>
      <w:r w:rsidDel="00000000" w:rsidR="00000000" w:rsidRPr="00000000">
        <w:rPr>
          <w:rtl w:val="0"/>
        </w:rPr>
        <w:t xml:space="preserve">Decisión 4: Health score con heurística por tipo de hallazgo</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4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7C">
            <w:pPr>
              <w:jc w:val="both"/>
              <w:rPr>
                <w:sz w:val="20"/>
                <w:szCs w:val="20"/>
              </w:rPr>
            </w:pPr>
            <w:r w:rsidDel="00000000" w:rsidR="00000000" w:rsidRPr="00000000">
              <w:rPr>
                <w:b w:val="1"/>
                <w:bCs w:val="1"/>
                <w:sz w:val="20"/>
                <w:szCs w:val="20"/>
                <w:rtl w:val="0"/>
              </w:rPr>
              <w:t xml:space="preserve">Decisión:</w:t>
            </w:r>
            <w:r w:rsidDel="00000000" w:rsidR="00000000" w:rsidRPr="00000000">
              <w:rPr>
                <w:sz w:val="20"/>
                <w:szCs w:val="20"/>
                <w:rtl w:val="0"/>
              </w:rPr>
              <w:t xml:space="preserve"> Implementamos un Health Score de 0 a 100 que parte de 100 puntos y aplica penalizaciones diferenciadas según el TIPO de problema detectado, no únicamente por su severidad. Ej: una sesión </w:t>
            </w:r>
            <w:r w:rsidDel="00000000" w:rsidR="00000000" w:rsidRPr="00000000">
              <w:rPr>
                <w:b w:val="1"/>
                <w:bCs w:val="1"/>
                <w:sz w:val="20"/>
                <w:szCs w:val="20"/>
                <w:rtl w:val="0"/>
              </w:rPr>
              <w:t xml:space="preserve">idle_in_transaction </w:t>
            </w:r>
            <w:r w:rsidDel="00000000" w:rsidR="00000000" w:rsidRPr="00000000">
              <w:rPr>
                <w:sz w:val="20"/>
                <w:szCs w:val="20"/>
                <w:rtl w:val="0"/>
              </w:rPr>
              <w:t xml:space="preserve">resta 10 puntos porque bloquea el vacuum, un índice no usado solo resta 3 puntos porque el impacto es menor.</w:t>
            </w:r>
          </w:p>
          <w:p w:rsidR="00000000" w:rsidDel="00000000" w:rsidP="00000000" w:rsidRDefault="00000000" w:rsidRPr="00000000" w14:paraId="0000007D">
            <w:pPr>
              <w:jc w:val="both"/>
              <w:rPr>
                <w:sz w:val="20"/>
                <w:szCs w:val="20"/>
              </w:rPr>
            </w:pPr>
            <w:r w:rsidDel="00000000" w:rsidR="00000000" w:rsidRPr="00000000">
              <w:rPr>
                <w:rtl w:val="0"/>
              </w:rPr>
            </w:r>
          </w:p>
          <w:p w:rsidR="00000000" w:rsidDel="00000000" w:rsidP="00000000" w:rsidRDefault="00000000" w:rsidRPr="00000000" w14:paraId="0000007E">
            <w:pPr>
              <w:jc w:val="both"/>
              <w:rPr>
                <w:sz w:val="20"/>
                <w:szCs w:val="20"/>
              </w:rPr>
            </w:pPr>
            <w:r w:rsidDel="00000000" w:rsidR="00000000" w:rsidRPr="00000000">
              <w:rPr>
                <w:b w:val="1"/>
                <w:bCs w:val="1"/>
                <w:sz w:val="20"/>
                <w:szCs w:val="20"/>
                <w:rtl w:val="0"/>
              </w:rPr>
              <w:t xml:space="preserve">Alternativas consideradas:</w:t>
            </w:r>
            <w:r w:rsidDel="00000000" w:rsidR="00000000" w:rsidRPr="00000000">
              <w:rPr>
                <w:sz w:val="20"/>
                <w:szCs w:val="20"/>
                <w:rtl w:val="0"/>
              </w:rPr>
              <w:t xml:space="preserve"> </w:t>
            </w:r>
          </w:p>
          <w:p w:rsidR="00000000" w:rsidDel="00000000" w:rsidP="00000000" w:rsidRDefault="00000000" w:rsidRPr="00000000" w14:paraId="0000007F">
            <w:pPr>
              <w:numPr>
                <w:ilvl w:val="0"/>
                <w:numId w:val="4"/>
              </w:numPr>
              <w:ind w:left="720" w:hanging="360"/>
              <w:jc w:val="both"/>
              <w:rPr>
                <w:sz w:val="20"/>
                <w:szCs w:val="20"/>
                <w:u w:val="none"/>
              </w:rPr>
            </w:pPr>
            <w:r w:rsidDel="00000000" w:rsidR="00000000" w:rsidRPr="00000000">
              <w:rPr>
                <w:b w:val="1"/>
                <w:bCs w:val="1"/>
                <w:sz w:val="20"/>
                <w:szCs w:val="20"/>
                <w:rtl w:val="0"/>
              </w:rPr>
              <w:t xml:space="preserve">(Aprobado / Reprobado): </w:t>
            </w:r>
            <w:r w:rsidDel="00000000" w:rsidR="00000000" w:rsidRPr="00000000">
              <w:rPr>
                <w:sz w:val="20"/>
                <w:szCs w:val="20"/>
                <w:rtl w:val="0"/>
              </w:rPr>
              <w:t xml:space="preserve">solo decir si la base de datos está "bien" o "mal". </w:t>
            </w:r>
            <w:r w:rsidDel="00000000" w:rsidR="00000000" w:rsidRPr="00000000">
              <w:rPr>
                <w:rtl w:val="0"/>
              </w:rPr>
            </w:r>
          </w:p>
          <w:p w:rsidR="00000000" w:rsidDel="00000000" w:rsidP="00000000" w:rsidRDefault="00000000" w:rsidRPr="00000000" w14:paraId="00000080">
            <w:pPr>
              <w:numPr>
                <w:ilvl w:val="0"/>
                <w:numId w:val="4"/>
              </w:numPr>
              <w:ind w:left="720" w:hanging="360"/>
              <w:jc w:val="both"/>
              <w:rPr>
                <w:sz w:val="20"/>
                <w:szCs w:val="20"/>
                <w:u w:val="none"/>
              </w:rPr>
            </w:pPr>
            <w:r w:rsidDel="00000000" w:rsidR="00000000" w:rsidRPr="00000000">
              <w:rPr>
                <w:b w:val="1"/>
                <w:bCs w:val="1"/>
                <w:sz w:val="20"/>
                <w:szCs w:val="20"/>
                <w:rtl w:val="0"/>
              </w:rPr>
              <w:t xml:space="preserve">Cantidad de problemas</w:t>
            </w:r>
            <w:r w:rsidDel="00000000" w:rsidR="00000000" w:rsidRPr="00000000">
              <w:rPr>
                <w:sz w:val="20"/>
                <w:szCs w:val="20"/>
                <w:rtl w:val="0"/>
              </w:rPr>
              <w:t xml:space="preserve">: tratar por igual a todos los problemas, cuando hay unos con más implicaciones que otros. </w:t>
            </w:r>
            <w:r w:rsidDel="00000000" w:rsidR="00000000" w:rsidRPr="00000000">
              <w:rPr>
                <w:rtl w:val="0"/>
              </w:rPr>
            </w:r>
          </w:p>
          <w:p w:rsidR="00000000" w:rsidDel="00000000" w:rsidP="00000000" w:rsidRDefault="00000000" w:rsidRPr="00000000" w14:paraId="00000081">
            <w:pPr>
              <w:numPr>
                <w:ilvl w:val="0"/>
                <w:numId w:val="4"/>
              </w:numPr>
              <w:ind w:left="720" w:hanging="360"/>
              <w:jc w:val="both"/>
              <w:rPr>
                <w:sz w:val="20"/>
                <w:szCs w:val="20"/>
                <w:u w:val="none"/>
              </w:rPr>
            </w:pPr>
            <w:r w:rsidDel="00000000" w:rsidR="00000000" w:rsidRPr="00000000">
              <w:rPr>
                <w:b w:val="1"/>
                <w:bCs w:val="1"/>
                <w:sz w:val="20"/>
                <w:szCs w:val="20"/>
                <w:rtl w:val="0"/>
              </w:rPr>
              <w:t xml:space="preserve">Score ponderado solo por severidad HIGH/MEDIUM/LOW</w:t>
            </w:r>
            <w:r w:rsidDel="00000000" w:rsidR="00000000" w:rsidRPr="00000000">
              <w:rPr>
                <w:sz w:val="20"/>
                <w:szCs w:val="20"/>
                <w:rtl w:val="0"/>
              </w:rPr>
              <w:t xml:space="preserve">: no distinguía entre tipos de problema.</w:t>
            </w:r>
            <w:r w:rsidDel="00000000" w:rsidR="00000000" w:rsidRPr="00000000">
              <w:rPr>
                <w:rtl w:val="0"/>
              </w:rPr>
            </w:r>
          </w:p>
          <w:p w:rsidR="00000000" w:rsidDel="00000000" w:rsidP="00000000" w:rsidRDefault="00000000" w:rsidRPr="00000000" w14:paraId="00000082">
            <w:pPr>
              <w:jc w:val="both"/>
              <w:rPr>
                <w:sz w:val="20"/>
                <w:szCs w:val="20"/>
              </w:rPr>
            </w:pPr>
            <w:r w:rsidDel="00000000" w:rsidR="00000000" w:rsidRPr="00000000">
              <w:rPr>
                <w:rtl w:val="0"/>
              </w:rPr>
            </w:r>
          </w:p>
          <w:p w:rsidR="00000000" w:rsidDel="00000000" w:rsidP="00000000" w:rsidRDefault="00000000" w:rsidRPr="00000000" w14:paraId="00000083">
            <w:pPr>
              <w:jc w:val="both"/>
              <w:rPr>
                <w:sz w:val="20"/>
                <w:szCs w:val="20"/>
              </w:rPr>
            </w:pPr>
            <w:r w:rsidDel="00000000" w:rsidR="00000000" w:rsidRPr="00000000">
              <w:rPr>
                <w:b w:val="1"/>
                <w:bCs w:val="1"/>
                <w:sz w:val="20"/>
                <w:szCs w:val="20"/>
                <w:rtl w:val="0"/>
              </w:rPr>
              <w:t xml:space="preserve">Por qué elegimos esta: </w:t>
            </w:r>
            <w:r w:rsidDel="00000000" w:rsidR="00000000" w:rsidRPr="00000000">
              <w:rPr>
                <w:sz w:val="20"/>
                <w:szCs w:val="20"/>
                <w:rtl w:val="0"/>
              </w:rPr>
              <w:t xml:space="preserve">Queríamos un puntaje que fuera intuitivo. El score refleja esa diferencia entre un problema mayor y uno menos urgente para que el usuario sin DBA entienda dónde está el riesgo real.</w:t>
            </w:r>
          </w:p>
          <w:p w:rsidR="00000000" w:rsidDel="00000000" w:rsidP="00000000" w:rsidRDefault="00000000" w:rsidRPr="00000000" w14:paraId="00000084">
            <w:pPr>
              <w:jc w:val="both"/>
              <w:rPr>
                <w:sz w:val="20"/>
                <w:szCs w:val="20"/>
              </w:rPr>
            </w:pPr>
            <w:r w:rsidDel="00000000" w:rsidR="00000000" w:rsidRPr="00000000">
              <w:rPr>
                <w:rtl w:val="0"/>
              </w:rPr>
            </w:r>
          </w:p>
          <w:p w:rsidR="00000000" w:rsidDel="00000000" w:rsidP="00000000" w:rsidRDefault="00000000" w:rsidRPr="00000000" w14:paraId="00000085">
            <w:pPr>
              <w:jc w:val="both"/>
              <w:rPr>
                <w:sz w:val="20"/>
                <w:szCs w:val="20"/>
              </w:rPr>
            </w:pPr>
            <w:r w:rsidDel="00000000" w:rsidR="00000000" w:rsidRPr="00000000">
              <w:rPr>
                <w:b w:val="1"/>
                <w:bCs w:val="1"/>
                <w:sz w:val="20"/>
                <w:szCs w:val="20"/>
                <w:rtl w:val="0"/>
              </w:rPr>
              <w:t xml:space="preserve">Trade-off aceptado:</w:t>
            </w:r>
            <w:r w:rsidDel="00000000" w:rsidR="00000000" w:rsidRPr="00000000">
              <w:rPr>
                <w:sz w:val="20"/>
                <w:szCs w:val="20"/>
                <w:rtl w:val="0"/>
              </w:rPr>
              <w:t xml:space="preserve"> Aceptamos que los pesos son subjetivos. En una versión productiva, los pesos deberían ser configurables por cliente.</w:t>
            </w:r>
          </w:p>
          <w:p w:rsidR="00000000" w:rsidDel="00000000" w:rsidP="00000000" w:rsidRDefault="00000000" w:rsidRPr="00000000" w14:paraId="00000086">
            <w:pPr>
              <w:rPr>
                <w:i w:val="1"/>
                <w:iCs w:val="1"/>
                <w:color w:val="a0826d"/>
                <w:sz w:val="20"/>
                <w:szCs w:val="20"/>
              </w:rPr>
            </w:pPr>
            <w:r w:rsidDel="00000000" w:rsidR="00000000" w:rsidRPr="00000000">
              <w:rPr>
                <w:rtl w:val="0"/>
              </w:rPr>
            </w:r>
          </w:p>
        </w:tc>
      </w:tr>
    </w:tbl>
    <w:p w:rsidR="00000000" w:rsidDel="00000000" w:rsidP="00000000" w:rsidRDefault="00000000" w:rsidRPr="00000000" w14:paraId="00000087">
      <w:pPr>
        <w:pStyle w:val="Heading2"/>
        <w:rPr/>
      </w:pPr>
      <w:bookmarkStart w:colFirst="0" w:colLast="0" w:name="_heading=h.v4fb5s8dkrlq" w:id="0"/>
      <w:bookmarkEnd w:id="0"/>
      <w:r w:rsidDel="00000000" w:rsidR="00000000" w:rsidRPr="00000000">
        <w:rPr>
          <w:rtl w:val="0"/>
        </w:rPr>
        <w:t xml:space="preserve">Decisión 5: Auto-refresh con polling cada 30 segundos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4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88">
            <w:pPr>
              <w:jc w:val="both"/>
              <w:rPr>
                <w:sz w:val="20"/>
                <w:szCs w:val="20"/>
              </w:rPr>
            </w:pPr>
            <w:r w:rsidDel="00000000" w:rsidR="00000000" w:rsidRPr="00000000">
              <w:rPr>
                <w:b w:val="1"/>
                <w:bCs w:val="1"/>
                <w:sz w:val="20"/>
                <w:szCs w:val="20"/>
                <w:rtl w:val="0"/>
              </w:rPr>
              <w:t xml:space="preserve">Decisión:</w:t>
            </w:r>
            <w:r w:rsidDel="00000000" w:rsidR="00000000" w:rsidRPr="00000000">
              <w:rPr>
                <w:sz w:val="20"/>
                <w:szCs w:val="20"/>
                <w:rtl w:val="0"/>
              </w:rPr>
              <w:t xml:space="preserve"> El frontend ejecuta un scan completo automáticamente cada 30 segundos con un</w:t>
            </w:r>
          </w:p>
          <w:p w:rsidR="00000000" w:rsidDel="00000000" w:rsidP="00000000" w:rsidRDefault="00000000" w:rsidRPr="00000000" w14:paraId="00000089">
            <w:pPr>
              <w:jc w:val="both"/>
              <w:rPr>
                <w:sz w:val="20"/>
                <w:szCs w:val="20"/>
              </w:rPr>
            </w:pPr>
            <w:r w:rsidDel="00000000" w:rsidR="00000000" w:rsidRPr="00000000">
              <w:rPr>
                <w:sz w:val="20"/>
                <w:szCs w:val="20"/>
                <w:rtl w:val="0"/>
              </w:rPr>
              <w:t xml:space="preserve">toggle para que el usuario pueda desactivarlo desde la barra superior.</w:t>
            </w:r>
          </w:p>
          <w:p w:rsidR="00000000" w:rsidDel="00000000" w:rsidP="00000000" w:rsidRDefault="00000000" w:rsidRPr="00000000" w14:paraId="0000008A">
            <w:pPr>
              <w:jc w:val="both"/>
              <w:rPr>
                <w:sz w:val="20"/>
                <w:szCs w:val="20"/>
              </w:rPr>
            </w:pPr>
            <w:r w:rsidDel="00000000" w:rsidR="00000000" w:rsidRPr="00000000">
              <w:rPr>
                <w:rtl w:val="0"/>
              </w:rPr>
            </w:r>
          </w:p>
          <w:p w:rsidR="00000000" w:rsidDel="00000000" w:rsidP="00000000" w:rsidRDefault="00000000" w:rsidRPr="00000000" w14:paraId="0000008B">
            <w:pPr>
              <w:jc w:val="both"/>
              <w:rPr>
                <w:sz w:val="20"/>
                <w:szCs w:val="20"/>
              </w:rPr>
            </w:pPr>
            <w:r w:rsidDel="00000000" w:rsidR="00000000" w:rsidRPr="00000000">
              <w:rPr>
                <w:b w:val="1"/>
                <w:bCs w:val="1"/>
                <w:sz w:val="20"/>
                <w:szCs w:val="20"/>
                <w:rtl w:val="0"/>
              </w:rPr>
              <w:t xml:space="preserve">Alternativas consideradas:</w:t>
            </w:r>
            <w:r w:rsidDel="00000000" w:rsidR="00000000" w:rsidRPr="00000000">
              <w:rPr>
                <w:sz w:val="20"/>
                <w:szCs w:val="20"/>
                <w:rtl w:val="0"/>
              </w:rPr>
              <w:t xml:space="preserve"> </w:t>
            </w:r>
          </w:p>
          <w:p w:rsidR="00000000" w:rsidDel="00000000" w:rsidP="00000000" w:rsidRDefault="00000000" w:rsidRPr="00000000" w14:paraId="0000008C">
            <w:pPr>
              <w:numPr>
                <w:ilvl w:val="0"/>
                <w:numId w:val="4"/>
              </w:numPr>
              <w:ind w:left="720" w:hanging="360"/>
              <w:jc w:val="both"/>
              <w:rPr>
                <w:sz w:val="20"/>
                <w:szCs w:val="20"/>
              </w:rPr>
            </w:pPr>
            <w:r w:rsidDel="00000000" w:rsidR="00000000" w:rsidRPr="00000000">
              <w:rPr>
                <w:sz w:val="20"/>
                <w:szCs w:val="20"/>
                <w:rtl w:val="0"/>
              </w:rPr>
              <w:t xml:space="preserve">Scan manual únicamente (solo botón "Ejecutar Escaneo").</w:t>
            </w:r>
          </w:p>
          <w:p w:rsidR="00000000" w:rsidDel="00000000" w:rsidP="00000000" w:rsidRDefault="00000000" w:rsidRPr="00000000" w14:paraId="0000008D">
            <w:pPr>
              <w:numPr>
                <w:ilvl w:val="0"/>
                <w:numId w:val="4"/>
              </w:numPr>
              <w:ind w:left="720" w:hanging="360"/>
              <w:jc w:val="both"/>
              <w:rPr>
                <w:sz w:val="20"/>
                <w:szCs w:val="20"/>
              </w:rPr>
            </w:pPr>
            <w:r w:rsidDel="00000000" w:rsidR="00000000" w:rsidRPr="00000000">
              <w:rPr>
                <w:sz w:val="20"/>
                <w:szCs w:val="20"/>
                <w:rtl w:val="0"/>
              </w:rPr>
              <w:t xml:space="preserve">Server-Sent Events con FastAPI StreamingResponse.</w:t>
            </w:r>
          </w:p>
          <w:p w:rsidR="00000000" w:rsidDel="00000000" w:rsidP="00000000" w:rsidRDefault="00000000" w:rsidRPr="00000000" w14:paraId="0000008E">
            <w:pPr>
              <w:jc w:val="both"/>
              <w:rPr>
                <w:sz w:val="20"/>
                <w:szCs w:val="20"/>
              </w:rPr>
            </w:pPr>
            <w:r w:rsidDel="00000000" w:rsidR="00000000" w:rsidRPr="00000000">
              <w:rPr>
                <w:rtl w:val="0"/>
              </w:rPr>
            </w:r>
          </w:p>
          <w:p w:rsidR="00000000" w:rsidDel="00000000" w:rsidP="00000000" w:rsidRDefault="00000000" w:rsidRPr="00000000" w14:paraId="0000008F">
            <w:pPr>
              <w:jc w:val="both"/>
              <w:rPr>
                <w:sz w:val="20"/>
                <w:szCs w:val="20"/>
              </w:rPr>
            </w:pPr>
            <w:r w:rsidDel="00000000" w:rsidR="00000000" w:rsidRPr="00000000">
              <w:rPr>
                <w:b w:val="1"/>
                <w:bCs w:val="1"/>
                <w:sz w:val="20"/>
                <w:szCs w:val="20"/>
                <w:rtl w:val="0"/>
              </w:rPr>
              <w:t xml:space="preserve">Por qué elegimos esta: </w:t>
            </w:r>
            <w:r w:rsidDel="00000000" w:rsidR="00000000" w:rsidRPr="00000000">
              <w:rPr>
                <w:sz w:val="20"/>
                <w:szCs w:val="20"/>
                <w:rtl w:val="0"/>
              </w:rPr>
              <w:t xml:space="preserve">El polling es el patrón más simple que cumple el caso de uso de "ver el estado actual sin tener que refrescar manualmente". Server-Sent Events agrega complejidad sin beneficio claro para un dashboard que no necesita actualizaciones en tiempo real.</w:t>
            </w:r>
          </w:p>
          <w:p w:rsidR="00000000" w:rsidDel="00000000" w:rsidP="00000000" w:rsidRDefault="00000000" w:rsidRPr="00000000" w14:paraId="00000090">
            <w:pPr>
              <w:jc w:val="both"/>
              <w:rPr>
                <w:sz w:val="20"/>
                <w:szCs w:val="20"/>
              </w:rPr>
            </w:pPr>
            <w:r w:rsidDel="00000000" w:rsidR="00000000" w:rsidRPr="00000000">
              <w:rPr>
                <w:rtl w:val="0"/>
              </w:rPr>
            </w:r>
          </w:p>
          <w:p w:rsidR="00000000" w:rsidDel="00000000" w:rsidP="00000000" w:rsidRDefault="00000000" w:rsidRPr="00000000" w14:paraId="00000091">
            <w:pPr>
              <w:jc w:val="both"/>
              <w:rPr>
                <w:i w:val="1"/>
                <w:iCs w:val="1"/>
                <w:color w:val="a0826d"/>
                <w:sz w:val="20"/>
                <w:szCs w:val="20"/>
              </w:rPr>
            </w:pPr>
            <w:r w:rsidDel="00000000" w:rsidR="00000000" w:rsidRPr="00000000">
              <w:rPr>
                <w:b w:val="1"/>
                <w:bCs w:val="1"/>
                <w:sz w:val="20"/>
                <w:szCs w:val="20"/>
                <w:rtl w:val="0"/>
              </w:rPr>
              <w:t xml:space="preserve">Trade-off aceptado:</w:t>
            </w:r>
            <w:r w:rsidDel="00000000" w:rsidR="00000000" w:rsidRPr="00000000">
              <w:rPr>
                <w:sz w:val="20"/>
                <w:szCs w:val="20"/>
                <w:rtl w:val="0"/>
              </w:rPr>
              <w:t xml:space="preserve"> Cada cliente abierto en el navegador genera 2 scans por minuto contra la BD auditada, con múltiples usuarios, esto podría saturar la BD. </w:t>
            </w:r>
            <w:r w:rsidDel="00000000" w:rsidR="00000000" w:rsidRPr="00000000">
              <w:rPr>
                <w:rtl w:val="0"/>
              </w:rPr>
            </w:r>
          </w:p>
        </w:tc>
      </w:tr>
    </w:tbl>
    <w:p w:rsidR="00000000" w:rsidDel="00000000" w:rsidP="00000000" w:rsidRDefault="00000000" w:rsidRPr="00000000" w14:paraId="00000092">
      <w:pPr>
        <w:pStyle w:val="Heading2"/>
        <w:rPr/>
      </w:pPr>
      <w:bookmarkStart w:colFirst="0" w:colLast="0" w:name="_heading=h.4eoh1g4edyza" w:id="1"/>
      <w:bookmarkEnd w:id="1"/>
      <w:r w:rsidDel="00000000" w:rsidR="00000000" w:rsidRPr="00000000">
        <w:rPr>
          <w:rtl w:val="0"/>
        </w:rPr>
        <w:t xml:space="preserve">Decisión 6: Uso de RealDictCursor</w:t>
      </w:r>
    </w:p>
    <w:sdt>
      <w:sdtPr>
        <w:lock w:val="contentLocked"/>
        <w:id w:val="1330621077"/>
        <w:tag w:val="goog_rdk_1"/>
      </w:sdtPr>
      <w:sdtContent>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4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93">
                <w:pPr>
                  <w:jc w:val="both"/>
                  <w:rPr>
                    <w:sz w:val="20"/>
                    <w:szCs w:val="20"/>
                  </w:rPr>
                </w:pPr>
                <w:r w:rsidDel="00000000" w:rsidR="00000000" w:rsidRPr="00000000">
                  <w:rPr>
                    <w:b w:val="1"/>
                    <w:bCs w:val="1"/>
                    <w:sz w:val="20"/>
                    <w:szCs w:val="20"/>
                    <w:rtl w:val="0"/>
                  </w:rPr>
                  <w:t xml:space="preserve">Decisión:</w:t>
                </w:r>
                <w:r w:rsidDel="00000000" w:rsidR="00000000" w:rsidRPr="00000000">
                  <w:rPr>
                    <w:sz w:val="20"/>
                    <w:szCs w:val="20"/>
                    <w:rtl w:val="0"/>
                  </w:rPr>
                  <w:t xml:space="preserve"> Decidimos configurar el cursor de conexión de forma que devuelva los resultados de las consultas en forma de diccionarios hacia el API, en lugar de tuplas. </w:t>
                </w:r>
              </w:p>
              <w:p w:rsidR="00000000" w:rsidDel="00000000" w:rsidP="00000000" w:rsidRDefault="00000000" w:rsidRPr="00000000" w14:paraId="00000094">
                <w:pPr>
                  <w:jc w:val="both"/>
                  <w:rPr>
                    <w:sz w:val="20"/>
                    <w:szCs w:val="20"/>
                  </w:rPr>
                </w:pPr>
                <w:r w:rsidDel="00000000" w:rsidR="00000000" w:rsidRPr="00000000">
                  <w:rPr>
                    <w:rtl w:val="0"/>
                  </w:rPr>
                </w:r>
              </w:p>
              <w:p w:rsidR="00000000" w:rsidDel="00000000" w:rsidP="00000000" w:rsidRDefault="00000000" w:rsidRPr="00000000" w14:paraId="00000095">
                <w:pPr>
                  <w:jc w:val="both"/>
                  <w:rPr>
                    <w:sz w:val="20"/>
                    <w:szCs w:val="20"/>
                  </w:rPr>
                </w:pPr>
                <w:r w:rsidDel="00000000" w:rsidR="00000000" w:rsidRPr="00000000">
                  <w:rPr>
                    <w:b w:val="1"/>
                    <w:bCs w:val="1"/>
                    <w:sz w:val="20"/>
                    <w:szCs w:val="20"/>
                    <w:rtl w:val="0"/>
                  </w:rPr>
                  <w:t xml:space="preserve">Alternativas consideradas:</w:t>
                </w:r>
                <w:r w:rsidDel="00000000" w:rsidR="00000000" w:rsidRPr="00000000">
                  <w:rPr>
                    <w:sz w:val="20"/>
                    <w:szCs w:val="20"/>
                    <w:rtl w:val="0"/>
                  </w:rPr>
                  <w:t xml:space="preserve"> </w:t>
                </w:r>
              </w:p>
              <w:p w:rsidR="00000000" w:rsidDel="00000000" w:rsidP="00000000" w:rsidRDefault="00000000" w:rsidRPr="00000000" w14:paraId="00000096">
                <w:pPr>
                  <w:numPr>
                    <w:ilvl w:val="0"/>
                    <w:numId w:val="4"/>
                  </w:numPr>
                  <w:ind w:left="720" w:hanging="360"/>
                  <w:jc w:val="both"/>
                  <w:rPr>
                    <w:sz w:val="20"/>
                    <w:szCs w:val="20"/>
                  </w:rPr>
                </w:pPr>
                <w:r w:rsidDel="00000000" w:rsidR="00000000" w:rsidRPr="00000000">
                  <w:rPr>
                    <w:sz w:val="20"/>
                    <w:szCs w:val="20"/>
                    <w:rtl w:val="0"/>
                  </w:rPr>
                  <w:t xml:space="preserve">Cursor estándar (Tuplas) y acceder a los datos por índice.</w:t>
                </w:r>
              </w:p>
              <w:p w:rsidR="00000000" w:rsidDel="00000000" w:rsidP="00000000" w:rsidRDefault="00000000" w:rsidRPr="00000000" w14:paraId="00000097">
                <w:pPr>
                  <w:numPr>
                    <w:ilvl w:val="0"/>
                    <w:numId w:val="4"/>
                  </w:numPr>
                  <w:ind w:left="720" w:hanging="360"/>
                  <w:jc w:val="both"/>
                  <w:rPr>
                    <w:sz w:val="20"/>
                    <w:szCs w:val="20"/>
                    <w:u w:val="none"/>
                  </w:rPr>
                </w:pPr>
                <w:r w:rsidDel="00000000" w:rsidR="00000000" w:rsidRPr="00000000">
                  <w:rPr>
                    <w:sz w:val="20"/>
                    <w:szCs w:val="20"/>
                    <w:rtl w:val="0"/>
                  </w:rPr>
                  <w:t xml:space="preserve">Usar NamedTupleCursor y acceder por atributo.</w:t>
                </w:r>
                <w:r w:rsidDel="00000000" w:rsidR="00000000" w:rsidRPr="00000000">
                  <w:rPr>
                    <w:rtl w:val="0"/>
                  </w:rPr>
                </w:r>
              </w:p>
              <w:p w:rsidR="00000000" w:rsidDel="00000000" w:rsidP="00000000" w:rsidRDefault="00000000" w:rsidRPr="00000000" w14:paraId="00000098">
                <w:pPr>
                  <w:jc w:val="both"/>
                  <w:rPr>
                    <w:sz w:val="20"/>
                    <w:szCs w:val="20"/>
                  </w:rPr>
                </w:pPr>
                <w:r w:rsidDel="00000000" w:rsidR="00000000" w:rsidRPr="00000000">
                  <w:rPr>
                    <w:rtl w:val="0"/>
                  </w:rPr>
                </w:r>
              </w:p>
              <w:p w:rsidR="00000000" w:rsidDel="00000000" w:rsidP="00000000" w:rsidRDefault="00000000" w:rsidRPr="00000000" w14:paraId="00000099">
                <w:pPr>
                  <w:jc w:val="both"/>
                  <w:rPr>
                    <w:sz w:val="20"/>
                    <w:szCs w:val="20"/>
                  </w:rPr>
                </w:pPr>
                <w:r w:rsidDel="00000000" w:rsidR="00000000" w:rsidRPr="00000000">
                  <w:rPr>
                    <w:b w:val="1"/>
                    <w:bCs w:val="1"/>
                    <w:sz w:val="20"/>
                    <w:szCs w:val="20"/>
                    <w:rtl w:val="0"/>
                  </w:rPr>
                  <w:t xml:space="preserve">Por qué elegimos esta: </w:t>
                </w:r>
                <w:r w:rsidDel="00000000" w:rsidR="00000000" w:rsidRPr="00000000">
                  <w:rPr>
                    <w:sz w:val="20"/>
                    <w:szCs w:val="20"/>
                    <w:rtl w:val="0"/>
                  </w:rPr>
                  <w:t xml:space="preserve">Puesto que PgGuardian es un consultor automatizado que debe de procesar múltiples tipos de hallazgos, como lo son índices, bloat o de configuración, el usar diccionarios facilita la generación, así como serialización de reportes. </w:t>
                </w:r>
              </w:p>
              <w:p w:rsidR="00000000" w:rsidDel="00000000" w:rsidP="00000000" w:rsidRDefault="00000000" w:rsidRPr="00000000" w14:paraId="0000009A">
                <w:pPr>
                  <w:jc w:val="both"/>
                  <w:rPr>
                    <w:sz w:val="20"/>
                    <w:szCs w:val="20"/>
                  </w:rPr>
                </w:pPr>
                <w:r w:rsidDel="00000000" w:rsidR="00000000" w:rsidRPr="00000000">
                  <w:rPr>
                    <w:rtl w:val="0"/>
                  </w:rPr>
                </w:r>
              </w:p>
              <w:p w:rsidR="00000000" w:rsidDel="00000000" w:rsidP="00000000" w:rsidRDefault="00000000" w:rsidRPr="00000000" w14:paraId="0000009B">
                <w:pPr>
                  <w:jc w:val="both"/>
                  <w:rPr>
                    <w:i w:val="1"/>
                    <w:iCs w:val="1"/>
                    <w:color w:val="a0826d"/>
                    <w:sz w:val="20"/>
                    <w:szCs w:val="20"/>
                  </w:rPr>
                </w:pPr>
                <w:r w:rsidDel="00000000" w:rsidR="00000000" w:rsidRPr="00000000">
                  <w:rPr>
                    <w:b w:val="1"/>
                    <w:bCs w:val="1"/>
                    <w:sz w:val="20"/>
                    <w:szCs w:val="20"/>
                    <w:rtl w:val="0"/>
                  </w:rPr>
                  <w:t xml:space="preserve">Trade-off aceptado:</w:t>
                </w:r>
                <w:r w:rsidDel="00000000" w:rsidR="00000000" w:rsidRPr="00000000">
                  <w:rPr>
                    <w:sz w:val="20"/>
                    <w:szCs w:val="20"/>
                    <w:rtl w:val="0"/>
                  </w:rPr>
                  <w:t xml:space="preserve"> El usar RealDictCursor representa un consumo de memoria adicional a que si se manejara con tuplas tradicionales, ya que cada fila almacena tanto llave, como valor. </w:t>
                </w:r>
                <w:r w:rsidDel="00000000" w:rsidR="00000000" w:rsidRPr="00000000">
                  <w:rPr>
                    <w:rtl w:val="0"/>
                  </w:rPr>
                </w:r>
              </w:p>
            </w:tc>
          </w:tr>
        </w:tbl>
      </w:sdtContent>
    </w:sdt>
    <w:p w:rsidR="00000000" w:rsidDel="00000000" w:rsidP="00000000" w:rsidRDefault="00000000" w:rsidRPr="00000000" w14:paraId="0000009C">
      <w:pPr>
        <w:pStyle w:val="Heading2"/>
        <w:rPr/>
      </w:pPr>
      <w:bookmarkStart w:colFirst="0" w:colLast="0" w:name="_heading=h.ayivd3wdjwhq" w:id="2"/>
      <w:bookmarkEnd w:id="2"/>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5. Flujo principal de datos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8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9F">
            <w:pPr>
              <w:ind w:left="0" w:firstLine="0"/>
              <w:jc w:val="both"/>
              <w:rPr>
                <w:sz w:val="20"/>
                <w:szCs w:val="20"/>
              </w:rPr>
            </w:pPr>
            <w:r w:rsidDel="00000000" w:rsidR="00000000" w:rsidRPr="00000000">
              <w:rPr>
                <w:rtl w:val="0"/>
              </w:rPr>
            </w:r>
          </w:p>
          <w:p w:rsidR="00000000" w:rsidDel="00000000" w:rsidP="00000000" w:rsidRDefault="00000000" w:rsidRPr="00000000" w14:paraId="000000A0">
            <w:pPr>
              <w:numPr>
                <w:ilvl w:val="0"/>
                <w:numId w:val="6"/>
              </w:numPr>
              <w:ind w:left="720" w:hanging="360"/>
              <w:rPr/>
            </w:pPr>
            <w:r w:rsidDel="00000000" w:rsidR="00000000" w:rsidRPr="00000000">
              <w:rPr>
                <w:sz w:val="20"/>
                <w:szCs w:val="20"/>
                <w:rtl w:val="0"/>
              </w:rPr>
              <w:t xml:space="preserve">El usuario abre </w:t>
            </w:r>
            <w:r w:rsidDel="00000000" w:rsidR="00000000" w:rsidRPr="00000000">
              <w:rPr>
                <w:b w:val="1"/>
                <w:bCs w:val="1"/>
                <w:sz w:val="20"/>
                <w:szCs w:val="20"/>
                <w:rtl w:val="0"/>
              </w:rPr>
              <w:t xml:space="preserve">http://localhost:5173</w:t>
            </w:r>
            <w:r w:rsidDel="00000000" w:rsidR="00000000" w:rsidRPr="00000000">
              <w:rPr>
                <w:sz w:val="20"/>
                <w:szCs w:val="20"/>
                <w:rtl w:val="0"/>
              </w:rPr>
              <w:t xml:space="preserve"> en el navegador, </w:t>
            </w:r>
            <w:r w:rsidDel="00000000" w:rsidR="00000000" w:rsidRPr="00000000">
              <w:rPr>
                <w:b w:val="1"/>
                <w:bCs w:val="1"/>
                <w:sz w:val="20"/>
                <w:szCs w:val="20"/>
                <w:rtl w:val="0"/>
              </w:rPr>
              <w:t xml:space="preserve">main.jsx</w:t>
            </w:r>
            <w:r w:rsidDel="00000000" w:rsidR="00000000" w:rsidRPr="00000000">
              <w:rPr>
                <w:sz w:val="20"/>
                <w:szCs w:val="20"/>
                <w:rtl w:val="0"/>
              </w:rPr>
              <w:t xml:space="preserve"> monta </w:t>
            </w:r>
            <w:r w:rsidDel="00000000" w:rsidR="00000000" w:rsidRPr="00000000">
              <w:rPr>
                <w:b w:val="1"/>
                <w:bCs w:val="1"/>
                <w:sz w:val="20"/>
                <w:szCs w:val="20"/>
                <w:rtl w:val="0"/>
              </w:rPr>
              <w:t xml:space="preserve">App.jsx</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A1">
            <w:pPr>
              <w:numPr>
                <w:ilvl w:val="0"/>
                <w:numId w:val="6"/>
              </w:numPr>
              <w:ind w:left="720" w:hanging="360"/>
              <w:rPr>
                <w:sz w:val="20"/>
                <w:szCs w:val="20"/>
                <w:u w:val="none"/>
              </w:rPr>
            </w:pPr>
            <w:r w:rsidDel="00000000" w:rsidR="00000000" w:rsidRPr="00000000">
              <w:rPr>
                <w:b w:val="1"/>
                <w:bCs w:val="1"/>
                <w:sz w:val="20"/>
                <w:szCs w:val="20"/>
                <w:rtl w:val="0"/>
              </w:rPr>
              <w:t xml:space="preserve">App.jsx</w:t>
            </w:r>
            <w:r w:rsidDel="00000000" w:rsidR="00000000" w:rsidRPr="00000000">
              <w:rPr>
                <w:sz w:val="20"/>
                <w:szCs w:val="20"/>
                <w:rtl w:val="0"/>
              </w:rPr>
              <w:t xml:space="preserve"> ejecuta automáticamente </w:t>
            </w:r>
            <w:r w:rsidDel="00000000" w:rsidR="00000000" w:rsidRPr="00000000">
              <w:rPr>
                <w:b w:val="1"/>
                <w:bCs w:val="1"/>
                <w:sz w:val="20"/>
                <w:szCs w:val="20"/>
                <w:rtl w:val="0"/>
              </w:rPr>
              <w:t xml:space="preserve">runScan()</w:t>
            </w:r>
            <w:r w:rsidDel="00000000" w:rsidR="00000000" w:rsidRPr="00000000">
              <w:rPr>
                <w:sz w:val="20"/>
                <w:szCs w:val="20"/>
                <w:rtl w:val="0"/>
              </w:rPr>
              <w:t xml:space="preserve"> y configura un </w:t>
            </w:r>
            <w:r w:rsidDel="00000000" w:rsidR="00000000" w:rsidRPr="00000000">
              <w:rPr>
                <w:b w:val="1"/>
                <w:bCs w:val="1"/>
                <w:sz w:val="20"/>
                <w:szCs w:val="20"/>
                <w:rtl w:val="0"/>
              </w:rPr>
              <w:t xml:space="preserve">setInterval </w:t>
            </w:r>
            <w:r w:rsidDel="00000000" w:rsidR="00000000" w:rsidRPr="00000000">
              <w:rPr>
                <w:sz w:val="20"/>
                <w:szCs w:val="20"/>
                <w:rtl w:val="0"/>
              </w:rPr>
              <w:t xml:space="preserve">cada 30 segundos para repetir el scan mientras </w:t>
            </w:r>
            <w:r w:rsidDel="00000000" w:rsidR="00000000" w:rsidRPr="00000000">
              <w:rPr>
                <w:b w:val="1"/>
                <w:bCs w:val="1"/>
                <w:sz w:val="20"/>
                <w:szCs w:val="20"/>
                <w:rtl w:val="0"/>
              </w:rPr>
              <w:t xml:space="preserve">autoRefresh </w:t>
            </w:r>
            <w:r w:rsidDel="00000000" w:rsidR="00000000" w:rsidRPr="00000000">
              <w:rPr>
                <w:sz w:val="20"/>
                <w:szCs w:val="20"/>
                <w:rtl w:val="0"/>
              </w:rPr>
              <w:t xml:space="preserve">esté activo.</w:t>
            </w:r>
            <w:r w:rsidDel="00000000" w:rsidR="00000000" w:rsidRPr="00000000">
              <w:rPr>
                <w:rtl w:val="0"/>
              </w:rPr>
            </w:r>
          </w:p>
          <w:p w:rsidR="00000000" w:rsidDel="00000000" w:rsidP="00000000" w:rsidRDefault="00000000" w:rsidRPr="00000000" w14:paraId="000000A2">
            <w:pPr>
              <w:numPr>
                <w:ilvl w:val="0"/>
                <w:numId w:val="6"/>
              </w:numPr>
              <w:ind w:left="720" w:hanging="360"/>
              <w:rPr>
                <w:sz w:val="20"/>
                <w:szCs w:val="20"/>
                <w:u w:val="none"/>
              </w:rPr>
            </w:pPr>
            <w:r w:rsidDel="00000000" w:rsidR="00000000" w:rsidRPr="00000000">
              <w:rPr>
                <w:b w:val="1"/>
                <w:bCs w:val="1"/>
                <w:sz w:val="20"/>
                <w:szCs w:val="20"/>
                <w:rtl w:val="0"/>
              </w:rPr>
              <w:t xml:space="preserve">runScan</w:t>
            </w:r>
            <w:r w:rsidDel="00000000" w:rsidR="00000000" w:rsidRPr="00000000">
              <w:rPr>
                <w:sz w:val="20"/>
                <w:szCs w:val="20"/>
                <w:rtl w:val="0"/>
              </w:rPr>
              <w:t xml:space="preserve">() llama a </w:t>
            </w:r>
            <w:r w:rsidDel="00000000" w:rsidR="00000000" w:rsidRPr="00000000">
              <w:rPr>
                <w:b w:val="1"/>
                <w:bCs w:val="1"/>
                <w:sz w:val="20"/>
                <w:szCs w:val="20"/>
                <w:rtl w:val="0"/>
              </w:rPr>
              <w:t xml:space="preserve">fullScan</w:t>
            </w:r>
            <w:r w:rsidDel="00000000" w:rsidR="00000000" w:rsidRPr="00000000">
              <w:rPr>
                <w:sz w:val="20"/>
                <w:szCs w:val="20"/>
                <w:rtl w:val="0"/>
              </w:rPr>
              <w:t xml:space="preserve">() del módulo </w:t>
            </w:r>
            <w:r w:rsidDel="00000000" w:rsidR="00000000" w:rsidRPr="00000000">
              <w:rPr>
                <w:b w:val="1"/>
                <w:bCs w:val="1"/>
                <w:sz w:val="20"/>
                <w:szCs w:val="20"/>
                <w:rtl w:val="0"/>
              </w:rPr>
              <w:t xml:space="preserve">frontend/src/api/pgguardian.js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A3">
            <w:pPr>
              <w:numPr>
                <w:ilvl w:val="0"/>
                <w:numId w:val="6"/>
              </w:numPr>
              <w:ind w:left="720" w:hanging="360"/>
              <w:rPr>
                <w:sz w:val="20"/>
                <w:szCs w:val="20"/>
                <w:u w:val="none"/>
              </w:rPr>
            </w:pPr>
            <w:r w:rsidDel="00000000" w:rsidR="00000000" w:rsidRPr="00000000">
              <w:rPr>
                <w:b w:val="1"/>
                <w:bCs w:val="1"/>
                <w:sz w:val="20"/>
                <w:szCs w:val="20"/>
                <w:rtl w:val="0"/>
              </w:rPr>
              <w:t xml:space="preserve">pgguardian.js</w:t>
            </w:r>
            <w:r w:rsidDel="00000000" w:rsidR="00000000" w:rsidRPr="00000000">
              <w:rPr>
                <w:sz w:val="20"/>
                <w:szCs w:val="20"/>
                <w:rtl w:val="0"/>
              </w:rPr>
              <w:t xml:space="preserve"> hace fetch() a </w:t>
            </w:r>
            <w:hyperlink r:id="rId11">
              <w:r w:rsidDel="00000000" w:rsidR="00000000" w:rsidRPr="00000000">
                <w:rPr>
                  <w:color w:val="1155cc"/>
                  <w:sz w:val="20"/>
                  <w:szCs w:val="20"/>
                  <w:u w:val="single"/>
                  <w:rtl w:val="0"/>
                </w:rPr>
                <w:t xml:space="preserve">http://localhost:8000/api/full-scan</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A4">
            <w:pPr>
              <w:numPr>
                <w:ilvl w:val="0"/>
                <w:numId w:val="6"/>
              </w:numPr>
              <w:ind w:left="720" w:hanging="360"/>
              <w:rPr>
                <w:sz w:val="20"/>
                <w:szCs w:val="20"/>
                <w:u w:val="none"/>
              </w:rPr>
            </w:pPr>
            <w:r w:rsidDel="00000000" w:rsidR="00000000" w:rsidRPr="00000000">
              <w:rPr>
                <w:sz w:val="20"/>
                <w:szCs w:val="20"/>
                <w:rtl w:val="0"/>
              </w:rPr>
              <w:t xml:space="preserve">FastAPI recibe la petición en </w:t>
            </w:r>
            <w:r w:rsidDel="00000000" w:rsidR="00000000" w:rsidRPr="00000000">
              <w:rPr>
                <w:b w:val="1"/>
                <w:bCs w:val="1"/>
                <w:sz w:val="20"/>
                <w:szCs w:val="20"/>
                <w:rtl w:val="0"/>
              </w:rPr>
              <w:t xml:space="preserve">main.py </w:t>
            </w:r>
            <w:r w:rsidDel="00000000" w:rsidR="00000000" w:rsidRPr="00000000">
              <w:rPr>
                <w:sz w:val="20"/>
                <w:szCs w:val="20"/>
                <w:rtl w:val="0"/>
              </w:rPr>
              <w:t xml:space="preserve">y obtiene una conexión </w:t>
            </w:r>
            <w:r w:rsidDel="00000000" w:rsidR="00000000" w:rsidRPr="00000000">
              <w:rPr>
                <w:b w:val="1"/>
                <w:bCs w:val="1"/>
                <w:sz w:val="20"/>
                <w:szCs w:val="20"/>
                <w:rtl w:val="0"/>
              </w:rPr>
              <w:t xml:space="preserve">psycopg2 </w:t>
            </w:r>
            <w:r w:rsidDel="00000000" w:rsidR="00000000" w:rsidRPr="00000000">
              <w:rPr>
                <w:sz w:val="20"/>
                <w:szCs w:val="20"/>
                <w:rtl w:val="0"/>
              </w:rPr>
              <w:t xml:space="preserve">mediante </w:t>
            </w:r>
            <w:r w:rsidDel="00000000" w:rsidR="00000000" w:rsidRPr="00000000">
              <w:rPr>
                <w:b w:val="1"/>
                <w:bCs w:val="1"/>
                <w:sz w:val="20"/>
                <w:szCs w:val="20"/>
                <w:rtl w:val="0"/>
              </w:rPr>
              <w:t xml:space="preserve">Depends(get_connection)</w:t>
            </w:r>
            <w:r w:rsidDel="00000000" w:rsidR="00000000" w:rsidRPr="00000000">
              <w:rPr>
                <w:sz w:val="20"/>
                <w:szCs w:val="20"/>
                <w:rtl w:val="0"/>
              </w:rPr>
              <w:t xml:space="preserve"> desde </w:t>
            </w:r>
            <w:hyperlink r:id="rId12">
              <w:r w:rsidDel="00000000" w:rsidR="00000000" w:rsidRPr="00000000">
                <w:rPr>
                  <w:color w:val="1155cc"/>
                  <w:sz w:val="20"/>
                  <w:szCs w:val="20"/>
                  <w:u w:val="single"/>
                  <w:rtl w:val="0"/>
                </w:rPr>
                <w:t xml:space="preserve">database.py</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A5">
            <w:pPr>
              <w:numPr>
                <w:ilvl w:val="0"/>
                <w:numId w:val="6"/>
              </w:numPr>
              <w:ind w:left="720" w:hanging="360"/>
              <w:rPr>
                <w:sz w:val="20"/>
                <w:szCs w:val="20"/>
                <w:u w:val="none"/>
              </w:rPr>
            </w:pPr>
            <w:r w:rsidDel="00000000" w:rsidR="00000000" w:rsidRPr="00000000">
              <w:rPr>
                <w:sz w:val="20"/>
                <w:szCs w:val="20"/>
                <w:rtl w:val="0"/>
              </w:rPr>
              <w:t xml:space="preserve">La función </w:t>
            </w:r>
            <w:r w:rsidDel="00000000" w:rsidR="00000000" w:rsidRPr="00000000">
              <w:rPr>
                <w:b w:val="1"/>
                <w:bCs w:val="1"/>
                <w:sz w:val="20"/>
                <w:szCs w:val="20"/>
                <w:rtl w:val="0"/>
              </w:rPr>
              <w:t xml:space="preserve">full_scan</w:t>
            </w:r>
            <w:r w:rsidDel="00000000" w:rsidR="00000000" w:rsidRPr="00000000">
              <w:rPr>
                <w:sz w:val="20"/>
                <w:szCs w:val="20"/>
                <w:rtl w:val="0"/>
              </w:rPr>
              <w:t xml:space="preserve">() ejecuta secuencialmente los 25 detectores envolviendo cada uno en </w:t>
            </w:r>
            <w:r w:rsidDel="00000000" w:rsidR="00000000" w:rsidRPr="00000000">
              <w:rPr>
                <w:b w:val="1"/>
                <w:bCs w:val="1"/>
                <w:sz w:val="20"/>
                <w:szCs w:val="20"/>
                <w:rtl w:val="0"/>
              </w:rPr>
              <w:t xml:space="preserve">_safe_run</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A6">
            <w:pPr>
              <w:numPr>
                <w:ilvl w:val="0"/>
                <w:numId w:val="6"/>
              </w:numPr>
              <w:ind w:left="720" w:hanging="360"/>
              <w:rPr>
                <w:sz w:val="20"/>
                <w:szCs w:val="20"/>
                <w:u w:val="none"/>
              </w:rPr>
            </w:pPr>
            <w:r w:rsidDel="00000000" w:rsidR="00000000" w:rsidRPr="00000000">
              <w:rPr>
                <w:sz w:val="20"/>
                <w:szCs w:val="20"/>
                <w:rtl w:val="0"/>
              </w:rPr>
              <w:t xml:space="preserve">Cada detector abre un </w:t>
            </w:r>
            <w:r w:rsidDel="00000000" w:rsidR="00000000" w:rsidRPr="00000000">
              <w:rPr>
                <w:b w:val="1"/>
                <w:bCs w:val="1"/>
                <w:sz w:val="20"/>
                <w:szCs w:val="20"/>
                <w:rtl w:val="0"/>
              </w:rPr>
              <w:t xml:space="preserve">cursor</w:t>
            </w:r>
            <w:r w:rsidDel="00000000" w:rsidR="00000000" w:rsidRPr="00000000">
              <w:rPr>
                <w:sz w:val="20"/>
                <w:szCs w:val="20"/>
                <w:rtl w:val="0"/>
              </w:rPr>
              <w:t xml:space="preserve"> sobre la conexión compartida y ejecuta consultas SQL contra el catálogo del sistema PostgreSQL. Usamos </w:t>
            </w:r>
            <w:r w:rsidDel="00000000" w:rsidR="00000000" w:rsidRPr="00000000">
              <w:rPr>
                <w:b w:val="1"/>
                <w:bCs w:val="1"/>
                <w:sz w:val="20"/>
                <w:szCs w:val="20"/>
                <w:rtl w:val="0"/>
              </w:rPr>
              <w:t xml:space="preserve">RealDictCursor </w:t>
            </w:r>
            <w:r w:rsidDel="00000000" w:rsidR="00000000" w:rsidRPr="00000000">
              <w:rPr>
                <w:sz w:val="20"/>
                <w:szCs w:val="20"/>
                <w:rtl w:val="0"/>
              </w:rPr>
              <w:t xml:space="preserve">para que los resultados lleguen como diccionarios con los nombres de las columnas.</w:t>
            </w:r>
            <w:r w:rsidDel="00000000" w:rsidR="00000000" w:rsidRPr="00000000">
              <w:rPr>
                <w:rtl w:val="0"/>
              </w:rPr>
            </w:r>
          </w:p>
          <w:p w:rsidR="00000000" w:rsidDel="00000000" w:rsidP="00000000" w:rsidRDefault="00000000" w:rsidRPr="00000000" w14:paraId="000000A7">
            <w:pPr>
              <w:numPr>
                <w:ilvl w:val="0"/>
                <w:numId w:val="6"/>
              </w:numPr>
              <w:ind w:left="720" w:hanging="360"/>
              <w:rPr>
                <w:sz w:val="20"/>
                <w:szCs w:val="20"/>
                <w:u w:val="none"/>
              </w:rPr>
            </w:pPr>
            <w:r w:rsidDel="00000000" w:rsidR="00000000" w:rsidRPr="00000000">
              <w:rPr>
                <w:b w:val="1"/>
                <w:bCs w:val="1"/>
                <w:sz w:val="20"/>
                <w:szCs w:val="20"/>
                <w:rtl w:val="0"/>
              </w:rPr>
              <w:t xml:space="preserve">_serialize</w:t>
            </w:r>
            <w:r w:rsidDel="00000000" w:rsidR="00000000" w:rsidRPr="00000000">
              <w:rPr>
                <w:sz w:val="20"/>
                <w:szCs w:val="20"/>
                <w:rtl w:val="0"/>
              </w:rPr>
              <w:t xml:space="preserve">() convierte los </w:t>
            </w:r>
            <w:r w:rsidDel="00000000" w:rsidR="00000000" w:rsidRPr="00000000">
              <w:rPr>
                <w:b w:val="1"/>
                <w:bCs w:val="1"/>
                <w:sz w:val="20"/>
                <w:szCs w:val="20"/>
                <w:rtl w:val="0"/>
              </w:rPr>
              <w:t xml:space="preserve">RealDictRow </w:t>
            </w:r>
            <w:r w:rsidDel="00000000" w:rsidR="00000000" w:rsidRPr="00000000">
              <w:rPr>
                <w:sz w:val="20"/>
                <w:szCs w:val="20"/>
                <w:rtl w:val="0"/>
              </w:rPr>
              <w:t xml:space="preserve">a </w:t>
            </w:r>
            <w:r w:rsidDel="00000000" w:rsidR="00000000" w:rsidRPr="00000000">
              <w:rPr>
                <w:b w:val="1"/>
                <w:bCs w:val="1"/>
                <w:sz w:val="20"/>
                <w:szCs w:val="20"/>
                <w:rtl w:val="0"/>
              </w:rPr>
              <w:t xml:space="preserve">dict </w:t>
            </w:r>
            <w:r w:rsidDel="00000000" w:rsidR="00000000" w:rsidRPr="00000000">
              <w:rPr>
                <w:sz w:val="20"/>
                <w:szCs w:val="20"/>
                <w:rtl w:val="0"/>
              </w:rPr>
              <w:t xml:space="preserve">estándar y los valores </w:t>
            </w:r>
            <w:r w:rsidDel="00000000" w:rsidR="00000000" w:rsidRPr="00000000">
              <w:rPr>
                <w:b w:val="1"/>
                <w:bCs w:val="1"/>
                <w:sz w:val="20"/>
                <w:szCs w:val="20"/>
                <w:rtl w:val="0"/>
              </w:rPr>
              <w:t xml:space="preserve">Decimal </w:t>
            </w:r>
            <w:r w:rsidDel="00000000" w:rsidR="00000000" w:rsidRPr="00000000">
              <w:rPr>
                <w:sz w:val="20"/>
                <w:szCs w:val="20"/>
                <w:rtl w:val="0"/>
              </w:rPr>
              <w:t xml:space="preserve">a </w:t>
            </w:r>
            <w:r w:rsidDel="00000000" w:rsidR="00000000" w:rsidRPr="00000000">
              <w:rPr>
                <w:b w:val="1"/>
                <w:bCs w:val="1"/>
                <w:sz w:val="20"/>
                <w:szCs w:val="20"/>
                <w:rtl w:val="0"/>
              </w:rPr>
              <w:t xml:space="preserve">float </w:t>
            </w:r>
            <w:r w:rsidDel="00000000" w:rsidR="00000000" w:rsidRPr="00000000">
              <w:rPr>
                <w:sz w:val="20"/>
                <w:szCs w:val="20"/>
                <w:rtl w:val="0"/>
              </w:rPr>
              <w:t xml:space="preserve">para que sean serializables a JSON.</w:t>
            </w:r>
            <w:r w:rsidDel="00000000" w:rsidR="00000000" w:rsidRPr="00000000">
              <w:rPr>
                <w:rtl w:val="0"/>
              </w:rPr>
            </w:r>
          </w:p>
          <w:p w:rsidR="00000000" w:rsidDel="00000000" w:rsidP="00000000" w:rsidRDefault="00000000" w:rsidRPr="00000000" w14:paraId="000000A8">
            <w:pPr>
              <w:numPr>
                <w:ilvl w:val="0"/>
                <w:numId w:val="6"/>
              </w:numPr>
              <w:ind w:left="720" w:hanging="360"/>
              <w:rPr>
                <w:sz w:val="20"/>
                <w:szCs w:val="20"/>
                <w:u w:val="none"/>
              </w:rPr>
            </w:pPr>
            <w:r w:rsidDel="00000000" w:rsidR="00000000" w:rsidRPr="00000000">
              <w:rPr>
                <w:b w:val="1"/>
                <w:bCs w:val="1"/>
                <w:sz w:val="20"/>
                <w:szCs w:val="20"/>
                <w:rtl w:val="0"/>
              </w:rPr>
              <w:t xml:space="preserve">main.py</w:t>
            </w:r>
            <w:r w:rsidDel="00000000" w:rsidR="00000000" w:rsidRPr="00000000">
              <w:rPr>
                <w:sz w:val="20"/>
                <w:szCs w:val="20"/>
                <w:rtl w:val="0"/>
              </w:rPr>
              <w:t xml:space="preserve"> agrupa los hallazgos en un diccionario categories con las 5 categorías. Cada categoría contiene un sub-diccionario </w:t>
            </w:r>
            <w:r w:rsidDel="00000000" w:rsidR="00000000" w:rsidRPr="00000000">
              <w:rPr>
                <w:b w:val="1"/>
                <w:bCs w:val="1"/>
                <w:sz w:val="20"/>
                <w:szCs w:val="20"/>
                <w:rtl w:val="0"/>
              </w:rPr>
              <w:t xml:space="preserve">detectors </w:t>
            </w:r>
            <w:r w:rsidDel="00000000" w:rsidR="00000000" w:rsidRPr="00000000">
              <w:rPr>
                <w:sz w:val="20"/>
                <w:szCs w:val="20"/>
                <w:rtl w:val="0"/>
              </w:rPr>
              <w:t xml:space="preserve">con los hallazgos de cada detector.</w:t>
            </w:r>
            <w:r w:rsidDel="00000000" w:rsidR="00000000" w:rsidRPr="00000000">
              <w:rPr>
                <w:rtl w:val="0"/>
              </w:rPr>
            </w:r>
          </w:p>
          <w:p w:rsidR="00000000" w:rsidDel="00000000" w:rsidP="00000000" w:rsidRDefault="00000000" w:rsidRPr="00000000" w14:paraId="000000A9">
            <w:pPr>
              <w:numPr>
                <w:ilvl w:val="0"/>
                <w:numId w:val="6"/>
              </w:numPr>
              <w:ind w:left="720" w:hanging="360"/>
              <w:rPr>
                <w:sz w:val="20"/>
                <w:szCs w:val="20"/>
                <w:u w:val="none"/>
              </w:rPr>
            </w:pPr>
            <w:r w:rsidDel="00000000" w:rsidR="00000000" w:rsidRPr="00000000">
              <w:rPr>
                <w:sz w:val="20"/>
                <w:szCs w:val="20"/>
                <w:rtl w:val="0"/>
              </w:rPr>
              <w:t xml:space="preserve">Se calcula </w:t>
            </w:r>
            <w:r w:rsidDel="00000000" w:rsidR="00000000" w:rsidRPr="00000000">
              <w:rPr>
                <w:b w:val="1"/>
                <w:bCs w:val="1"/>
                <w:sz w:val="20"/>
                <w:szCs w:val="20"/>
                <w:rtl w:val="0"/>
              </w:rPr>
              <w:t xml:space="preserve">penalty </w:t>
            </w:r>
            <w:r w:rsidDel="00000000" w:rsidR="00000000" w:rsidRPr="00000000">
              <w:rPr>
                <w:sz w:val="20"/>
                <w:szCs w:val="20"/>
                <w:rtl w:val="0"/>
              </w:rPr>
              <w:t xml:space="preserve">sumando los pesos diferenciados por tipo de hallazgo. (pesos asignados por el equipo).</w:t>
            </w:r>
            <w:r w:rsidDel="00000000" w:rsidR="00000000" w:rsidRPr="00000000">
              <w:rPr>
                <w:rtl w:val="0"/>
              </w:rPr>
            </w:r>
          </w:p>
          <w:p w:rsidR="00000000" w:rsidDel="00000000" w:rsidP="00000000" w:rsidRDefault="00000000" w:rsidRPr="00000000" w14:paraId="000000AA">
            <w:pPr>
              <w:numPr>
                <w:ilvl w:val="0"/>
                <w:numId w:val="6"/>
              </w:numPr>
              <w:ind w:left="720" w:hanging="360"/>
              <w:rPr>
                <w:sz w:val="20"/>
                <w:szCs w:val="20"/>
                <w:u w:val="none"/>
              </w:rPr>
            </w:pPr>
            <w:r w:rsidDel="00000000" w:rsidR="00000000" w:rsidRPr="00000000">
              <w:rPr>
                <w:sz w:val="20"/>
                <w:szCs w:val="20"/>
                <w:rtl w:val="0"/>
              </w:rPr>
              <w:t xml:space="preserve">Se calcula </w:t>
            </w:r>
            <w:r w:rsidDel="00000000" w:rsidR="00000000" w:rsidRPr="00000000">
              <w:rPr>
                <w:b w:val="1"/>
                <w:bCs w:val="1"/>
                <w:sz w:val="20"/>
                <w:szCs w:val="20"/>
                <w:rtl w:val="0"/>
              </w:rPr>
              <w:t xml:space="preserve">total_findings </w:t>
            </w:r>
            <w:r w:rsidDel="00000000" w:rsidR="00000000" w:rsidRPr="00000000">
              <w:rPr>
                <w:sz w:val="20"/>
                <w:szCs w:val="20"/>
                <w:rtl w:val="0"/>
              </w:rPr>
              <w:t xml:space="preserve">sumando los conteos de todos los detectores.</w:t>
            </w:r>
            <w:r w:rsidDel="00000000" w:rsidR="00000000" w:rsidRPr="00000000">
              <w:rPr>
                <w:rtl w:val="0"/>
              </w:rPr>
            </w:r>
          </w:p>
          <w:p w:rsidR="00000000" w:rsidDel="00000000" w:rsidP="00000000" w:rsidRDefault="00000000" w:rsidRPr="00000000" w14:paraId="000000AB">
            <w:pPr>
              <w:numPr>
                <w:ilvl w:val="0"/>
                <w:numId w:val="6"/>
              </w:numPr>
              <w:ind w:left="720" w:hanging="360"/>
              <w:rPr>
                <w:sz w:val="20"/>
                <w:szCs w:val="20"/>
                <w:u w:val="none"/>
              </w:rPr>
            </w:pPr>
            <w:r w:rsidDel="00000000" w:rsidR="00000000" w:rsidRPr="00000000">
              <w:rPr>
                <w:sz w:val="20"/>
                <w:szCs w:val="20"/>
                <w:rtl w:val="0"/>
              </w:rPr>
              <w:t xml:space="preserve">FastAPI retorna un </w:t>
            </w:r>
            <w:r w:rsidDel="00000000" w:rsidR="00000000" w:rsidRPr="00000000">
              <w:rPr>
                <w:b w:val="1"/>
                <w:bCs w:val="1"/>
                <w:sz w:val="20"/>
                <w:szCs w:val="20"/>
                <w:rtl w:val="0"/>
              </w:rPr>
              <w:t xml:space="preserve">FullScanResponse </w:t>
            </w:r>
            <w:r w:rsidDel="00000000" w:rsidR="00000000" w:rsidRPr="00000000">
              <w:rPr>
                <w:sz w:val="20"/>
                <w:szCs w:val="20"/>
                <w:rtl w:val="0"/>
              </w:rPr>
              <w:t xml:space="preserve">en formato JSON con </w:t>
            </w:r>
            <w:r w:rsidDel="00000000" w:rsidR="00000000" w:rsidRPr="00000000">
              <w:rPr>
                <w:b w:val="1"/>
                <w:bCs w:val="1"/>
                <w:sz w:val="20"/>
                <w:szCs w:val="20"/>
                <w:rtl w:val="0"/>
              </w:rPr>
              <w:t xml:space="preserve">health_score</w:t>
            </w:r>
            <w:r w:rsidDel="00000000" w:rsidR="00000000" w:rsidRPr="00000000">
              <w:rPr>
                <w:sz w:val="20"/>
                <w:szCs w:val="20"/>
                <w:rtl w:val="0"/>
              </w:rPr>
              <w:t xml:space="preserve">, </w:t>
            </w:r>
            <w:r w:rsidDel="00000000" w:rsidR="00000000" w:rsidRPr="00000000">
              <w:rPr>
                <w:b w:val="1"/>
                <w:bCs w:val="1"/>
                <w:sz w:val="20"/>
                <w:szCs w:val="20"/>
                <w:rtl w:val="0"/>
              </w:rPr>
              <w:t xml:space="preserve">total_findings</w:t>
            </w:r>
            <w:r w:rsidDel="00000000" w:rsidR="00000000" w:rsidRPr="00000000">
              <w:rPr>
                <w:sz w:val="20"/>
                <w:szCs w:val="20"/>
                <w:rtl w:val="0"/>
              </w:rPr>
              <w:t xml:space="preserve">, </w:t>
            </w:r>
            <w:r w:rsidDel="00000000" w:rsidR="00000000" w:rsidRPr="00000000">
              <w:rPr>
                <w:b w:val="1"/>
                <w:bCs w:val="1"/>
                <w:sz w:val="20"/>
                <w:szCs w:val="20"/>
                <w:rtl w:val="0"/>
              </w:rPr>
              <w:t xml:space="preserve">categories </w:t>
            </w:r>
            <w:r w:rsidDel="00000000" w:rsidR="00000000" w:rsidRPr="00000000">
              <w:rPr>
                <w:sz w:val="20"/>
                <w:szCs w:val="20"/>
                <w:rtl w:val="0"/>
              </w:rPr>
              <w:t xml:space="preserve">y </w:t>
            </w:r>
            <w:r w:rsidDel="00000000" w:rsidR="00000000" w:rsidRPr="00000000">
              <w:rPr>
                <w:b w:val="1"/>
                <w:bCs w:val="1"/>
                <w:sz w:val="20"/>
                <w:szCs w:val="20"/>
                <w:rtl w:val="0"/>
              </w:rPr>
              <w:t xml:space="preserve">executed_at</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AC">
            <w:pPr>
              <w:numPr>
                <w:ilvl w:val="0"/>
                <w:numId w:val="6"/>
              </w:numPr>
              <w:ind w:left="720" w:hanging="360"/>
              <w:rPr>
                <w:sz w:val="20"/>
                <w:szCs w:val="20"/>
                <w:u w:val="none"/>
              </w:rPr>
            </w:pPr>
            <w:r w:rsidDel="00000000" w:rsidR="00000000" w:rsidRPr="00000000">
              <w:rPr>
                <w:b w:val="1"/>
                <w:bCs w:val="1"/>
                <w:sz w:val="20"/>
                <w:szCs w:val="20"/>
                <w:rtl w:val="0"/>
              </w:rPr>
              <w:t xml:space="preserve">App.jsx </w:t>
            </w:r>
            <w:r w:rsidDel="00000000" w:rsidR="00000000" w:rsidRPr="00000000">
              <w:rPr>
                <w:sz w:val="20"/>
                <w:szCs w:val="20"/>
                <w:rtl w:val="0"/>
              </w:rPr>
              <w:t xml:space="preserve">guarda la respuesta en el estado </w:t>
            </w:r>
            <w:r w:rsidDel="00000000" w:rsidR="00000000" w:rsidRPr="00000000">
              <w:rPr>
                <w:b w:val="1"/>
                <w:bCs w:val="1"/>
                <w:sz w:val="20"/>
                <w:szCs w:val="20"/>
                <w:rtl w:val="0"/>
              </w:rPr>
              <w:t xml:space="preserve">scanData </w:t>
            </w:r>
            <w:r w:rsidDel="00000000" w:rsidR="00000000" w:rsidRPr="00000000">
              <w:rPr>
                <w:sz w:val="20"/>
                <w:szCs w:val="20"/>
                <w:rtl w:val="0"/>
              </w:rPr>
              <w:t xml:space="preserve">y actualiza </w:t>
            </w:r>
            <w:r w:rsidDel="00000000" w:rsidR="00000000" w:rsidRPr="00000000">
              <w:rPr>
                <w:b w:val="1"/>
                <w:bCs w:val="1"/>
                <w:sz w:val="20"/>
                <w:szCs w:val="20"/>
                <w:rtl w:val="0"/>
              </w:rPr>
              <w:t xml:space="preserve">lastScan </w:t>
            </w:r>
            <w:r w:rsidDel="00000000" w:rsidR="00000000" w:rsidRPr="00000000">
              <w:rPr>
                <w:sz w:val="20"/>
                <w:szCs w:val="20"/>
                <w:rtl w:val="0"/>
              </w:rPr>
              <w:t xml:space="preserve">con la fecha actual.</w:t>
            </w:r>
            <w:r w:rsidDel="00000000" w:rsidR="00000000" w:rsidRPr="00000000">
              <w:rPr>
                <w:rtl w:val="0"/>
              </w:rPr>
            </w:r>
          </w:p>
          <w:p w:rsidR="00000000" w:rsidDel="00000000" w:rsidP="00000000" w:rsidRDefault="00000000" w:rsidRPr="00000000" w14:paraId="000000AD">
            <w:pPr>
              <w:numPr>
                <w:ilvl w:val="0"/>
                <w:numId w:val="6"/>
              </w:numPr>
              <w:ind w:left="720" w:hanging="360"/>
              <w:rPr>
                <w:sz w:val="20"/>
                <w:szCs w:val="20"/>
                <w:u w:val="none"/>
              </w:rPr>
            </w:pPr>
            <w:r w:rsidDel="00000000" w:rsidR="00000000" w:rsidRPr="00000000">
              <w:rPr>
                <w:b w:val="1"/>
                <w:bCs w:val="1"/>
                <w:sz w:val="20"/>
                <w:szCs w:val="20"/>
                <w:rtl w:val="0"/>
              </w:rPr>
              <w:t xml:space="preserve">Sidebar.jsx </w:t>
            </w:r>
            <w:r w:rsidDel="00000000" w:rsidR="00000000" w:rsidRPr="00000000">
              <w:rPr>
                <w:sz w:val="20"/>
                <w:szCs w:val="20"/>
                <w:rtl w:val="0"/>
              </w:rPr>
              <w:t xml:space="preserve">lee </w:t>
            </w:r>
            <w:r w:rsidDel="00000000" w:rsidR="00000000" w:rsidRPr="00000000">
              <w:rPr>
                <w:b w:val="1"/>
                <w:bCs w:val="1"/>
                <w:sz w:val="20"/>
                <w:szCs w:val="20"/>
                <w:rtl w:val="0"/>
              </w:rPr>
              <w:t xml:space="preserve">scanData.categories </w:t>
            </w:r>
            <w:r w:rsidDel="00000000" w:rsidR="00000000" w:rsidRPr="00000000">
              <w:rPr>
                <w:sz w:val="20"/>
                <w:szCs w:val="20"/>
                <w:rtl w:val="0"/>
              </w:rPr>
              <w:t xml:space="preserve">y muestra un badge con el conteo de hallazgos por categoría junto a cada enlace de navegación.</w:t>
            </w:r>
            <w:r w:rsidDel="00000000" w:rsidR="00000000" w:rsidRPr="00000000">
              <w:rPr>
                <w:rtl w:val="0"/>
              </w:rPr>
            </w:r>
          </w:p>
          <w:p w:rsidR="00000000" w:rsidDel="00000000" w:rsidP="00000000" w:rsidRDefault="00000000" w:rsidRPr="00000000" w14:paraId="000000AE">
            <w:pPr>
              <w:numPr>
                <w:ilvl w:val="0"/>
                <w:numId w:val="6"/>
              </w:numPr>
              <w:ind w:left="720" w:hanging="360"/>
              <w:rPr>
                <w:sz w:val="20"/>
                <w:szCs w:val="20"/>
                <w:u w:val="none"/>
              </w:rPr>
            </w:pPr>
            <w:r w:rsidDel="00000000" w:rsidR="00000000" w:rsidRPr="00000000">
              <w:rPr>
                <w:b w:val="1"/>
                <w:bCs w:val="1"/>
                <w:sz w:val="20"/>
                <w:szCs w:val="20"/>
                <w:rtl w:val="0"/>
              </w:rPr>
              <w:t xml:space="preserve">Overview.jsx </w:t>
            </w:r>
            <w:r w:rsidDel="00000000" w:rsidR="00000000" w:rsidRPr="00000000">
              <w:rPr>
                <w:sz w:val="20"/>
                <w:szCs w:val="20"/>
                <w:rtl w:val="0"/>
              </w:rPr>
              <w:t xml:space="preserve">renderiza </w:t>
            </w:r>
            <w:r w:rsidDel="00000000" w:rsidR="00000000" w:rsidRPr="00000000">
              <w:rPr>
                <w:b w:val="1"/>
                <w:bCs w:val="1"/>
                <w:sz w:val="20"/>
                <w:szCs w:val="20"/>
                <w:rtl w:val="0"/>
              </w:rPr>
              <w:t xml:space="preserve">HealthScore </w:t>
            </w:r>
            <w:r w:rsidDel="00000000" w:rsidR="00000000" w:rsidRPr="00000000">
              <w:rPr>
                <w:sz w:val="20"/>
                <w:szCs w:val="20"/>
                <w:rtl w:val="0"/>
              </w:rPr>
              <w:t xml:space="preserve">(círculo SVG con el score) y </w:t>
            </w:r>
            <w:r w:rsidDel="00000000" w:rsidR="00000000" w:rsidRPr="00000000">
              <w:rPr>
                <w:b w:val="1"/>
                <w:bCs w:val="1"/>
                <w:sz w:val="20"/>
                <w:szCs w:val="20"/>
                <w:rtl w:val="0"/>
              </w:rPr>
              <w:t xml:space="preserve">CategoryCards </w:t>
            </w:r>
            <w:r w:rsidDel="00000000" w:rsidR="00000000" w:rsidRPr="00000000">
              <w:rPr>
                <w:sz w:val="20"/>
                <w:szCs w:val="20"/>
                <w:rtl w:val="0"/>
              </w:rPr>
              <w:t xml:space="preserve">(cinco tarjetas con resumen por categoría).</w:t>
            </w:r>
            <w:r w:rsidDel="00000000" w:rsidR="00000000" w:rsidRPr="00000000">
              <w:rPr>
                <w:rtl w:val="0"/>
              </w:rPr>
            </w:r>
          </w:p>
          <w:p w:rsidR="00000000" w:rsidDel="00000000" w:rsidP="00000000" w:rsidRDefault="00000000" w:rsidRPr="00000000" w14:paraId="000000AF">
            <w:pPr>
              <w:numPr>
                <w:ilvl w:val="0"/>
                <w:numId w:val="6"/>
              </w:numPr>
              <w:ind w:left="720" w:hanging="360"/>
              <w:rPr>
                <w:sz w:val="20"/>
                <w:szCs w:val="20"/>
                <w:u w:val="none"/>
              </w:rPr>
            </w:pPr>
            <w:r w:rsidDel="00000000" w:rsidR="00000000" w:rsidRPr="00000000">
              <w:rPr>
                <w:sz w:val="20"/>
                <w:szCs w:val="20"/>
                <w:rtl w:val="0"/>
              </w:rPr>
              <w:t xml:space="preserve">El usuario navega a una página específica y ve un </w:t>
            </w:r>
            <w:r w:rsidDel="00000000" w:rsidR="00000000" w:rsidRPr="00000000">
              <w:rPr>
                <w:b w:val="1"/>
                <w:bCs w:val="1"/>
                <w:sz w:val="20"/>
                <w:szCs w:val="20"/>
                <w:rtl w:val="0"/>
              </w:rPr>
              <w:t xml:space="preserve">DataTable </w:t>
            </w:r>
            <w:r w:rsidDel="00000000" w:rsidR="00000000" w:rsidRPr="00000000">
              <w:rPr>
                <w:sz w:val="20"/>
                <w:szCs w:val="20"/>
                <w:rtl w:val="0"/>
              </w:rPr>
              <w:t xml:space="preserve">con cada hallazgo individual, puede expandir la fila para ver evidence completa, y copiar el </w:t>
            </w:r>
            <w:r w:rsidDel="00000000" w:rsidR="00000000" w:rsidRPr="00000000">
              <w:rPr>
                <w:b w:val="1"/>
                <w:bCs w:val="1"/>
                <w:sz w:val="20"/>
                <w:szCs w:val="20"/>
                <w:rtl w:val="0"/>
              </w:rPr>
              <w:t xml:space="preserve">sql_recommendation.</w:t>
            </w:r>
            <w:r w:rsidDel="00000000" w:rsidR="00000000" w:rsidRPr="00000000">
              <w:rPr>
                <w:rtl w:val="0"/>
              </w:rPr>
            </w:r>
          </w:p>
          <w:p w:rsidR="00000000" w:rsidDel="00000000" w:rsidP="00000000" w:rsidRDefault="00000000" w:rsidRPr="00000000" w14:paraId="000000B0">
            <w:pPr>
              <w:jc w:val="both"/>
              <w:rPr>
                <w:sz w:val="20"/>
                <w:szCs w:val="20"/>
              </w:rPr>
            </w:pPr>
            <w:r w:rsidDel="00000000" w:rsidR="00000000" w:rsidRPr="00000000">
              <w:rPr>
                <w:rtl w:val="0"/>
              </w:rPr>
            </w:r>
          </w:p>
        </w:tc>
      </w:tr>
    </w:tbl>
    <w:p w:rsidR="00000000" w:rsidDel="00000000" w:rsidP="00000000" w:rsidRDefault="00000000" w:rsidRPr="00000000" w14:paraId="000000B1">
      <w:pPr>
        <w:pStyle w:val="Heading1"/>
        <w:rPr/>
      </w:pPr>
      <w:r w:rsidDel="00000000" w:rsidR="00000000" w:rsidRPr="00000000">
        <w:rPr>
          <w:rtl w:val="0"/>
        </w:rPr>
        <w:t xml:space="preserve">6. Limitaciones reconocidas</w:t>
      </w:r>
    </w:p>
    <w:tbl>
      <w:tblPr>
        <w:tblStyle w:val="Table14"/>
        <w:tblW w:w="9360.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ff5900" w:space="0" w:sz="12" w:val="single"/>
              <w:left w:color="ff5900" w:space="0" w:sz="4" w:val="single"/>
              <w:bottom w:color="ff5900" w:space="0" w:sz="4" w:val="single"/>
              <w:right w:color="ff5900" w:space="0" w:sz="4" w:val="single"/>
            </w:tcBorders>
            <w:shd w:fill="ffe5d6" w:val="clear"/>
            <w:tcMar>
              <w:top w:w="160.0" w:type="dxa"/>
              <w:left w:w="200.0" w:type="dxa"/>
              <w:bottom w:w="160.0" w:type="dxa"/>
              <w:right w:w="200.0" w:type="dxa"/>
            </w:tcMar>
          </w:tcPr>
          <w:p w:rsidR="00000000" w:rsidDel="00000000" w:rsidP="00000000" w:rsidRDefault="00000000" w:rsidRPr="00000000" w14:paraId="000000B2">
            <w:pPr>
              <w:spacing w:after="100" w:lineRule="auto"/>
              <w:rPr/>
            </w:pPr>
            <w:r w:rsidDel="00000000" w:rsidR="00000000" w:rsidRPr="00000000">
              <w:rPr>
                <w:b w:val="1"/>
                <w:bCs w:val="1"/>
                <w:color w:val="ff5900"/>
                <w:rtl w:val="0"/>
              </w:rPr>
              <w:t xml:space="preserve">Tipos de limitaciones que pueden mencionar</w:t>
            </w:r>
            <w:r w:rsidDel="00000000" w:rsidR="00000000" w:rsidRPr="00000000">
              <w:rPr>
                <w:rtl w:val="0"/>
              </w:rPr>
            </w:r>
          </w:p>
          <w:p w:rsidR="00000000" w:rsidDel="00000000" w:rsidP="00000000" w:rsidRDefault="00000000" w:rsidRPr="00000000" w14:paraId="000000B3">
            <w:pPr>
              <w:spacing w:after="60" w:lineRule="auto"/>
              <w:rPr/>
            </w:pPr>
            <w:r w:rsidDel="00000000" w:rsidR="00000000" w:rsidRPr="00000000">
              <w:rPr>
                <w:color w:val="231f20"/>
                <w:sz w:val="20"/>
                <w:szCs w:val="20"/>
                <w:rtl w:val="0"/>
              </w:rPr>
              <w:t xml:space="preserve">• Operativas: cosas que no funcionan en producciones reales (BDs muy grandes, schemas particulares, etc.)</w:t>
            </w:r>
            <w:r w:rsidDel="00000000" w:rsidR="00000000" w:rsidRPr="00000000">
              <w:rPr>
                <w:rtl w:val="0"/>
              </w:rPr>
            </w:r>
          </w:p>
          <w:p w:rsidR="00000000" w:rsidDel="00000000" w:rsidP="00000000" w:rsidRDefault="00000000" w:rsidRPr="00000000" w14:paraId="000000B4">
            <w:pPr>
              <w:spacing w:after="60" w:lineRule="auto"/>
              <w:rPr/>
            </w:pPr>
            <w:r w:rsidDel="00000000" w:rsidR="00000000" w:rsidRPr="00000000">
              <w:rPr>
                <w:color w:val="231f20"/>
                <w:sz w:val="20"/>
                <w:szCs w:val="20"/>
                <w:rtl w:val="0"/>
              </w:rPr>
              <w:t xml:space="preserve">• De alcance: features intencionalmente fuera del MVP</w:t>
            </w:r>
            <w:r w:rsidDel="00000000" w:rsidR="00000000" w:rsidRPr="00000000">
              <w:rPr>
                <w:rtl w:val="0"/>
              </w:rPr>
            </w:r>
          </w:p>
          <w:p w:rsidR="00000000" w:rsidDel="00000000" w:rsidP="00000000" w:rsidRDefault="00000000" w:rsidRPr="00000000" w14:paraId="000000B5">
            <w:pPr>
              <w:spacing w:after="60" w:lineRule="auto"/>
              <w:rPr/>
            </w:pPr>
            <w:r w:rsidDel="00000000" w:rsidR="00000000" w:rsidRPr="00000000">
              <w:rPr>
                <w:color w:val="231f20"/>
                <w:sz w:val="20"/>
                <w:szCs w:val="20"/>
                <w:rtl w:val="0"/>
              </w:rPr>
              <w:t xml:space="preserve">• Técnicas: deuda técnica conocida, casos límite no manejados</w:t>
            </w:r>
            <w:r w:rsidDel="00000000" w:rsidR="00000000" w:rsidRPr="00000000">
              <w:rPr>
                <w:rtl w:val="0"/>
              </w:rPr>
            </w:r>
          </w:p>
          <w:p w:rsidR="00000000" w:rsidDel="00000000" w:rsidP="00000000" w:rsidRDefault="00000000" w:rsidRPr="00000000" w14:paraId="000000B6">
            <w:pPr>
              <w:spacing w:after="60" w:lineRule="auto"/>
              <w:rPr/>
            </w:pPr>
            <w:r w:rsidDel="00000000" w:rsidR="00000000" w:rsidRPr="00000000">
              <w:rPr>
                <w:color w:val="231f20"/>
                <w:sz w:val="20"/>
                <w:szCs w:val="20"/>
                <w:rtl w:val="0"/>
              </w:rPr>
              <w:t xml:space="preserve">• De negocio: segmentos de mercado que no atendemos todavía</w:t>
            </w:r>
            <w:r w:rsidDel="00000000" w:rsidR="00000000" w:rsidRPr="00000000">
              <w:rPr>
                <w:rtl w:val="0"/>
              </w:rPr>
            </w:r>
          </w:p>
          <w:p w:rsidR="00000000" w:rsidDel="00000000" w:rsidP="00000000" w:rsidRDefault="00000000" w:rsidRPr="00000000" w14:paraId="000000B7">
            <w:pPr>
              <w:spacing w:after="60" w:lineRule="auto"/>
              <w:rPr/>
            </w:pPr>
            <w:r w:rsidDel="00000000" w:rsidR="00000000" w:rsidRPr="00000000">
              <w:rPr>
                <w:color w:val="231f20"/>
                <w:sz w:val="20"/>
                <w:szCs w:val="20"/>
                <w:rtl w:val="0"/>
              </w:rPr>
              <w:t xml:space="preserve">• De seguridad/privacidad: información que no protegemos</w:t>
            </w:r>
            <w:r w:rsidDel="00000000" w:rsidR="00000000" w:rsidRPr="00000000">
              <w:rPr>
                <w:rtl w:val="0"/>
              </w:rPr>
            </w:r>
          </w:p>
        </w:tc>
      </w:tr>
      <w:tr>
        <w:trPr>
          <w:cantSplit w:val="0"/>
          <w:trHeight w:val="20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Limitación 1: Uso de extensiones en detectores</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Los detectores check_table_bloat y check_partitioning_candidates dependen de extensiones como pgstattuple y pg_partman. En la versión actual, pueden ejecutar CREATE EXTENSION IF NOT EXISTS, lo cual requiere privilegios elevados y contradice el principio read-only del producto. En producción real, PgGuardian primero debería validar si la extensión ya existe y, si no está disponible, usar un fallback basado en catálogo o reportar que esa evidencia no puede obtenerse con permisos de solo lectura. </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B">
            <w:pPr>
              <w:rPr>
                <w:b w:val="1"/>
                <w:bCs w:val="1"/>
                <w:sz w:val="20"/>
                <w:szCs w:val="20"/>
              </w:rPr>
            </w:pPr>
            <w:r w:rsidDel="00000000" w:rsidR="00000000" w:rsidRPr="00000000">
              <w:rPr>
                <w:b w:val="1"/>
                <w:bCs w:val="1"/>
                <w:sz w:val="20"/>
                <w:szCs w:val="20"/>
                <w:rtl w:val="0"/>
              </w:rPr>
              <w:t xml:space="preserve">Limitación 2: Sin histórico de scans</w:t>
            </w:r>
          </w:p>
          <w:p w:rsidR="00000000" w:rsidDel="00000000" w:rsidP="00000000" w:rsidRDefault="00000000" w:rsidRPr="00000000" w14:paraId="000000BC">
            <w:pPr>
              <w:rPr>
                <w:b w:val="1"/>
                <w:bCs w:val="1"/>
                <w:sz w:val="20"/>
                <w:szCs w:val="20"/>
              </w:rPr>
            </w:pPr>
            <w:r w:rsidDel="00000000" w:rsidR="00000000" w:rsidRPr="00000000">
              <w:rPr>
                <w:sz w:val="20"/>
                <w:szCs w:val="20"/>
                <w:rtl w:val="0"/>
              </w:rPr>
              <w:t xml:space="preserve">El MVP detecta el estado actual de la base de datos, pero todavía no guarda snapshots históricos para comparar tendencias before/after. Esto limita la capacidad de demostrar si la salud de la BD mejora o empeora con el tiempo. En una versión futura se implementaría una BD interna propia de PgGuardian para almacenar scans, hallazgos y health scores históricos. </w:t>
            </w:r>
            <w:r w:rsidDel="00000000" w:rsidR="00000000" w:rsidRPr="00000000">
              <w:rPr>
                <w:rtl w:val="0"/>
              </w:rPr>
            </w:r>
          </w:p>
          <w:p w:rsidR="00000000" w:rsidDel="00000000" w:rsidP="00000000" w:rsidRDefault="00000000" w:rsidRPr="00000000" w14:paraId="000000BD">
            <w:pPr>
              <w:rPr>
                <w:sz w:val="20"/>
                <w:szCs w:val="20"/>
              </w:rPr>
            </w:pPr>
            <w:r w:rsidDel="00000000" w:rsidR="00000000" w:rsidRPr="00000000">
              <w:rPr>
                <w:rtl w:val="0"/>
              </w:rPr>
            </w:r>
          </w:p>
          <w:p w:rsidR="00000000" w:rsidDel="00000000" w:rsidP="00000000" w:rsidRDefault="00000000" w:rsidRPr="00000000" w14:paraId="000000BE">
            <w:pPr>
              <w:rPr>
                <w:b w:val="1"/>
                <w:bCs w:val="1"/>
                <w:sz w:val="20"/>
                <w:szCs w:val="20"/>
              </w:rPr>
            </w:pPr>
            <w:r w:rsidDel="00000000" w:rsidR="00000000" w:rsidRPr="00000000">
              <w:rPr>
                <w:b w:val="1"/>
                <w:bCs w:val="1"/>
                <w:sz w:val="20"/>
                <w:szCs w:val="20"/>
                <w:rtl w:val="0"/>
              </w:rPr>
              <w:t xml:space="preserve">Limitación 3: Sin autenticación ni autorización</w:t>
            </w:r>
          </w:p>
          <w:p w:rsidR="00000000" w:rsidDel="00000000" w:rsidP="00000000" w:rsidRDefault="00000000" w:rsidRPr="00000000" w14:paraId="000000BF">
            <w:pPr>
              <w:rPr>
                <w:b w:val="1"/>
                <w:bCs w:val="1"/>
                <w:sz w:val="20"/>
                <w:szCs w:val="20"/>
              </w:rPr>
            </w:pPr>
            <w:r w:rsidDel="00000000" w:rsidR="00000000" w:rsidRPr="00000000">
              <w:rPr>
                <w:sz w:val="20"/>
                <w:szCs w:val="20"/>
                <w:rtl w:val="0"/>
              </w:rPr>
              <w:t xml:space="preserve">La API no protege endpoints con JWT, OAuth o control de roles. Esto es aceptable para una demo local, pero no sería suficiente para un ambiente productivo. En producción se implementaría autenticación, autorización por usuario y protección de endpoints antes de exponer el servicio. </w:t>
            </w:r>
            <w:r w:rsidDel="00000000" w:rsidR="00000000" w:rsidRPr="00000000">
              <w:rPr>
                <w:rtl w:val="0"/>
              </w:rPr>
            </w:r>
          </w:p>
          <w:p w:rsidR="00000000" w:rsidDel="00000000" w:rsidP="00000000" w:rsidRDefault="00000000" w:rsidRPr="00000000" w14:paraId="000000C0">
            <w:pPr>
              <w:rPr>
                <w:sz w:val="20"/>
                <w:szCs w:val="20"/>
              </w:rPr>
            </w:pPr>
            <w:r w:rsidDel="00000000" w:rsidR="00000000" w:rsidRPr="00000000">
              <w:rPr>
                <w:rtl w:val="0"/>
              </w:rPr>
            </w:r>
          </w:p>
          <w:p w:rsidR="00000000" w:rsidDel="00000000" w:rsidP="00000000" w:rsidRDefault="00000000" w:rsidRPr="00000000" w14:paraId="000000C1">
            <w:pPr>
              <w:rPr>
                <w:b w:val="1"/>
                <w:bCs w:val="1"/>
                <w:sz w:val="20"/>
                <w:szCs w:val="20"/>
              </w:rPr>
            </w:pPr>
            <w:r w:rsidDel="00000000" w:rsidR="00000000" w:rsidRPr="00000000">
              <w:rPr>
                <w:b w:val="1"/>
                <w:bCs w:val="1"/>
                <w:sz w:val="20"/>
                <w:szCs w:val="20"/>
                <w:rtl w:val="0"/>
              </w:rPr>
              <w:t xml:space="preserve">Limitación 4: Dependencia de pg_stat_statements</w:t>
            </w:r>
          </w:p>
          <w:p w:rsidR="00000000" w:rsidDel="00000000" w:rsidP="00000000" w:rsidRDefault="00000000" w:rsidRPr="00000000" w14:paraId="000000C2">
            <w:pPr>
              <w:rPr>
                <w:sz w:val="20"/>
                <w:szCs w:val="20"/>
              </w:rPr>
            </w:pPr>
            <w:r w:rsidDel="00000000" w:rsidR="00000000" w:rsidRPr="00000000">
              <w:rPr>
                <w:sz w:val="20"/>
                <w:szCs w:val="20"/>
                <w:rtl w:val="0"/>
              </w:rPr>
              <w:t xml:space="preserve">Algunos detectores requieren que pg_stat_statements esté habilitado para analizar queries, tiempos acumulados y bloques temporales. Si la extensión no está disponible, estos detectores pueden retornar vacío sin explicar claramente la causa. En una versión futura, PgGuardian debería generar un hallazgo informativo indicando que la extensión no está habilitada y qué visibilidad se pierde. </w:t>
            </w:r>
          </w:p>
          <w:p w:rsidR="00000000" w:rsidDel="00000000" w:rsidP="00000000" w:rsidRDefault="00000000" w:rsidRPr="00000000" w14:paraId="000000C3">
            <w:pPr>
              <w:spacing w:after="240" w:before="240" w:lineRule="auto"/>
              <w:rPr>
                <w:sz w:val="20"/>
                <w:szCs w:val="20"/>
              </w:rPr>
            </w:pPr>
            <w:r w:rsidDel="00000000" w:rsidR="00000000" w:rsidRPr="00000000">
              <w:rPr>
                <w:b w:val="1"/>
                <w:bCs w:val="1"/>
                <w:sz w:val="20"/>
                <w:szCs w:val="20"/>
                <w:rtl w:val="0"/>
              </w:rPr>
              <w:t xml:space="preserve">Limitación 5: Umbrales iniciales no adaptativos</w:t>
              <w:br w:type="textWrapping"/>
            </w:r>
            <w:r w:rsidDel="00000000" w:rsidR="00000000" w:rsidRPr="00000000">
              <w:rPr>
                <w:sz w:val="20"/>
                <w:szCs w:val="20"/>
                <w:rtl w:val="0"/>
              </w:rPr>
              <w:t xml:space="preserve">Algunos detectores usan umbrales fijos para clasificar problemas, por ejemplo en configuración de memoria o severidad de hallazgos. Esto funciona para el MVP, pero no considera automáticamente la RAM del servidor, el tamaño de la base ni el tipo de workload. En producción, los umbrales deberían ser configurables y ajustarse con base en el contexto real de cada cliente.</w:t>
            </w:r>
          </w:p>
          <w:p w:rsidR="00000000" w:rsidDel="00000000" w:rsidP="00000000" w:rsidRDefault="00000000" w:rsidRPr="00000000" w14:paraId="000000C4">
            <w:pPr>
              <w:spacing w:after="240" w:before="240" w:lineRule="auto"/>
              <w:rPr>
                <w:sz w:val="20"/>
                <w:szCs w:val="20"/>
              </w:rPr>
            </w:pPr>
            <w:r w:rsidDel="00000000" w:rsidR="00000000" w:rsidRPr="00000000">
              <w:rPr>
                <w:b w:val="1"/>
                <w:bCs w:val="1"/>
                <w:sz w:val="20"/>
                <w:szCs w:val="20"/>
                <w:rtl w:val="0"/>
              </w:rPr>
              <w:t xml:space="preserve">Limitación 6: Sin pool de conexiones ni timeouts avanzados</w:t>
              <w:br w:type="textWrapping"/>
            </w:r>
            <w:r w:rsidDel="00000000" w:rsidR="00000000" w:rsidRPr="00000000">
              <w:rPr>
                <w:sz w:val="20"/>
                <w:szCs w:val="20"/>
                <w:rtl w:val="0"/>
              </w:rPr>
              <w:t xml:space="preserve">El MVP ejecuta el escaneo como un flujo controlado, pero todavía no incorpora una estrategia robusta de pool de conexiones, connect_timeout y statement_timeout para escenarios de alta concurrencia o bases muy grandes. En producción, estos controles serían necesarios para evitar scans demasiado largos o saturación accidental de la base auditada.</w:t>
            </w:r>
          </w:p>
        </w:tc>
      </w:tr>
    </w:tbl>
    <w:p w:rsidR="00000000" w:rsidDel="00000000" w:rsidP="00000000" w:rsidRDefault="00000000" w:rsidRPr="00000000" w14:paraId="000000C5">
      <w:pPr>
        <w:pStyle w:val="Heading1"/>
        <w:rPr/>
      </w:pPr>
      <w:r w:rsidDel="00000000" w:rsidR="00000000" w:rsidRPr="00000000">
        <w:rPr>
          <w:rtl w:val="0"/>
        </w:rPr>
        <w:t xml:space="preserve">7. Roadmap técnico (post-MVP)</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6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Próximos 3 meses:</w:t>
            </w:r>
          </w:p>
          <w:p w:rsidR="00000000" w:rsidDel="00000000" w:rsidP="00000000" w:rsidRDefault="00000000" w:rsidRPr="00000000" w14:paraId="000000C7">
            <w:pPr>
              <w:numPr>
                <w:ilvl w:val="0"/>
                <w:numId w:val="8"/>
              </w:numPr>
              <w:ind w:left="720" w:hanging="360"/>
              <w:jc w:val="both"/>
              <w:rPr/>
            </w:pPr>
            <w:r w:rsidDel="00000000" w:rsidR="00000000" w:rsidRPr="00000000">
              <w:rPr>
                <w:b w:val="1"/>
                <w:bCs w:val="1"/>
                <w:sz w:val="20"/>
                <w:szCs w:val="20"/>
                <w:rtl w:val="0"/>
              </w:rPr>
              <w:t xml:space="preserve">Eliminar el uso de CREATE EXTENSION dentro de los detectores.</w:t>
            </w:r>
            <w:r w:rsidDel="00000000" w:rsidR="00000000" w:rsidRPr="00000000">
              <w:rPr>
                <w:sz w:val="20"/>
                <w:szCs w:val="20"/>
                <w:rtl w:val="0"/>
              </w:rPr>
              <w:br w:type="textWrapping"/>
              <w:t xml:space="preserve">Se implementará una validación previa para revisar si extensiones como pgstattuple o pg_partman ya existen. Si no están disponibles, PgGuardian usará consultas alternativas basadas en catálogo o reportará la limitación sin romper el análisis.</w:t>
            </w:r>
            <w:r w:rsidDel="00000000" w:rsidR="00000000" w:rsidRPr="00000000">
              <w:rPr>
                <w:rtl w:val="0"/>
              </w:rPr>
            </w:r>
          </w:p>
          <w:p w:rsidR="00000000" w:rsidDel="00000000" w:rsidP="00000000" w:rsidRDefault="00000000" w:rsidRPr="00000000" w14:paraId="000000C8">
            <w:pPr>
              <w:numPr>
                <w:ilvl w:val="0"/>
                <w:numId w:val="8"/>
              </w:numPr>
              <w:ind w:left="720" w:hanging="360"/>
              <w:jc w:val="both"/>
              <w:rPr/>
            </w:pPr>
            <w:r w:rsidDel="00000000" w:rsidR="00000000" w:rsidRPr="00000000">
              <w:rPr>
                <w:b w:val="1"/>
                <w:bCs w:val="1"/>
                <w:sz w:val="20"/>
                <w:szCs w:val="20"/>
                <w:rtl w:val="0"/>
              </w:rPr>
              <w:t xml:space="preserve">Agregar una BD interna de PgGuardian para snapshots históricos.</w:t>
              <w:br w:type="textWrapping"/>
            </w:r>
            <w:r w:rsidDel="00000000" w:rsidR="00000000" w:rsidRPr="00000000">
              <w:rPr>
                <w:sz w:val="20"/>
                <w:szCs w:val="20"/>
                <w:rtl w:val="0"/>
              </w:rPr>
              <w:t xml:space="preserve">Esto permitirá almacenar resultados de cada scan, comparar tendencias before/after y mostrar si la salud de la base mejora o empeora con el tiempo.</w:t>
            </w:r>
            <w:r w:rsidDel="00000000" w:rsidR="00000000" w:rsidRPr="00000000">
              <w:rPr>
                <w:rtl w:val="0"/>
              </w:rPr>
            </w:r>
          </w:p>
          <w:p w:rsidR="00000000" w:rsidDel="00000000" w:rsidP="00000000" w:rsidRDefault="00000000" w:rsidRPr="00000000" w14:paraId="000000C9">
            <w:pPr>
              <w:numPr>
                <w:ilvl w:val="0"/>
                <w:numId w:val="8"/>
              </w:numPr>
              <w:ind w:left="720" w:hanging="360"/>
              <w:jc w:val="both"/>
              <w:rPr/>
            </w:pPr>
            <w:r w:rsidDel="00000000" w:rsidR="00000000" w:rsidRPr="00000000">
              <w:rPr>
                <w:b w:val="1"/>
                <w:bCs w:val="1"/>
                <w:sz w:val="20"/>
                <w:szCs w:val="20"/>
                <w:rtl w:val="0"/>
              </w:rPr>
              <w:t xml:space="preserve">Generar reportes PDF exportables desde el dashboard.</w:t>
              <w:br w:type="textWrapping"/>
            </w:r>
            <w:r w:rsidDel="00000000" w:rsidR="00000000" w:rsidRPr="00000000">
              <w:rPr>
                <w:sz w:val="20"/>
                <w:szCs w:val="20"/>
                <w:rtl w:val="0"/>
              </w:rPr>
              <w:t xml:space="preserve">El objetivo es que los usuarios puedan compartir resultados ejecutivos con líderes técnicos, gerencia o equipos de cumplimiento.</w:t>
            </w:r>
            <w:r w:rsidDel="00000000" w:rsidR="00000000" w:rsidRPr="00000000">
              <w:rPr>
                <w:rtl w:val="0"/>
              </w:rPr>
            </w:r>
          </w:p>
          <w:p w:rsidR="00000000" w:rsidDel="00000000" w:rsidP="00000000" w:rsidRDefault="00000000" w:rsidRPr="00000000" w14:paraId="000000CA">
            <w:pPr>
              <w:numPr>
                <w:ilvl w:val="0"/>
                <w:numId w:val="8"/>
              </w:numPr>
              <w:ind w:left="720" w:hanging="360"/>
              <w:jc w:val="both"/>
              <w:rPr/>
            </w:pPr>
            <w:r w:rsidDel="00000000" w:rsidR="00000000" w:rsidRPr="00000000">
              <w:rPr>
                <w:b w:val="1"/>
                <w:bCs w:val="1"/>
                <w:sz w:val="20"/>
                <w:szCs w:val="20"/>
                <w:rtl w:val="0"/>
              </w:rPr>
              <w:t xml:space="preserve">Agregar timeouts y control de conexiones.</w:t>
              <w:br w:type="textWrapping"/>
            </w:r>
            <w:r w:rsidDel="00000000" w:rsidR="00000000" w:rsidRPr="00000000">
              <w:rPr>
                <w:sz w:val="20"/>
                <w:szCs w:val="20"/>
                <w:rtl w:val="0"/>
              </w:rPr>
              <w:t xml:space="preserve">Se incorporarán connect_timeout, statement_timeout y una estrategia inicial de pool de conexiones para evitar scans demasiado largos o saturación accidental.</w:t>
            </w:r>
            <w:r w:rsidDel="00000000" w:rsidR="00000000" w:rsidRPr="00000000">
              <w:rPr>
                <w:rtl w:val="0"/>
              </w:rPr>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Próximos 6 meses:</w:t>
            </w:r>
          </w:p>
          <w:p w:rsidR="00000000" w:rsidDel="00000000" w:rsidP="00000000" w:rsidRDefault="00000000" w:rsidRPr="00000000" w14:paraId="000000CD">
            <w:pPr>
              <w:numPr>
                <w:ilvl w:val="0"/>
                <w:numId w:val="5"/>
              </w:numPr>
              <w:ind w:left="720" w:hanging="360"/>
              <w:jc w:val="both"/>
              <w:rPr>
                <w:sz w:val="20"/>
                <w:szCs w:val="20"/>
              </w:rPr>
            </w:pPr>
            <w:r w:rsidDel="00000000" w:rsidR="00000000" w:rsidRPr="00000000">
              <w:rPr>
                <w:b w:val="1"/>
                <w:bCs w:val="1"/>
                <w:sz w:val="20"/>
                <w:szCs w:val="20"/>
                <w:rtl w:val="0"/>
              </w:rPr>
              <w:t xml:space="preserve">Alertas configurables por email o Slack.</w:t>
              <w:br w:type="textWrapping"/>
            </w:r>
            <w:r w:rsidDel="00000000" w:rsidR="00000000" w:rsidRPr="00000000">
              <w:rPr>
                <w:sz w:val="20"/>
                <w:szCs w:val="20"/>
                <w:rtl w:val="0"/>
              </w:rPr>
              <w:t xml:space="preserve">PgGuardian enviará notificaciones cuando el health_score baje de cierto umbral o aparezcan hallazgos de severidad alta.</w:t>
            </w:r>
          </w:p>
          <w:p w:rsidR="00000000" w:rsidDel="00000000" w:rsidP="00000000" w:rsidRDefault="00000000" w:rsidRPr="00000000" w14:paraId="000000CE">
            <w:pPr>
              <w:numPr>
                <w:ilvl w:val="0"/>
                <w:numId w:val="5"/>
              </w:numPr>
              <w:ind w:left="720" w:hanging="360"/>
              <w:jc w:val="both"/>
              <w:rPr>
                <w:sz w:val="20"/>
                <w:szCs w:val="20"/>
              </w:rPr>
            </w:pPr>
            <w:r w:rsidDel="00000000" w:rsidR="00000000" w:rsidRPr="00000000">
              <w:rPr>
                <w:b w:val="1"/>
                <w:bCs w:val="1"/>
                <w:sz w:val="20"/>
                <w:szCs w:val="20"/>
                <w:rtl w:val="0"/>
              </w:rPr>
              <w:t xml:space="preserve">Soporte multi-tenant y multi-base.</w:t>
            </w:r>
            <w:r w:rsidDel="00000000" w:rsidR="00000000" w:rsidRPr="00000000">
              <w:rPr>
                <w:sz w:val="20"/>
                <w:szCs w:val="20"/>
                <w:rtl w:val="0"/>
              </w:rPr>
              <w:br w:type="textWrapping"/>
              <w:t xml:space="preserve">Una sola instancia de PgGuardian podrá auditar varias bases de datos o clientes, manteniendo separación lógica entre configuraciones, scans y resultados.</w:t>
            </w:r>
          </w:p>
          <w:p w:rsidR="00000000" w:rsidDel="00000000" w:rsidP="00000000" w:rsidRDefault="00000000" w:rsidRPr="00000000" w14:paraId="000000CF">
            <w:pPr>
              <w:numPr>
                <w:ilvl w:val="0"/>
                <w:numId w:val="5"/>
              </w:numPr>
              <w:ind w:left="720" w:hanging="360"/>
              <w:jc w:val="both"/>
              <w:rPr>
                <w:sz w:val="20"/>
                <w:szCs w:val="20"/>
              </w:rPr>
            </w:pPr>
            <w:r w:rsidDel="00000000" w:rsidR="00000000" w:rsidRPr="00000000">
              <w:rPr>
                <w:b w:val="1"/>
                <w:bCs w:val="1"/>
                <w:sz w:val="20"/>
                <w:szCs w:val="20"/>
                <w:rtl w:val="0"/>
              </w:rPr>
              <w:t xml:space="preserve">Autenticación y control de acceso.</w:t>
            </w:r>
            <w:r w:rsidDel="00000000" w:rsidR="00000000" w:rsidRPr="00000000">
              <w:rPr>
                <w:sz w:val="20"/>
                <w:szCs w:val="20"/>
                <w:rtl w:val="0"/>
              </w:rPr>
              <w:br w:type="textWrapping"/>
              <w:t xml:space="preserve">Se implementará JWT/OAuth y roles básicos para proteger endpoints y restringir acceso a información sensible.</w:t>
            </w:r>
          </w:p>
          <w:p w:rsidR="00000000" w:rsidDel="00000000" w:rsidP="00000000" w:rsidRDefault="00000000" w:rsidRPr="00000000" w14:paraId="000000D0">
            <w:pPr>
              <w:numPr>
                <w:ilvl w:val="0"/>
                <w:numId w:val="5"/>
              </w:numPr>
              <w:ind w:left="720" w:hanging="360"/>
              <w:jc w:val="both"/>
              <w:rPr>
                <w:sz w:val="20"/>
                <w:szCs w:val="20"/>
              </w:rPr>
            </w:pPr>
            <w:r w:rsidDel="00000000" w:rsidR="00000000" w:rsidRPr="00000000">
              <w:rPr>
                <w:b w:val="1"/>
                <w:bCs w:val="1"/>
                <w:sz w:val="20"/>
                <w:szCs w:val="20"/>
                <w:rtl w:val="0"/>
              </w:rPr>
              <w:t xml:space="preserve">Umbrales configurables por cliente.</w:t>
            </w:r>
            <w:r w:rsidDel="00000000" w:rsidR="00000000" w:rsidRPr="00000000">
              <w:rPr>
                <w:sz w:val="20"/>
                <w:szCs w:val="20"/>
                <w:rtl w:val="0"/>
              </w:rPr>
              <w:br w:type="textWrapping"/>
              <w:t xml:space="preserve">Los usuarios podrán ajustar criterios de severidad según tamaño de la base, RAM disponible, workload y criticidad del sistema.</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b w:val="1"/>
                <w:bCs w:val="1"/>
                <w:sz w:val="20"/>
                <w:szCs w:val="20"/>
                <w:rtl w:val="0"/>
              </w:rPr>
              <w:t xml:space="preserve">Visión a 1 año:</w:t>
            </w:r>
          </w:p>
          <w:p w:rsidR="00000000" w:rsidDel="00000000" w:rsidP="00000000" w:rsidRDefault="00000000" w:rsidRPr="00000000" w14:paraId="000000D3">
            <w:pPr>
              <w:numPr>
                <w:ilvl w:val="0"/>
                <w:numId w:val="3"/>
              </w:numPr>
              <w:ind w:left="720" w:hanging="360"/>
              <w:jc w:val="both"/>
              <w:rPr>
                <w:sz w:val="20"/>
                <w:szCs w:val="20"/>
              </w:rPr>
            </w:pPr>
            <w:r w:rsidDel="00000000" w:rsidR="00000000" w:rsidRPr="00000000">
              <w:rPr>
                <w:b w:val="1"/>
                <w:bCs w:val="1"/>
                <w:sz w:val="20"/>
                <w:szCs w:val="20"/>
                <w:rtl w:val="0"/>
              </w:rPr>
              <w:t xml:space="preserve">Despliegue en cloud como SaaS.</w:t>
              <w:br w:type="textWrapping"/>
            </w:r>
            <w:r w:rsidDel="00000000" w:rsidR="00000000" w:rsidRPr="00000000">
              <w:rPr>
                <w:sz w:val="20"/>
                <w:szCs w:val="20"/>
                <w:rtl w:val="0"/>
              </w:rPr>
              <w:t xml:space="preserve">Implementar PgGuardian en AWS o GCP como servicio administrado, manteniendo también la opción self-hosted para empresas que no puedan enviar metadata sensible fuera de su infraestructura.</w:t>
            </w:r>
          </w:p>
          <w:p w:rsidR="00000000" w:rsidDel="00000000" w:rsidP="00000000" w:rsidRDefault="00000000" w:rsidRPr="00000000" w14:paraId="000000D4">
            <w:pPr>
              <w:numPr>
                <w:ilvl w:val="0"/>
                <w:numId w:val="3"/>
              </w:numPr>
              <w:ind w:left="720" w:hanging="360"/>
              <w:jc w:val="both"/>
              <w:rPr>
                <w:sz w:val="20"/>
                <w:szCs w:val="20"/>
              </w:rPr>
            </w:pPr>
            <w:r w:rsidDel="00000000" w:rsidR="00000000" w:rsidRPr="00000000">
              <w:rPr>
                <w:b w:val="1"/>
                <w:bCs w:val="1"/>
                <w:sz w:val="20"/>
                <w:szCs w:val="20"/>
                <w:rtl w:val="0"/>
              </w:rPr>
              <w:t xml:space="preserve">Integración con necesidades de cumplimiento para fintechs mexicanas.</w:t>
              <w:br w:type="textWrapping"/>
            </w:r>
            <w:r w:rsidDel="00000000" w:rsidR="00000000" w:rsidRPr="00000000">
              <w:rPr>
                <w:sz w:val="20"/>
                <w:szCs w:val="20"/>
                <w:rtl w:val="0"/>
              </w:rPr>
              <w:t xml:space="preserve">Adaptar los reportes para generar evidencia técnica útil en auditorías, trazabilidad y revisiones internas relacionadas con seguridad, operación y continuidad del servicio.</w:t>
            </w:r>
          </w:p>
        </w:tc>
      </w:tr>
    </w:tbl>
    <w:p w:rsidR="00000000" w:rsidDel="00000000" w:rsidP="00000000" w:rsidRDefault="00000000" w:rsidRPr="00000000" w14:paraId="000000D5">
      <w:pPr>
        <w:pStyle w:val="Heading1"/>
        <w:rPr/>
      </w:pPr>
      <w:r w:rsidDel="00000000" w:rsidR="00000000" w:rsidRPr="00000000">
        <w:rPr>
          <w:rtl w:val="0"/>
        </w:rPr>
        <w:t xml:space="preserve">8. Reparto técnico real</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4395"/>
        <w:gridCol w:w="3075"/>
        <w:tblGridChange w:id="0">
          <w:tblGrid>
            <w:gridCol w:w="1890"/>
            <w:gridCol w:w="4395"/>
            <w:gridCol w:w="307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D6">
            <w:pPr>
              <w:rPr/>
            </w:pPr>
            <w:r w:rsidDel="00000000" w:rsidR="00000000" w:rsidRPr="00000000">
              <w:rPr>
                <w:b w:val="1"/>
                <w:bCs w:val="1"/>
                <w:color w:val="ffffff"/>
                <w:sz w:val="20"/>
                <w:szCs w:val="20"/>
                <w:rtl w:val="0"/>
              </w:rPr>
              <w:t xml:space="preserve">Miembro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D7">
            <w:pPr>
              <w:rPr/>
            </w:pPr>
            <w:r w:rsidDel="00000000" w:rsidR="00000000" w:rsidRPr="00000000">
              <w:rPr>
                <w:b w:val="1"/>
                <w:bCs w:val="1"/>
                <w:color w:val="ffffff"/>
                <w:sz w:val="20"/>
                <w:szCs w:val="20"/>
                <w:rtl w:val="0"/>
              </w:rPr>
              <w:t xml:space="preserve">Componentes que implementó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5900" w:val="clear"/>
            <w:tcMar>
              <w:top w:w="100.0" w:type="dxa"/>
              <w:left w:w="140.0" w:type="dxa"/>
              <w:bottom w:w="100.0" w:type="dxa"/>
              <w:right w:w="140.0" w:type="dxa"/>
            </w:tcMar>
            <w:vAlign w:val="center"/>
          </w:tcPr>
          <w:p w:rsidR="00000000" w:rsidDel="00000000" w:rsidP="00000000" w:rsidRDefault="00000000" w:rsidRPr="00000000" w14:paraId="000000D8">
            <w:pPr>
              <w:rPr/>
            </w:pPr>
            <w:r w:rsidDel="00000000" w:rsidR="00000000" w:rsidRPr="00000000">
              <w:rPr>
                <w:b w:val="1"/>
                <w:bCs w:val="1"/>
                <w:color w:val="ffffff"/>
                <w:sz w:val="20"/>
                <w:szCs w:val="20"/>
                <w:rtl w:val="0"/>
              </w:rPr>
              <w:t xml:space="preserve">Lenguajes/tecnologías que usó</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D9">
            <w:pPr>
              <w:rPr>
                <w:sz w:val="20"/>
                <w:szCs w:val="20"/>
              </w:rPr>
            </w:pPr>
            <w:r w:rsidDel="00000000" w:rsidR="00000000" w:rsidRPr="00000000">
              <w:rPr>
                <w:sz w:val="20"/>
                <w:szCs w:val="20"/>
                <w:rtl w:val="0"/>
              </w:rPr>
              <w:t xml:space="preserve">Luis Alberto Arias Llaguno</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D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Reglas: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índices faltantes, duplicados, sequential scans.</w:t>
            </w:r>
          </w:p>
          <w:p w:rsidR="00000000" w:rsidDel="00000000" w:rsidP="00000000" w:rsidRDefault="00000000" w:rsidRPr="00000000" w14:paraId="000000D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backend.</w:t>
            </w:r>
          </w:p>
          <w:p w:rsidR="00000000" w:rsidDel="00000000" w:rsidP="00000000" w:rsidRDefault="00000000" w:rsidRPr="00000000" w14:paraId="000000D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Frontend: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dashboard</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D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SQL</w:t>
            </w:r>
          </w:p>
          <w:p w:rsidR="00000000" w:rsidDel="00000000" w:rsidP="00000000" w:rsidRDefault="00000000" w:rsidRPr="00000000" w14:paraId="000000D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Python/FastAPI</w:t>
            </w:r>
          </w:p>
          <w:p w:rsidR="00000000" w:rsidDel="00000000" w:rsidP="00000000" w:rsidRDefault="00000000" w:rsidRPr="00000000" w14:paraId="000000D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React</w:t>
            </w:r>
          </w:p>
          <w:p w:rsidR="00000000" w:rsidDel="00000000" w:rsidP="00000000" w:rsidRDefault="00000000" w:rsidRPr="00000000" w14:paraId="000000E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Docker</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1">
            <w:pPr>
              <w:rPr>
                <w:sz w:val="20"/>
                <w:szCs w:val="20"/>
              </w:rPr>
            </w:pPr>
            <w:r w:rsidDel="00000000" w:rsidR="00000000" w:rsidRPr="00000000">
              <w:rPr>
                <w:sz w:val="20"/>
                <w:szCs w:val="20"/>
                <w:rtl w:val="0"/>
              </w:rPr>
              <w:t xml:space="preserve">Jesús Elias Avila Sauza</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Reglas: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índices expresivos, parciales, estadísticas de pg_stats,</w:t>
            </w:r>
          </w:p>
          <w:p w:rsidR="00000000" w:rsidDel="00000000" w:rsidP="00000000" w:rsidRDefault="00000000" w:rsidRPr="00000000" w14:paraId="000000E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backend, definición de endpoints.</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SQL</w:t>
            </w:r>
          </w:p>
          <w:p w:rsidR="00000000" w:rsidDel="00000000" w:rsidP="00000000" w:rsidRDefault="00000000" w:rsidRPr="00000000" w14:paraId="000000E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Python/FastAPI</w:t>
            </w:r>
          </w:p>
          <w:p w:rsidR="00000000" w:rsidDel="00000000" w:rsidP="00000000" w:rsidRDefault="00000000" w:rsidRPr="00000000" w14:paraId="000000E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PostgreSQL planner</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7">
            <w:pPr>
              <w:rPr>
                <w:sz w:val="20"/>
                <w:szCs w:val="20"/>
              </w:rPr>
            </w:pPr>
            <w:r w:rsidDel="00000000" w:rsidR="00000000" w:rsidRPr="00000000">
              <w:rPr>
                <w:sz w:val="20"/>
                <w:szCs w:val="20"/>
                <w:rtl w:val="0"/>
              </w:rPr>
              <w:t xml:space="preserve">David Ceballos Mata </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Reglas: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conexiones idle, transacciones abiertas, locks, pg_stat_activity</w:t>
            </w:r>
          </w:p>
          <w:p w:rsidR="00000000" w:rsidDel="00000000" w:rsidP="00000000" w:rsidRDefault="00000000" w:rsidRPr="00000000" w14:paraId="000000E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de arquitectura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E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SQL</w:t>
            </w:r>
          </w:p>
          <w:p w:rsidR="00000000" w:rsidDel="00000000" w:rsidP="00000000" w:rsidRDefault="00000000" w:rsidRPr="00000000" w14:paraId="000000E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w:t>
            </w:r>
          </w:p>
          <w:p w:rsidR="00000000" w:rsidDel="00000000" w:rsidP="00000000" w:rsidRDefault="00000000" w:rsidRPr="00000000" w14:paraId="000000E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Markdown</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D">
            <w:pPr>
              <w:rPr>
                <w:sz w:val="20"/>
                <w:szCs w:val="20"/>
              </w:rPr>
            </w:pPr>
            <w:r w:rsidDel="00000000" w:rsidR="00000000" w:rsidRPr="00000000">
              <w:rPr>
                <w:sz w:val="20"/>
                <w:szCs w:val="20"/>
                <w:rtl w:val="0"/>
              </w:rPr>
              <w:t xml:space="preserve">Ana Sofía Ruiz Castillo</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E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Reglas:</w:t>
            </w:r>
            <w:r w:rsidDel="00000000" w:rsidR="00000000" w:rsidRPr="00000000">
              <w:rPr>
                <w:sz w:val="20"/>
                <w:szCs w:val="20"/>
                <w:rtl w:val="0"/>
              </w:rPr>
              <w:t xml:space="preserve"> configuración y memoria: work_mem, shared_buffers, pg_stat_statements.max, log_min_duration_statement, detección de temp_blks_written, queries con alto tiempo acumulado, uso temporal a nivel BD y validación de sort/hash spills con EXPLAIN. </w:t>
            </w:r>
            <w:r w:rsidDel="00000000" w:rsidR="00000000" w:rsidRPr="00000000">
              <w:rPr>
                <w:rtl w:val="0"/>
              </w:rPr>
            </w:r>
          </w:p>
          <w:p w:rsidR="00000000" w:rsidDel="00000000" w:rsidP="00000000" w:rsidRDefault="00000000" w:rsidRPr="00000000" w14:paraId="000000E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de arquitectura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Postgres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SQL</w:t>
            </w:r>
          </w:p>
          <w:p w:rsidR="00000000" w:rsidDel="00000000" w:rsidP="00000000" w:rsidRDefault="00000000" w:rsidRPr="00000000" w14:paraId="000000F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SQL</w:t>
            </w:r>
            <w:r w:rsidDel="00000000" w:rsidR="00000000" w:rsidRPr="00000000">
              <w:rPr>
                <w:rtl w:val="0"/>
              </w:rPr>
            </w:r>
          </w:p>
          <w:p w:rsidR="00000000" w:rsidDel="00000000" w:rsidP="00000000" w:rsidRDefault="00000000" w:rsidRPr="00000000" w14:paraId="000000F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Python</w:t>
            </w:r>
            <w:r w:rsidDel="00000000" w:rsidR="00000000" w:rsidRPr="00000000">
              <w:rPr>
                <w:rtl w:val="0"/>
              </w:rPr>
            </w:r>
          </w:p>
          <w:p w:rsidR="00000000" w:rsidDel="00000000" w:rsidP="00000000" w:rsidRDefault="00000000" w:rsidRPr="00000000" w14:paraId="000000F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Markdown</w:t>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F4">
            <w:pPr>
              <w:rPr>
                <w:sz w:val="20"/>
                <w:szCs w:val="20"/>
              </w:rPr>
            </w:pPr>
            <w:r w:rsidDel="00000000" w:rsidR="00000000" w:rsidRPr="00000000">
              <w:rPr>
                <w:sz w:val="20"/>
                <w:szCs w:val="20"/>
                <w:rtl w:val="0"/>
              </w:rPr>
              <w:t xml:space="preserve">Isabel Ixchel Torres Sánchez</w:t>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F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Reglas: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autovacuum, bloat, filas muertas, tablas que ocupen particionamiento.</w:t>
            </w:r>
          </w:p>
          <w:p w:rsidR="00000000" w:rsidDel="00000000" w:rsidP="00000000" w:rsidRDefault="00000000" w:rsidRPr="00000000" w14:paraId="000000F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Documento de negocio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tcPr>
          <w:p w:rsidR="00000000" w:rsidDel="00000000" w:rsidP="00000000" w:rsidRDefault="00000000" w:rsidRPr="00000000" w14:paraId="000000F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SQL</w:t>
            </w:r>
          </w:p>
          <w:p w:rsidR="00000000" w:rsidDel="00000000" w:rsidP="00000000" w:rsidRDefault="00000000" w:rsidRPr="00000000" w14:paraId="000000F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w:t>
            </w:r>
          </w:p>
          <w:p w:rsidR="00000000" w:rsidDel="00000000" w:rsidP="00000000" w:rsidRDefault="00000000" w:rsidRPr="00000000" w14:paraId="000000F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PostgreSQL pgstattuple y pg_partman</w:t>
            </w:r>
          </w:p>
          <w:p w:rsidR="00000000" w:rsidDel="00000000" w:rsidP="00000000" w:rsidRDefault="00000000" w:rsidRPr="00000000" w14:paraId="000000F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Investigación de mercado</w:t>
            </w:r>
            <w:r w:rsidDel="00000000" w:rsidR="00000000" w:rsidRPr="00000000">
              <w:rPr>
                <w:rtl w:val="0"/>
              </w:rPr>
            </w:r>
          </w:p>
        </w:tc>
      </w:tr>
    </w:tbl>
    <w:p w:rsidR="00000000" w:rsidDel="00000000" w:rsidP="00000000" w:rsidRDefault="00000000" w:rsidRPr="00000000" w14:paraId="000000FB">
      <w:pPr>
        <w:pStyle w:val="Heading1"/>
        <w:rPr/>
      </w:pPr>
      <w:r w:rsidDel="00000000" w:rsidR="00000000" w:rsidRPr="00000000">
        <w:rPr>
          <w:rtl w:val="0"/>
        </w:rPr>
        <w:t xml:space="preserve">9. </w:t>
      </w:r>
      <w:r w:rsidDel="00000000" w:rsidR="00000000" w:rsidRPr="00000000">
        <w:rPr>
          <w:rtl w:val="0"/>
        </w:rPr>
        <w:t xml:space="preserve">Cómo correr el proyecto</w:t>
      </w:r>
      <w:r w:rsidDel="00000000" w:rsidR="00000000" w:rsidRPr="00000000">
        <w:rPr>
          <w:rtl w:val="0"/>
        </w:rPr>
        <w:t xml:space="preserve"> (resumen</w:t>
      </w:r>
      <w:r w:rsidDel="00000000" w:rsidR="00000000" w:rsidRPr="00000000">
        <w:rPr>
          <w:rtl w:val="0"/>
        </w:rPr>
        <w:t xml:space="preserv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400" w:hRule="atLeast"/>
          <w:tblHeader w:val="0"/>
        </w:trPr>
        <w:tc>
          <w:tcPr>
            <w:tcBorders>
              <w:top w:color="e5c100" w:space="0" w:sz="4" w:val="single"/>
              <w:left w:color="e5c100" w:space="0" w:sz="4" w:val="single"/>
              <w:bottom w:color="e5c100" w:space="0" w:sz="4" w:val="single"/>
              <w:right w:color="e5c100" w:space="0" w:sz="4" w:val="single"/>
            </w:tcBorders>
            <w:shd w:fill="fff8e7" w:val="clear"/>
            <w:tcMar>
              <w:top w:w="140.0" w:type="dxa"/>
              <w:left w:w="200.0" w:type="dxa"/>
              <w:bottom w:w="140.0" w:type="dxa"/>
              <w:right w:w="200.0" w:type="dxa"/>
            </w:tcMar>
          </w:tcPr>
          <w:p w:rsidR="00000000" w:rsidDel="00000000" w:rsidP="00000000" w:rsidRDefault="00000000" w:rsidRPr="00000000" w14:paraId="000000FC">
            <w:pPr>
              <w:rPr>
                <w:i w:val="1"/>
                <w:iCs w:val="1"/>
                <w:color w:val="a0826d"/>
                <w:sz w:val="20"/>
                <w:szCs w:val="20"/>
              </w:rPr>
            </w:pPr>
            <w:r w:rsidDel="00000000" w:rsidR="00000000" w:rsidRPr="00000000">
              <w:rPr>
                <w:i w:val="1"/>
                <w:iCs w:val="1"/>
                <w:color w:val="a0826d"/>
                <w:sz w:val="20"/>
                <w:szCs w:val="20"/>
              </w:rPr>
              <w:drawing>
                <wp:inline distB="114300" distT="114300" distL="114300" distR="114300">
                  <wp:extent cx="5695950" cy="46609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695950" cy="4660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D">
      <w:pPr>
        <w:spacing w:after="160" w:before="400" w:lineRule="auto"/>
        <w:jc w:val="left"/>
        <w:rPr/>
      </w:pPr>
      <w:r w:rsidDel="00000000" w:rsidR="00000000" w:rsidRPr="00000000">
        <w:rPr>
          <w:rtl w:val="0"/>
        </w:rPr>
      </w:r>
    </w:p>
    <w:sectPr>
      <w:headerReference r:id="rId14" w:type="default"/>
      <w:footerReference r:id="rId15" w:type="default"/>
      <w:pgSz w:h="15840" w:w="12240" w:orient="portrait"/>
      <w:pgMar w:bottom="1100" w:top="170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a Ruiz Castillo" w:id="0" w:date="2026-05-09T14:56:00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[Instrucción: Esta es la sección más importante. Por cada decisión técnica significativa: qué eligieron, qué alternativas consideraron, por qué descartaron las otras, qué trade-off aceptan. Mínimo 4 decisiones. Es lo que evalúa el Criterio 1.2.]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pBdr>
        <w:top w:color="ff5900" w:space="4" w:sz="6" w:val="single"/>
      </w:pBdr>
      <w:jc w:val="center"/>
      <w:rPr/>
    </w:pPr>
    <w:r w:rsidDel="00000000" w:rsidR="00000000" w:rsidRPr="00000000">
      <w:rPr>
        <w:color w:val="565354"/>
        <w:sz w:val="16"/>
        <w:szCs w:val="16"/>
        <w:rtl w:val="0"/>
      </w:rPr>
      <w:t xml:space="preserve">Proyecto Final  |  Plantillas de Entrega  |  Página </w:t>
    </w:r>
    <w:r w:rsidDel="00000000" w:rsidR="00000000" w:rsidRPr="00000000">
      <w:rPr>
        <w:color w:val="565354"/>
        <w:sz w:val="16"/>
        <w:szCs w:val="16"/>
      </w:rPr>
      <w:fldChar w:fldCharType="begin"/>
      <w:instrText xml:space="preserve">PAGE</w:instrText>
      <w:fldChar w:fldCharType="separate"/>
      <w:fldChar w:fldCharType="end"/>
    </w:r>
    <w:r w:rsidDel="00000000" w:rsidR="00000000" w:rsidRPr="00000000">
      <w:rPr>
        <w:color w:val="565354"/>
        <w:sz w:val="16"/>
        <w:szCs w:val="16"/>
        <w:rtl w:val="0"/>
      </w:rPr>
      <w:t xml:space="preserve"> de </w:t>
    </w:r>
    <w:r w:rsidDel="00000000" w:rsidR="00000000" w:rsidRPr="00000000">
      <w:rPr>
        <w:color w:val="565354"/>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ff5900" w:space="0" w:sz="18" w:val="single"/>
            <w:right w:color="000000" w:space="0" w:sz="0" w:val="nil"/>
          </w:tcBorders>
          <w:tcMar>
            <w:top w:w="0.0" w:type="dxa"/>
            <w:left w:w="0.0" w:type="dxa"/>
            <w:bottom w:w="80.0" w:type="dxa"/>
            <w:right w:w="0.0" w:type="dxa"/>
          </w:tcMar>
        </w:tcPr>
        <w:p w:rsidR="00000000" w:rsidDel="00000000" w:rsidP="00000000" w:rsidRDefault="00000000" w:rsidRPr="00000000" w14:paraId="000000FF">
          <w:pPr>
            <w:rPr/>
          </w:pPr>
          <w:r w:rsidDel="00000000" w:rsidR="00000000" w:rsidRPr="00000000">
            <w:rPr>
              <w:b w:val="1"/>
              <w:bCs w:val="1"/>
              <w:color w:val="231f20"/>
              <w:sz w:val="18"/>
              <w:szCs w:val="18"/>
              <w:rtl w:val="0"/>
            </w:rPr>
            <w:t xml:space="preserve">UNIVERSIDAD ANÁHUAC QUERÉTARO</w:t>
          </w:r>
          <w:r w:rsidDel="00000000" w:rsidR="00000000" w:rsidRPr="00000000">
            <w:rPr>
              <w:rtl w:val="0"/>
            </w:rPr>
          </w:r>
        </w:p>
        <w:p w:rsidR="00000000" w:rsidDel="00000000" w:rsidP="00000000" w:rsidRDefault="00000000" w:rsidRPr="00000000" w14:paraId="00000100">
          <w:pPr>
            <w:spacing w:after="60" w:lineRule="auto"/>
            <w:rPr/>
          </w:pPr>
          <w:r w:rsidDel="00000000" w:rsidR="00000000" w:rsidRPr="00000000">
            <w:rPr>
              <w:color w:val="565354"/>
              <w:sz w:val="16"/>
              <w:szCs w:val="16"/>
              <w:rtl w:val="0"/>
            </w:rPr>
            <w:t xml:space="preserve">Facultad de Ingeniería</w:t>
          </w:r>
          <w:r w:rsidDel="00000000" w:rsidR="00000000" w:rsidRPr="00000000">
            <w:rPr>
              <w:b w:val="1"/>
              <w:bCs w:val="1"/>
              <w:color w:val="ff5900"/>
              <w:sz w:val="16"/>
              <w:szCs w:val="16"/>
              <w:rtl w:val="0"/>
            </w:rPr>
            <w:t xml:space="preserve">  |  </w:t>
          </w:r>
          <w:r w:rsidDel="00000000" w:rsidR="00000000" w:rsidRPr="00000000">
            <w:rPr>
              <w:color w:val="565354"/>
              <w:sz w:val="16"/>
              <w:szCs w:val="16"/>
              <w:rtl w:val="0"/>
            </w:rPr>
            <w:t xml:space="preserve">SIS2404 — Bases de Datos Avanzadas</w:t>
          </w: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ff59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31f2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Arial" w:cs="Arial" w:eastAsia="Arial" w:hAnsi="Arial"/>
      <w:b w:val="1"/>
      <w:bCs w:val="1"/>
      <w:i w:val="0"/>
      <w:iCs w:val="0"/>
      <w:smallCaps w:val="0"/>
      <w:strike w:val="0"/>
      <w:color w:val="56535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localhost:8000/api/full-scan" TargetMode="External"/><Relationship Id="rId10" Type="http://schemas.openxmlformats.org/officeDocument/2006/relationships/hyperlink" Target="http://health.py" TargetMode="External"/><Relationship Id="rId13" Type="http://schemas.openxmlformats.org/officeDocument/2006/relationships/image" Target="media/image2.png"/><Relationship Id="rId12" Type="http://schemas.openxmlformats.org/officeDocument/2006/relationships/hyperlink" Target="http://database.p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KexKeT3+zuj5UYsyldzm7cKleA==">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0x01010083BD3949417B6E44BF1B62A21CB54D6F</vt:lpwstr>
  </property>
</Properties>
</file>