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630" w:rsidRPr="00473630" w:rsidRDefault="00473630" w:rsidP="0047363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s-VE"/>
        </w:rPr>
      </w:pPr>
      <w:r w:rsidRPr="0047363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VE"/>
        </w:rPr>
        <w:fldChar w:fldCharType="begin"/>
      </w:r>
      <w:r w:rsidRPr="0047363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VE"/>
        </w:rPr>
        <w:instrText xml:space="preserve"> HYPERLINK "https://hozana.org/es/publicacion/109306-evangelio-segun-san-juan-1-1-18?action=mark-as-read&amp;userId=733435" </w:instrText>
      </w:r>
      <w:r w:rsidRPr="0047363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VE"/>
        </w:rPr>
        <w:fldChar w:fldCharType="separate"/>
      </w:r>
    </w:p>
    <w:p w:rsidR="00473630" w:rsidRPr="00473630" w:rsidRDefault="00473630" w:rsidP="00473630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VE"/>
        </w:rPr>
      </w:pPr>
      <w:r w:rsidRPr="00473630">
        <w:rPr>
          <w:rFonts w:ascii="Helvetica" w:eastAsia="Times New Roman" w:hAnsi="Helvetica" w:cs="Helvetica"/>
          <w:b/>
          <w:bCs/>
          <w:color w:val="F7A02D"/>
          <w:kern w:val="36"/>
          <w:sz w:val="96"/>
          <w:szCs w:val="96"/>
          <w:bdr w:val="none" w:sz="0" w:space="0" w:color="auto" w:frame="1"/>
          <w:lang w:eastAsia="es-VE"/>
        </w:rPr>
        <w:t>Evangelio según San Juan 1,1-18.</w:t>
      </w:r>
    </w:p>
    <w:p w:rsidR="00473630" w:rsidRPr="00473630" w:rsidRDefault="00473630" w:rsidP="00473630">
      <w:pPr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  <w:lang w:eastAsia="es-VE"/>
        </w:rPr>
      </w:pPr>
      <w:r w:rsidRPr="0047363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VE"/>
        </w:rPr>
        <w:fldChar w:fldCharType="end"/>
      </w:r>
    </w:p>
    <w:p w:rsidR="00473630" w:rsidRPr="00473630" w:rsidRDefault="00473630" w:rsidP="00473630">
      <w:pPr>
        <w:spacing w:after="150" w:line="384" w:lineRule="atLeast"/>
        <w:textAlignment w:val="baseline"/>
        <w:rPr>
          <w:rFonts w:ascii="Times New Roman" w:eastAsia="Times New Roman" w:hAnsi="Times New Roman" w:cs="Times New Roman"/>
          <w:color w:val="16181A"/>
          <w:sz w:val="24"/>
          <w:szCs w:val="24"/>
          <w:lang w:eastAsia="es-VE"/>
        </w:rPr>
      </w:pP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>Al principio existía la Palabra, y la Palabra estaba junto a Dios, y la Palabra era Dios.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Al principio estaba junto a Dios.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Todas las cosas fueron hechas por medio de la Palabra y sin ella no se hizo nada de todo lo que existe.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En ella estaba la vida, y la vida era la luz de los hombres.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La luz brilla en las tinieblas, y las tinieblas no la percibieron.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Apareció un hombre enviado por Dios, que se llamaba Juan.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Vino como testigo, para dar testimonio de la luz, para que todos creyeran por medio de él.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</w:r>
      <w:proofErr w:type="spellStart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>El</w:t>
      </w:r>
      <w:proofErr w:type="spellEnd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 xml:space="preserve"> no era la luz, sino el testigo de la luz.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La Palabra era la luz verdadera que, al venir a este mundo, ilumina a todo hombre.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Ella estaba en el mundo, y el mundo fue hecho por medio de ella, y el mundo no la conoció.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Vino a los suyos, y los suyos no la recibieron.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Pero a todos los que la recibieron, a los que creen en su Nombre, les dio el poder de llegar a ser hijos de Dios.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Ellos no nacieron de la sangre, ni por obra de la carne, ni de la voluntad del hombre, sino que fueron engendrados por Dios.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Y la Palabra se hizo carne y habitó entre nosotros. Y nosotros hemos visto su gloria, la gloria que recibe del Padre como Hijo único, lleno de gracia y de verdad.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Juan da testimonio de él, al declarar: "Este es aquel del que yo dije: El que viene después de mí me ha precedido, porque existía antes que yo".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De su plenitud, todos nosotros hemos participado y hemos recibido gracia sobre gracia: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 xml:space="preserve">porque la Ley fue dada por medio de Moisés, pero la gracia y la verdad nos han 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lastRenderedPageBreak/>
        <w:t>llegado por Jesucristo.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Nadie ha visto jamás a Dios; el que lo ha revelado es el Hijo único, que está en el seno del Padre.</w:t>
      </w:r>
    </w:p>
    <w:p w:rsidR="00473630" w:rsidRPr="00473630" w:rsidRDefault="00473630" w:rsidP="00473630">
      <w:pPr>
        <w:spacing w:before="336" w:after="192" w:line="312" w:lineRule="atLeast"/>
        <w:textAlignment w:val="baseline"/>
        <w:outlineLvl w:val="1"/>
        <w:rPr>
          <w:rFonts w:ascii="Helvetica" w:eastAsia="Times New Roman" w:hAnsi="Helvetica" w:cs="Helvetica"/>
          <w:color w:val="063A56"/>
          <w:sz w:val="36"/>
          <w:szCs w:val="36"/>
          <w:lang w:eastAsia="es-VE"/>
        </w:rPr>
      </w:pPr>
      <w:r w:rsidRPr="00473630">
        <w:rPr>
          <w:rFonts w:ascii="Helvetica" w:eastAsia="Times New Roman" w:hAnsi="Helvetica" w:cs="Helvetica"/>
          <w:color w:val="063A56"/>
          <w:sz w:val="36"/>
          <w:szCs w:val="36"/>
          <w:lang w:eastAsia="es-VE"/>
        </w:rPr>
        <w:t>Comentario del Evangelio</w:t>
      </w:r>
    </w:p>
    <w:p w:rsidR="00473630" w:rsidRPr="00473630" w:rsidRDefault="00473630" w:rsidP="00473630">
      <w:pPr>
        <w:spacing w:after="0" w:line="384" w:lineRule="atLeast"/>
        <w:textAlignment w:val="baseline"/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</w:pPr>
      <w:r w:rsidRPr="00473630">
        <w:rPr>
          <w:rFonts w:ascii="inherit" w:eastAsia="Times New Roman" w:hAnsi="inherit" w:cs="Helvetica"/>
          <w:b/>
          <w:bCs/>
          <w:color w:val="16181A"/>
          <w:sz w:val="24"/>
          <w:szCs w:val="24"/>
          <w:bdr w:val="none" w:sz="0" w:space="0" w:color="auto" w:frame="1"/>
          <w:lang w:eastAsia="es-VE"/>
        </w:rPr>
        <w:t>San Romano el Melódico (?-c. 560), compositor de himnos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</w:r>
      <w:r w:rsidRPr="00473630">
        <w:rPr>
          <w:rFonts w:ascii="Helvetica" w:eastAsia="Times New Roman" w:hAnsi="Helvetica" w:cs="Helvetica"/>
          <w:i/>
          <w:iCs/>
          <w:color w:val="16181A"/>
          <w:sz w:val="24"/>
          <w:szCs w:val="24"/>
          <w:bdr w:val="none" w:sz="0" w:space="0" w:color="auto" w:frame="1"/>
          <w:lang w:eastAsia="es-VE"/>
        </w:rPr>
        <w:t>Himno 13, La Natividad del Señor; SC 110, 143ss</w:t>
      </w:r>
    </w:p>
    <w:p w:rsidR="00473630" w:rsidRPr="00473630" w:rsidRDefault="00473630" w:rsidP="00473630">
      <w:pPr>
        <w:spacing w:after="150" w:line="384" w:lineRule="atLeast"/>
        <w:textAlignment w:val="baseline"/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</w:pP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>    Escuchad, pastores, las trompetas... La Palabra se ha hecho carne, Dios se ha manifestado al mundo</w:t>
      </w:r>
      <w:proofErr w:type="gramStart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>!</w:t>
      </w:r>
      <w:proofErr w:type="gramEnd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 xml:space="preserve"> Y vosotras, hijas de reyes, entrad en el gozo de la Madre de Dios (cf. Sal 44) Pueblos todos, decid: Bendito eres tú, nuestro Dios, nacido hoy, gloria ti</w:t>
      </w:r>
      <w:proofErr w:type="gramStart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>!</w:t>
      </w:r>
      <w:proofErr w:type="gramEnd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    La Virgen que no tenía relación con ningún hombre (</w:t>
      </w:r>
      <w:proofErr w:type="spellStart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>Lc</w:t>
      </w:r>
      <w:proofErr w:type="spellEnd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 xml:space="preserve"> 1,34) ha engendrado la alegría, la tristeza ancestral ya no existe. Hoy ha nacido el Increado, aquel que el mundo no puede abarcar. Hoy, la alegría se ha manifestado a los hombres; hoy el error ha sido echado fuera. Pueblos, digamos: “Bendito eres tú, nuestro Dios, recién nacido, gloria ti</w:t>
      </w:r>
      <w:proofErr w:type="gramStart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>!</w:t>
      </w:r>
      <w:proofErr w:type="gramEnd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>”.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    Pastores..., cantad al Señor que nace en Belén..., aquel que rescata el mundo. La maldición sobre Eva ha sido revocada, gracias a aquel que ha nacido de la Virgen.... “Batid palmas, aclamad con entusiasmo</w:t>
      </w:r>
      <w:proofErr w:type="gramStart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>!</w:t>
      </w:r>
      <w:proofErr w:type="gramEnd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>” (Sal 46) Hagamos un coro con los ángeles. El Señor ha nacido de la Virgen María para “sostener a los que caen y levantar a los que desfallecen.” (Sal 144,14), los que gritan con gozo: “Bendito eres tú, nuestro Dios, recién nacido, gloria ti</w:t>
      </w:r>
      <w:proofErr w:type="gramStart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>!</w:t>
      </w:r>
      <w:proofErr w:type="gramEnd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>”.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>    El autor de la Ley se ha encarnado bajo la Ley /Gal 4,4) el Hijo eterno ha nacido de la Virgen, el Creador del universo está recostado en un pesebre. Aquel a quien el Padre engendra sin principio, sin madre en el cielo, ha nacido de la Virgen, sin padre en la tierra. Pueblos, digamos: “Bendito eres tú, nuestro Dios, recién nacido, gloria ti</w:t>
      </w:r>
      <w:proofErr w:type="gramStart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>!</w:t>
      </w:r>
      <w:proofErr w:type="gramEnd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>”.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br/>
        <w:t xml:space="preserve">    En verdad, la alegría viene del nacimiento en el establo. Hoy los coros angélicos se alegran; todas las naciones celebran a la Virgen inmaculada; nuestro padre </w:t>
      </w:r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lastRenderedPageBreak/>
        <w:t>Adán se regocija porque hoy ha nacido del Salvador. Pueblos, digamos: “Bendito eres tú, nuestro Dios, recién nacido, gloria ti</w:t>
      </w:r>
      <w:proofErr w:type="gramStart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>!</w:t>
      </w:r>
      <w:proofErr w:type="gramEnd"/>
      <w:r w:rsidRPr="00473630">
        <w:rPr>
          <w:rFonts w:ascii="Helvetica" w:eastAsia="Times New Roman" w:hAnsi="Helvetica" w:cs="Helvetica"/>
          <w:color w:val="16181A"/>
          <w:sz w:val="24"/>
          <w:szCs w:val="24"/>
          <w:lang w:eastAsia="es-VE"/>
        </w:rPr>
        <w:t>”.</w:t>
      </w:r>
    </w:p>
    <w:p w:rsidR="00473630" w:rsidRDefault="00473630" w:rsidP="00473630">
      <w:pPr>
        <w:pStyle w:val="sc-aykkf"/>
        <w:shd w:val="clear" w:color="auto" w:fill="FFFFFF"/>
        <w:spacing w:before="0" w:beforeAutospacing="0" w:after="300" w:afterAutospacing="0" w:line="360" w:lineRule="atLeast"/>
        <w:jc w:val="center"/>
        <w:textAlignment w:val="bottom"/>
        <w:rPr>
          <w:rFonts w:ascii="Helvetica" w:hAnsi="Helvetica" w:cs="Helvetica"/>
          <w:color w:val="444A4D"/>
          <w:sz w:val="31"/>
          <w:szCs w:val="31"/>
        </w:rPr>
      </w:pPr>
      <w:r>
        <w:rPr>
          <w:rFonts w:ascii="Helvetica" w:hAnsi="Helvetica" w:cs="Helvetica"/>
          <w:color w:val="444A4D"/>
          <w:sz w:val="31"/>
          <w:szCs w:val="31"/>
        </w:rPr>
        <w:t>Padre Nuestro</w:t>
      </w:r>
    </w:p>
    <w:p w:rsidR="00473630" w:rsidRDefault="00473630" w:rsidP="00473630">
      <w:pPr>
        <w:pStyle w:val="sc-aykkf"/>
        <w:shd w:val="clear" w:color="auto" w:fill="FFFFFF"/>
        <w:spacing w:before="0" w:beforeAutospacing="0" w:after="0" w:afterAutospacing="0" w:line="360" w:lineRule="atLeast"/>
        <w:jc w:val="center"/>
        <w:textAlignment w:val="bottom"/>
        <w:rPr>
          <w:rFonts w:ascii="Helvetica" w:hAnsi="Helvetica" w:cs="Helvetica"/>
          <w:color w:val="444A4D"/>
          <w:sz w:val="29"/>
          <w:szCs w:val="29"/>
        </w:rPr>
      </w:pPr>
      <w:r>
        <w:rPr>
          <w:rFonts w:ascii="Helvetica" w:hAnsi="Helvetica" w:cs="Helvetica"/>
          <w:color w:val="444A4D"/>
          <w:sz w:val="29"/>
          <w:szCs w:val="29"/>
        </w:rPr>
        <w:t>Padre nuestro, que estás en el cielo, santificado sea tu Nombre; venga a nosotros tu reino; hágase tu voluntad en la tierra como en el cielo. Danos hoy nuestro pan de cada día; perdona nuestras ofensas, como también nosotros perdonamos a los que nos ofenden; no nos dejes caer en la tentación, y líbranos del mal. Amén.</w:t>
      </w:r>
    </w:p>
    <w:p w:rsidR="005C22AD" w:rsidRDefault="005C22AD">
      <w:bookmarkStart w:id="0" w:name="_GoBack"/>
      <w:bookmarkEnd w:id="0"/>
    </w:p>
    <w:sectPr w:rsidR="005C2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630"/>
    <w:rsid w:val="00473630"/>
    <w:rsid w:val="005C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-aykkf">
    <w:name w:val="sc-aykkf"/>
    <w:basedOn w:val="Normal"/>
    <w:rsid w:val="00473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-aykkf">
    <w:name w:val="sc-aykkf"/>
    <w:basedOn w:val="Normal"/>
    <w:rsid w:val="00473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53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549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REDNAXE</dc:creator>
  <cp:lastModifiedBy>REDNAXE</cp:lastModifiedBy>
  <cp:revision>1</cp:revision>
  <dcterms:created xsi:type="dcterms:W3CDTF">2021-01-03T12:01:00Z</dcterms:created>
  <dcterms:modified xsi:type="dcterms:W3CDTF">2021-01-03T12:02:00Z</dcterms:modified>
</cp:coreProperties>
</file>