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W w:w="5000" w:type="pct"/>
      </w:tblPr>
      <w:tblGrid>
        <w:gridCol w:w="9026"/>
      </w:tblGrid>
      <w:tr>
        <w:tc>
          <w:tcPr>
            <w:tcW w:type="dxa" w:w="9026"/>
            <w:shd w:fill="37474F" w:val="clear"/>
            <w:tcMar>
              <w:top w:w="180" w:type="dxa"/>
              <w:bottom w:w="140" w:type="dxa"/>
              <w:start w:w="240" w:type="dxa"/>
              <w:end w:w="240" w:type="dxa"/>
            </w:tcMar>
          </w:tcPr>
          <w:p>
            <w:pPr>
              <w:spacing w:before="0" w:after="40"/>
            </w:pPr>
            <w:r>
              <w:rPr>
                <w:rFonts w:ascii="Calibri" w:hAnsi="Calibri"/>
                <w:b/>
                <w:i w:val="0"/>
                <w:color w:val="FFFFFF"/>
                <w:sz w:val="36"/>
              </w:rPr>
              <w:t>LUIS VELA VELA PhD</w:t>
            </w:r>
          </w:p>
          <w:p>
            <w:pPr>
              <w:spacing w:before="0" w:after="0"/>
            </w:pPr>
            <w:r>
              <w:rPr>
                <w:rFonts w:ascii="Calibri" w:hAnsi="Calibri"/>
                <w:b w:val="0"/>
                <w:i w:val="0"/>
                <w:color w:val="CFD8DC"/>
                <w:sz w:val="18"/>
              </w:rPr>
              <w:t>Sr. AI Scientist &amp; ML Team Lead  |  Computational Physicist</w:t>
            </w:r>
          </w:p>
        </w:tc>
      </w:tr>
    </w:tbl>
    <w:tbl>
      <w:tblPr>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W w:w="5000" w:type="pct"/>
      </w:tblPr>
      <w:tblGrid>
        <w:gridCol w:w="4025"/>
        <w:gridCol w:w="7880"/>
      </w:tblGrid>
      <w:tr>
        <w:tc>
          <w:tcPr>
            <w:tcW w:type="dxa" w:w="4025"/>
            <w:shd w:fill="ECEFF1" w:val="clear"/>
            <w:tcMar>
              <w:top w:w="140" w:type="dxa"/>
              <w:bottom w:w="100" w:type="dxa"/>
              <w:start w:w="170" w:type="dxa"/>
              <w:end w:w="120" w:type="dxa"/>
            </w:tcMar>
            <w:tcBorders>
              <w:top w:val="none" w:sz="0" w:space="0" w:color="auto"/>
              <w:bottom w:val="none" w:sz="0" w:space="0" w:color="auto"/>
              <w:start w:val="none" w:sz="0" w:space="0" w:color="auto"/>
              <w:end w:val="none" w:sz="0" w:space="0" w:color="auto"/>
            </w:tcBorders>
          </w:tcPr>
          <w:p/>
          <w:p>
            <w:pPr>
              <w:spacing w:before="120" w:after="40"/>
            </w:pPr>
            <w:r>
              <w:rPr>
                <w:rFonts w:ascii="Calibri" w:hAnsi="Calibri"/>
                <w:b/>
                <w:i w:val="0"/>
                <w:color w:val="3BC0E3"/>
                <w:sz w:val="17"/>
              </w:rPr>
              <w:t>CONTACT</w:t>
            </w:r>
            <w:pBdr>
              <w:bottom w:val="single" w:sz="6" w:space="1" w:color="3BC0E3"/>
            </w:pBdr>
          </w:p>
          <w:p>
            <w:pPr>
              <w:spacing w:before="0" w:after="30" w:line="200" w:lineRule="exact"/>
            </w:pPr>
            <w:r>
              <w:rPr>
                <w:rFonts w:ascii="Calibri" w:hAnsi="Calibri"/>
                <w:b w:val="0"/>
                <w:i w:val="0"/>
                <w:color w:val="3BC0E3"/>
                <w:sz w:val="14"/>
              </w:rPr>
              <w:t xml:space="preserve">✉  </w:t>
            </w:r>
            <w:r>
              <w:rPr>
                <w:rFonts w:ascii="Calibri" w:hAnsi="Calibri"/>
                <w:b w:val="0"/>
                <w:i w:val="0"/>
                <w:color w:val="455A64"/>
                <w:sz w:val="13"/>
              </w:rPr>
              <w:t>vela.vela.luis@gmail.com</w:t>
            </w:r>
          </w:p>
          <w:p>
            <w:pPr>
              <w:spacing w:before="0" w:after="30" w:line="200" w:lineRule="exact"/>
            </w:pPr>
            <w:r>
              <w:rPr>
                <w:rFonts w:ascii="Calibri" w:hAnsi="Calibri"/>
                <w:b w:val="0"/>
                <w:i w:val="0"/>
                <w:color w:val="3BC0E3"/>
                <w:sz w:val="14"/>
              </w:rPr>
              <w:t xml:space="preserve">☎  </w:t>
            </w:r>
            <w:r>
              <w:rPr>
                <w:rFonts w:ascii="Calibri" w:hAnsi="Calibri"/>
                <w:b w:val="0"/>
                <w:i w:val="0"/>
                <w:color w:val="455A64"/>
                <w:sz w:val="13"/>
              </w:rPr>
              <w:t>+352 661 678965</w:t>
            </w:r>
          </w:p>
          <w:p>
            <w:pPr>
              <w:spacing w:before="0" w:after="30" w:line="200" w:lineRule="exact"/>
            </w:pPr>
            <w:r>
              <w:rPr>
                <w:rFonts w:ascii="Calibri" w:hAnsi="Calibri"/>
                <w:b w:val="0"/>
                <w:i w:val="0"/>
                <w:color w:val="3BC0E3"/>
                <w:sz w:val="14"/>
              </w:rPr>
              <w:t xml:space="preserve">●  </w:t>
            </w:r>
            <w:r>
              <w:rPr>
                <w:rFonts w:ascii="Calibri" w:hAnsi="Calibri"/>
                <w:b w:val="0"/>
                <w:i w:val="0"/>
                <w:color w:val="455A64"/>
                <w:sz w:val="13"/>
              </w:rPr>
              <w:t>Luxembourg, Luxembourg</w:t>
            </w:r>
          </w:p>
          <w:p>
            <w:pPr>
              <w:spacing w:before="0" w:after="30" w:line="200" w:lineRule="exact"/>
            </w:pPr>
            <w:r>
              <w:rPr>
                <w:rFonts w:ascii="Calibri" w:hAnsi="Calibri"/>
                <w:b w:val="0"/>
                <w:i w:val="0"/>
                <w:color w:val="3BC0E3"/>
                <w:sz w:val="14"/>
              </w:rPr>
              <w:t xml:space="preserve">⌂  </w:t>
            </w:r>
            <w:r>
              <w:rPr>
                <w:rFonts w:ascii="Calibri" w:hAnsi="Calibri"/>
                <w:b w:val="0"/>
                <w:i w:val="0"/>
                <w:color w:val="455A64"/>
                <w:sz w:val="13"/>
              </w:rPr>
              <w:t>OnlineResume</w:t>
            </w:r>
          </w:p>
          <w:p>
            <w:pPr>
              <w:spacing w:before="0" w:after="30" w:line="200" w:lineRule="exact"/>
            </w:pPr>
            <w:r>
              <w:rPr>
                <w:rFonts w:ascii="Calibri" w:hAnsi="Calibri"/>
                <w:b w:val="0"/>
                <w:i w:val="0"/>
                <w:color w:val="3BC0E3"/>
                <w:sz w:val="14"/>
              </w:rPr>
              <w:t xml:space="preserve">GH  </w:t>
            </w:r>
            <w:r>
              <w:rPr>
                <w:rFonts w:ascii="Calibri" w:hAnsi="Calibri"/>
                <w:b w:val="0"/>
                <w:i w:val="0"/>
                <w:color w:val="455A64"/>
                <w:sz w:val="13"/>
              </w:rPr>
              <w:t>@luiservela</w:t>
            </w:r>
          </w:p>
          <w:p>
            <w:pPr>
              <w:spacing w:before="0" w:after="30" w:line="200" w:lineRule="exact"/>
            </w:pPr>
            <w:r>
              <w:rPr>
                <w:rFonts w:ascii="Calibri" w:hAnsi="Calibri"/>
                <w:b w:val="0"/>
                <w:i w:val="0"/>
                <w:color w:val="3BC0E3"/>
                <w:sz w:val="14"/>
              </w:rPr>
              <w:t xml:space="preserve">in  </w:t>
            </w:r>
            <w:r>
              <w:rPr>
                <w:rFonts w:ascii="Calibri" w:hAnsi="Calibri"/>
                <w:b w:val="0"/>
                <w:i w:val="0"/>
                <w:color w:val="455A64"/>
                <w:sz w:val="13"/>
              </w:rPr>
              <w:t>Luis Vela Vela</w:t>
            </w:r>
          </w:p>
          <w:p>
            <w:pPr>
              <w:spacing w:before="120" w:after="40"/>
            </w:pPr>
            <w:r>
              <w:rPr>
                <w:rFonts w:ascii="Calibri" w:hAnsi="Calibri"/>
                <w:b/>
                <w:i w:val="0"/>
                <w:color w:val="3BC0E3"/>
                <w:sz w:val="17"/>
              </w:rPr>
              <w:t>CORE COMPETENCIES</w:t>
            </w:r>
            <w:pBdr>
              <w:bottom w:val="single" w:sz="6" w:space="1" w:color="3BC0E3"/>
            </w:pBdr>
          </w:p>
          <w:p>
            <w:pPr>
              <w:spacing w:before="40" w:after="40" w:line="200" w:lineRule="exact"/>
            </w:pPr>
            <w:r>
              <w:rPr>
                <w:rFonts w:ascii="Calibri" w:hAnsi="Calibri"/>
                <w:b w:val="0"/>
                <w:i/>
                <w:color w:val="3BC0E3"/>
                <w:sz w:val="14"/>
              </w:rPr>
              <w:t>AI/ML &amp; Deep Learning</w:t>
            </w:r>
          </w:p>
          <w:p>
            <w:pPr>
              <w:spacing w:before="0" w:after="20" w:line="220" w:lineRule="exact"/>
            </w:pPr>
            <w:r>
              <w:rPr>
                <w:rFonts w:ascii="Calibri" w:hAnsi="Calibri"/>
                <w:b w:val="0"/>
                <w:i w:val="0"/>
                <w:color w:val="455A64"/>
                <w:sz w:val="14"/>
              </w:rPr>
              <w:t>ML/DL Frameworks</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(TensorFlow, PyTorch)</w:t>
            </w:r>
          </w:p>
          <w:p>
            <w:pPr>
              <w:spacing w:before="0" w:after="20" w:line="220" w:lineRule="exact"/>
            </w:pPr>
            <w:r>
              <w:rPr>
                <w:rFonts w:ascii="Calibri" w:hAnsi="Calibri"/>
                <w:b w:val="0"/>
                <w:i w:val="0"/>
                <w:color w:val="455A64"/>
                <w:sz w:val="14"/>
              </w:rPr>
              <w:t>AI Weather Models</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(Aurora, AIFS, FourCastNet, GraphCast)</w:t>
            </w:r>
          </w:p>
          <w:p>
            <w:pPr>
              <w:spacing w:before="0" w:after="20" w:line="220" w:lineRule="exact"/>
            </w:pPr>
            <w:r>
              <w:rPr>
                <w:rFonts w:ascii="Calibri" w:hAnsi="Calibri"/>
                <w:b w:val="0"/>
                <w:i w:val="0"/>
                <w:color w:val="455A64"/>
                <w:sz w:val="14"/>
              </w:rPr>
              <w:t>AI-Assisted Dev</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(Claude Code, MCP integrations)</w:t>
            </w:r>
          </w:p>
          <w:p>
            <w:pPr>
              <w:spacing w:before="0" w:after="20" w:line="220" w:lineRule="exact"/>
            </w:pPr>
            <w:r>
              <w:rPr>
                <w:rFonts w:ascii="Calibri" w:hAnsi="Calibri"/>
                <w:b w:val="0"/>
                <w:i w:val="0"/>
                <w:color w:val="455A64"/>
                <w:sz w:val="14"/>
              </w:rPr>
              <w:t>Experiment Tracking</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(MLflow)</w:t>
            </w:r>
          </w:p>
          <w:p>
            <w:pPr>
              <w:spacing w:before="0" w:after="20" w:line="220" w:lineRule="exact"/>
            </w:pPr>
            <w:r>
              <w:rPr>
                <w:rFonts w:ascii="Calibri" w:hAnsi="Calibri"/>
                <w:b w:val="0"/>
                <w:i w:val="0"/>
                <w:color w:val="455A64"/>
                <w:sz w:val="14"/>
              </w:rPr>
              <w:t>Probabilistic Forecasting</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(CRPS, ensemble methods)</w:t>
            </w:r>
          </w:p>
          <w:p>
            <w:pPr>
              <w:spacing w:before="60" w:after="40" w:line="200" w:lineRule="exact"/>
            </w:pPr>
            <w:r>
              <w:rPr>
                <w:rFonts w:ascii="Calibri" w:hAnsi="Calibri"/>
                <w:b w:val="0"/>
                <w:i/>
                <w:color w:val="3BC0E3"/>
                <w:sz w:val="14"/>
              </w:rPr>
              <w:t>NWP &amp; Atmospheric Science</w:t>
            </w:r>
          </w:p>
          <w:p>
            <w:pPr>
              <w:spacing w:before="0" w:after="20" w:line="220" w:lineRule="exact"/>
            </w:pPr>
            <w:r>
              <w:rPr>
                <w:rFonts w:ascii="Calibri" w:hAnsi="Calibri"/>
                <w:b w:val="0"/>
                <w:i w:val="0"/>
                <w:color w:val="455A64"/>
                <w:sz w:val="14"/>
              </w:rPr>
              <w:t>NWP Pipelines</w:t>
            </w:r>
            <w:r>
              <w:rPr>
                <w:rFonts w:ascii="Calibri" w:hAnsi="Calibri"/>
                <w:b w:val="0"/>
                <w:i w:val="0"/>
                <w:color w:val="3BC0E3"/>
                <w:sz w:val="13"/>
              </w:rPr>
              <w:t xml:space="preserve">  ● ● ● ● ●</w:t>
            </w:r>
          </w:p>
          <w:p>
            <w:pPr>
              <w:spacing w:before="0" w:after="20" w:line="220" w:lineRule="exact"/>
            </w:pPr>
            <w:r>
              <w:rPr>
                <w:rFonts w:ascii="Calibri" w:hAnsi="Calibri"/>
                <w:b w:val="0"/>
                <w:i w:val="0"/>
                <w:color w:val="455A64"/>
                <w:sz w:val="14"/>
              </w:rPr>
              <w:t>GRIB2 Expertise</w:t>
            </w:r>
            <w:r>
              <w:rPr>
                <w:rFonts w:ascii="Calibri" w:hAnsi="Calibri"/>
                <w:b w:val="0"/>
                <w:i w:val="0"/>
                <w:color w:val="3BC0E3"/>
                <w:sz w:val="13"/>
              </w:rPr>
              <w:t xml:space="preserve">  ● ● ● ● ●</w:t>
            </w:r>
          </w:p>
          <w:p>
            <w:pPr>
              <w:spacing w:before="0" w:after="20" w:line="220" w:lineRule="exact"/>
            </w:pPr>
            <w:r>
              <w:rPr>
                <w:rFonts w:ascii="Calibri" w:hAnsi="Calibri"/>
                <w:b w:val="0"/>
                <w:i w:val="0"/>
                <w:color w:val="455A64"/>
                <w:sz w:val="14"/>
              </w:rPr>
              <w:t>ERA5 Reanalysis</w:t>
            </w:r>
            <w:r>
              <w:rPr>
                <w:rFonts w:ascii="Calibri" w:hAnsi="Calibri"/>
                <w:b w:val="0"/>
                <w:i w:val="0"/>
                <w:color w:val="3BC0E3"/>
                <w:sz w:val="13"/>
              </w:rPr>
              <w:t xml:space="preserve">  ● ● ● ● ●</w:t>
            </w:r>
          </w:p>
          <w:p>
            <w:pPr>
              <w:spacing w:before="0" w:after="20" w:line="220" w:lineRule="exact"/>
            </w:pPr>
            <w:r>
              <w:rPr>
                <w:rFonts w:ascii="Calibri" w:hAnsi="Calibri"/>
                <w:b w:val="0"/>
                <w:i w:val="0"/>
                <w:color w:val="455A64"/>
                <w:sz w:val="14"/>
              </w:rPr>
              <w:t>S2S Forecasting</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(EC46, weather regimes)</w:t>
            </w:r>
          </w:p>
          <w:p>
            <w:pPr>
              <w:spacing w:before="0" w:after="20" w:line="220" w:lineRule="exact"/>
            </w:pPr>
            <w:r>
              <w:rPr>
                <w:rFonts w:ascii="Calibri" w:hAnsi="Calibri"/>
                <w:b w:val="0"/>
                <w:i w:val="0"/>
                <w:color w:val="455A64"/>
                <w:sz w:val="14"/>
              </w:rPr>
              <w:t>Renewable Energy Fcst</w:t>
            </w:r>
            <w:r>
              <w:rPr>
                <w:rFonts w:ascii="Calibri" w:hAnsi="Calibri"/>
                <w:b w:val="0"/>
                <w:i w:val="0"/>
                <w:color w:val="3BC0E3"/>
                <w:sz w:val="13"/>
              </w:rPr>
              <w:t xml:space="preserve">  ● ● ● ● ○</w:t>
            </w:r>
          </w:p>
          <w:p>
            <w:pPr>
              <w:spacing w:before="60" w:after="40" w:line="200" w:lineRule="exact"/>
            </w:pPr>
            <w:r>
              <w:rPr>
                <w:rFonts w:ascii="Calibri" w:hAnsi="Calibri"/>
                <w:b w:val="0"/>
                <w:i/>
                <w:color w:val="3BC0E3"/>
                <w:sz w:val="14"/>
              </w:rPr>
              <w:t>Programming &amp; Development</w:t>
            </w:r>
          </w:p>
          <w:p>
            <w:pPr>
              <w:spacing w:before="0" w:after="20" w:line="220" w:lineRule="exact"/>
            </w:pPr>
            <w:r>
              <w:rPr>
                <w:rFonts w:ascii="Calibri" w:hAnsi="Calibri"/>
                <w:b w:val="0"/>
                <w:i w:val="0"/>
                <w:color w:val="455A64"/>
                <w:sz w:val="14"/>
              </w:rPr>
              <w:t>Python</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(xarray, NumPy, Pandas, Scikit-learn, Matplotlib, Cartopy)</w:t>
            </w:r>
          </w:p>
          <w:p>
            <w:pPr>
              <w:spacing w:before="0" w:after="20" w:line="220" w:lineRule="exact"/>
            </w:pPr>
            <w:r>
              <w:rPr>
                <w:rFonts w:ascii="Calibri" w:hAnsi="Calibri"/>
                <w:b w:val="0"/>
                <w:i w:val="0"/>
                <w:color w:val="455A64"/>
                <w:sz w:val="14"/>
              </w:rPr>
              <w:t>GPU/Distributed</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(CuPy, CuDF, CuML, Dask, RAPIDS, Numba)</w:t>
            </w:r>
          </w:p>
          <w:p>
            <w:pPr>
              <w:spacing w:before="0" w:after="20" w:line="220" w:lineRule="exact"/>
            </w:pPr>
            <w:r>
              <w:rPr>
                <w:rFonts w:ascii="Calibri" w:hAnsi="Calibri"/>
                <w:b w:val="0"/>
                <w:i w:val="0"/>
                <w:color w:val="455A64"/>
                <w:sz w:val="14"/>
              </w:rPr>
              <w:t>Bash</w:t>
            </w:r>
            <w:r>
              <w:rPr>
                <w:rFonts w:ascii="Calibri" w:hAnsi="Calibri"/>
                <w:b w:val="0"/>
                <w:i w:val="0"/>
                <w:color w:val="3BC0E3"/>
                <w:sz w:val="13"/>
              </w:rPr>
              <w:t xml:space="preserve">  ● ● ● ● ○</w:t>
            </w:r>
          </w:p>
          <w:p>
            <w:pPr>
              <w:spacing w:before="0" w:after="20" w:line="220" w:lineRule="exact"/>
            </w:pPr>
            <w:r>
              <w:rPr>
                <w:rFonts w:ascii="Calibri" w:hAnsi="Calibri"/>
                <w:b w:val="0"/>
                <w:i w:val="0"/>
                <w:color w:val="455A64"/>
                <w:sz w:val="14"/>
              </w:rPr>
              <w:t>FORTRAN</w:t>
            </w:r>
            <w:r>
              <w:rPr>
                <w:rFonts w:ascii="Calibri" w:hAnsi="Calibri"/>
                <w:b w:val="0"/>
                <w:i w:val="0"/>
                <w:color w:val="3BC0E3"/>
                <w:sz w:val="13"/>
              </w:rPr>
              <w:t xml:space="preserve">  ● ● ● ○ ○</w:t>
            </w:r>
          </w:p>
          <w:p>
            <w:pPr>
              <w:spacing w:before="60" w:after="40" w:line="200" w:lineRule="exact"/>
            </w:pPr>
            <w:r>
              <w:rPr>
                <w:rFonts w:ascii="Calibri" w:hAnsi="Calibri"/>
                <w:b w:val="0"/>
                <w:i/>
                <w:color w:val="3BC0E3"/>
                <w:sz w:val="14"/>
              </w:rPr>
              <w:t>Infrastructure &amp; DevOps</w:t>
            </w:r>
          </w:p>
          <w:p>
            <w:pPr>
              <w:spacing w:before="0" w:after="20" w:line="220" w:lineRule="exact"/>
            </w:pPr>
            <w:r>
              <w:rPr>
                <w:rFonts w:ascii="Calibri" w:hAnsi="Calibri"/>
                <w:b w:val="0"/>
                <w:i w:val="0"/>
                <w:color w:val="455A64"/>
                <w:sz w:val="14"/>
              </w:rPr>
              <w:t>HPC Operations</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(Lmod, SSH, GPU clusters — A100, H200)</w:t>
            </w:r>
          </w:p>
          <w:p>
            <w:pPr>
              <w:spacing w:before="0" w:after="20" w:line="220" w:lineRule="exact"/>
            </w:pPr>
            <w:r>
              <w:rPr>
                <w:rFonts w:ascii="Calibri" w:hAnsi="Calibri"/>
                <w:b w:val="0"/>
                <w:i w:val="0"/>
                <w:color w:val="455A64"/>
                <w:sz w:val="14"/>
              </w:rPr>
              <w:t>Version Control</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(Git, Bitbucket, GitHub, GitLab)</w:t>
            </w:r>
          </w:p>
          <w:p>
            <w:pPr>
              <w:spacing w:before="0" w:after="20" w:line="220" w:lineRule="exact"/>
            </w:pPr>
            <w:r>
              <w:rPr>
                <w:rFonts w:ascii="Calibri" w:hAnsi="Calibri"/>
                <w:b w:val="0"/>
                <w:i w:val="0"/>
                <w:color w:val="455A64"/>
                <w:sz w:val="14"/>
              </w:rPr>
              <w:t>CI/CD &amp; Quality</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(pylint, mypy, pytest, coverage)</w:t>
            </w:r>
          </w:p>
          <w:p>
            <w:pPr>
              <w:spacing w:before="0" w:after="20" w:line="220" w:lineRule="exact"/>
            </w:pPr>
            <w:r>
              <w:rPr>
                <w:rFonts w:ascii="Calibri" w:hAnsi="Calibri"/>
                <w:b w:val="0"/>
                <w:i w:val="0"/>
                <w:color w:val="455A64"/>
                <w:sz w:val="14"/>
              </w:rPr>
              <w:t>Env Management</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(Conda)</w:t>
            </w:r>
          </w:p>
          <w:p>
            <w:pPr>
              <w:spacing w:before="0" w:after="20" w:line="220" w:lineRule="exact"/>
            </w:pPr>
            <w:r>
              <w:rPr>
                <w:rFonts w:ascii="Calibri" w:hAnsi="Calibri"/>
                <w:b w:val="0"/>
                <w:i w:val="0"/>
                <w:color w:val="455A64"/>
                <w:sz w:val="14"/>
              </w:rPr>
              <w:t>Cloud (AWS)</w:t>
            </w:r>
            <w:r>
              <w:rPr>
                <w:rFonts w:ascii="Calibri" w:hAnsi="Calibri"/>
                <w:b w:val="0"/>
                <w:i w:val="0"/>
                <w:color w:val="3BC0E3"/>
                <w:sz w:val="13"/>
              </w:rPr>
              <w:t xml:space="preserve">  ● ● ● ○ ○</w:t>
            </w:r>
          </w:p>
          <w:p>
            <w:pPr>
              <w:spacing w:before="120" w:after="40"/>
            </w:pPr>
            <w:r>
              <w:rPr>
                <w:rFonts w:ascii="Calibri" w:hAnsi="Calibri"/>
                <w:b/>
                <w:i w:val="0"/>
                <w:color w:val="3BC0E3"/>
                <w:sz w:val="17"/>
              </w:rPr>
              <w:t>LANGUAGES</w:t>
            </w:r>
            <w:pBdr>
              <w:bottom w:val="single" w:sz="6" w:space="1" w:color="3BC0E3"/>
            </w:pBdr>
          </w:p>
          <w:p>
            <w:pPr>
              <w:spacing w:before="0" w:after="20" w:line="220" w:lineRule="exact"/>
            </w:pPr>
            <w:r>
              <w:rPr>
                <w:rFonts w:ascii="Calibri" w:hAnsi="Calibri"/>
                <w:b w:val="0"/>
                <w:i w:val="0"/>
                <w:color w:val="455A64"/>
                <w:sz w:val="14"/>
              </w:rPr>
              <w:t>Spanish</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Native</w:t>
            </w:r>
          </w:p>
          <w:p>
            <w:pPr>
              <w:spacing w:before="0" w:after="20" w:line="220" w:lineRule="exact"/>
            </w:pPr>
            <w:r>
              <w:rPr>
                <w:rFonts w:ascii="Calibri" w:hAnsi="Calibri"/>
                <w:b w:val="0"/>
                <w:i w:val="0"/>
                <w:color w:val="455A64"/>
                <w:sz w:val="14"/>
              </w:rPr>
              <w:t>English</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Fluent / Professional</w:t>
            </w:r>
          </w:p>
          <w:p>
            <w:pPr>
              <w:spacing w:before="0" w:after="20" w:line="220" w:lineRule="exact"/>
            </w:pPr>
            <w:r>
              <w:rPr>
                <w:rFonts w:ascii="Calibri" w:hAnsi="Calibri"/>
                <w:b w:val="0"/>
                <w:i w:val="0"/>
                <w:color w:val="455A64"/>
                <w:sz w:val="14"/>
              </w:rPr>
              <w:t>French</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Professional</w:t>
            </w:r>
          </w:p>
          <w:p>
            <w:pPr>
              <w:spacing w:before="0" w:after="20" w:line="220" w:lineRule="exact"/>
            </w:pPr>
            <w:r>
              <w:rPr>
                <w:rFonts w:ascii="Calibri" w:hAnsi="Calibri"/>
                <w:b w:val="0"/>
                <w:i w:val="0"/>
                <w:color w:val="455A64"/>
                <w:sz w:val="14"/>
              </w:rPr>
              <w:t>Serbian</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Conversational</w:t>
            </w:r>
          </w:p>
          <w:p>
            <w:pPr>
              <w:spacing w:before="0" w:after="20" w:line="220" w:lineRule="exact"/>
            </w:pPr>
            <w:r>
              <w:rPr>
                <w:rFonts w:ascii="Calibri" w:hAnsi="Calibri"/>
                <w:b w:val="0"/>
                <w:i w:val="0"/>
                <w:color w:val="455A64"/>
                <w:sz w:val="14"/>
              </w:rPr>
              <w:t>Czech</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Conversational</w:t>
            </w:r>
          </w:p>
          <w:p>
            <w:pPr>
              <w:spacing w:before="0" w:after="20" w:line="220" w:lineRule="exact"/>
            </w:pPr>
            <w:r>
              <w:rPr>
                <w:rFonts w:ascii="Calibri" w:hAnsi="Calibri"/>
                <w:b w:val="0"/>
                <w:i w:val="0"/>
                <w:color w:val="455A64"/>
                <w:sz w:val="14"/>
              </w:rPr>
              <w:t>German</w:t>
            </w:r>
            <w:r>
              <w:rPr>
                <w:rFonts w:ascii="Calibri" w:hAnsi="Calibri"/>
                <w:b w:val="0"/>
                <w:i w:val="0"/>
                <w:color w:val="3BC0E3"/>
                <w:sz w:val="13"/>
              </w:rPr>
              <w:t xml:space="preserve">  ● ● ○ ○ ○</w:t>
            </w:r>
          </w:p>
          <w:p>
            <w:pPr>
              <w:spacing w:before="0" w:after="20" w:line="200" w:lineRule="exact"/>
            </w:pPr>
            <w:r>
              <w:rPr>
                <w:rFonts w:ascii="Calibri" w:hAnsi="Calibri"/>
                <w:b w:val="0"/>
                <w:i/>
                <w:color w:val="78909C"/>
                <w:sz w:val="12"/>
              </w:rPr>
              <w:t>Working knowledge</w:t>
            </w:r>
          </w:p>
          <w:p>
            <w:pPr>
              <w:spacing w:before="120" w:after="40"/>
            </w:pPr>
            <w:r>
              <w:rPr>
                <w:rFonts w:ascii="Calibri" w:hAnsi="Calibri"/>
                <w:b/>
                <w:i w:val="0"/>
                <w:color w:val="3BC0E3"/>
                <w:sz w:val="17"/>
              </w:rPr>
              <w:t>KEY ATTRIBUTES</w:t>
            </w:r>
            <w:pBdr>
              <w:bottom w:val="single" w:sz="6" w:space="1" w:color="3BC0E3"/>
            </w:pBdr>
          </w:p>
          <w:p>
            <w:pPr>
              <w:spacing w:before="0" w:after="30" w:line="200" w:lineRule="exact"/>
            </w:pPr>
            <w:r>
              <w:rPr>
                <w:rFonts w:ascii="Calibri" w:hAnsi="Calibri"/>
                <w:b w:val="0"/>
                <w:i w:val="0"/>
                <w:color w:val="3BC0E3"/>
                <w:sz w:val="13"/>
              </w:rPr>
              <w:t xml:space="preserve">▸ </w:t>
            </w:r>
            <w:r>
              <w:rPr>
                <w:rFonts w:ascii="Calibri" w:hAnsi="Calibri"/>
                <w:b/>
                <w:i w:val="0"/>
                <w:color w:val="455A64"/>
                <w:sz w:val="13"/>
              </w:rPr>
              <w:t>Scientific rigor &amp; reproducibility</w:t>
            </w:r>
          </w:p>
          <w:p>
            <w:pPr>
              <w:spacing w:before="0" w:after="30" w:line="200" w:lineRule="exact"/>
            </w:pPr>
            <w:r>
              <w:rPr>
                <w:rFonts w:ascii="Calibri" w:hAnsi="Calibri"/>
                <w:b w:val="0"/>
                <w:i w:val="0"/>
                <w:color w:val="3BC0E3"/>
                <w:sz w:val="13"/>
              </w:rPr>
              <w:t xml:space="preserve">▸ </w:t>
            </w:r>
            <w:r>
              <w:rPr>
                <w:rFonts w:ascii="Calibri" w:hAnsi="Calibri"/>
                <w:b/>
                <w:i w:val="0"/>
                <w:color w:val="455A64"/>
                <w:sz w:val="13"/>
              </w:rPr>
              <w:t>Team builder &amp; engineering culture advocate</w:t>
            </w:r>
          </w:p>
          <w:p>
            <w:pPr>
              <w:spacing w:before="0" w:after="30" w:line="200" w:lineRule="exact"/>
            </w:pPr>
            <w:r>
              <w:rPr>
                <w:rFonts w:ascii="Calibri" w:hAnsi="Calibri"/>
                <w:b w:val="0"/>
                <w:i w:val="0"/>
                <w:color w:val="3BC0E3"/>
                <w:sz w:val="13"/>
              </w:rPr>
              <w:t xml:space="preserve">▸ </w:t>
            </w:r>
            <w:r>
              <w:rPr>
                <w:rFonts w:ascii="Calibri" w:hAnsi="Calibri"/>
                <w:b/>
                <w:i w:val="0"/>
                <w:color w:val="455A64"/>
                <w:sz w:val="13"/>
              </w:rPr>
              <w:t>Production ML delivery focus</w:t>
            </w:r>
          </w:p>
          <w:p>
            <w:pPr>
              <w:spacing w:before="0" w:after="30" w:line="200" w:lineRule="exact"/>
            </w:pPr>
            <w:r>
              <w:rPr>
                <w:rFonts w:ascii="Calibri" w:hAnsi="Calibri"/>
                <w:b w:val="0"/>
                <w:i w:val="0"/>
                <w:color w:val="3BC0E3"/>
                <w:sz w:val="13"/>
              </w:rPr>
              <w:t xml:space="preserve">▸ </w:t>
            </w:r>
            <w:r>
              <w:rPr>
                <w:rFonts w:ascii="Calibri" w:hAnsi="Calibri"/>
                <w:b/>
                <w:i w:val="0"/>
                <w:color w:val="455A64"/>
                <w:sz w:val="13"/>
              </w:rPr>
              <w:t>Cross-functional communicator</w:t>
            </w:r>
          </w:p>
        </w:tc>
        <w:tc>
          <w:tcPr>
            <w:tcW w:type="dxa" w:w="7880"/>
            <w:tcMar>
              <w:top w:w="140" w:type="dxa"/>
              <w:bottom w:w="100" w:type="dxa"/>
              <w:start w:w="170" w:type="dxa"/>
              <w:end w:w="200" w:type="dxa"/>
            </w:tcMar>
            <w:tcBorders>
              <w:top w:val="none" w:sz="0" w:space="0" w:color="auto"/>
              <w:bottom w:val="none" w:sz="0" w:space="0" w:color="auto"/>
              <w:start w:val="none" w:sz="0" w:space="0" w:color="auto"/>
              <w:end w:val="none" w:sz="0" w:space="0" w:color="auto"/>
            </w:tcBorders>
          </w:tcPr>
          <w:p/>
          <w:p>
            <w:pPr>
              <w:spacing w:before="120" w:after="60"/>
            </w:pPr>
            <w:r>
              <w:rPr>
                <w:rFonts w:ascii="Calibri" w:hAnsi="Calibri"/>
                <w:b/>
                <w:i w:val="0"/>
                <w:color w:val="3BC0E3"/>
                <w:sz w:val="18"/>
              </w:rPr>
              <w:t>PROFESSIONAL SUMMARY</w:t>
            </w:r>
            <w:pBdr>
              <w:bottom w:val="single" w:sz="6" w:space="1" w:color="3BC0E3"/>
            </w:pBdr>
          </w:p>
          <w:p>
            <w:pPr>
              <w:spacing w:before="20" w:after="80" w:line="220" w:lineRule="exact"/>
            </w:pPr>
            <w:r>
              <w:rPr>
                <w:rFonts w:ascii="Calibri" w:hAnsi="Calibri"/>
                <w:b w:val="0"/>
                <w:i w:val="0"/>
                <w:color w:val="455A64"/>
                <w:sz w:val="14"/>
              </w:rPr>
              <w:t>Sr. AI Scientist with a PhD in Computational Physics, currently leading an ML engineering team building AI-powered weather forecasting systems at Spire Global. Combines deep scientific expertise in numerical weather prediction and atmospheric science with production ML engineering and team leadership. Proven track record across research (Amazon), HPC solutions engineering (LuxProvide), and operational AI deployment (Spire).</w:t>
            </w:r>
          </w:p>
          <w:p>
            <w:pPr>
              <w:spacing w:before="120" w:after="60"/>
            </w:pPr>
            <w:r>
              <w:rPr>
                <w:rFonts w:ascii="Calibri" w:hAnsi="Calibri"/>
                <w:b w:val="0"/>
                <w:i w:val="0"/>
                <w:color w:val="3BC0E3"/>
                <w:sz w:val="16"/>
              </w:rPr>
              <w:t xml:space="preserve">⚙ </w:t>
            </w:r>
            <w:r>
              <w:rPr>
                <w:rFonts w:ascii="Calibri" w:hAnsi="Calibri"/>
                <w:b/>
                <w:i w:val="0"/>
                <w:color w:val="3BC0E3"/>
                <w:sz w:val="18"/>
              </w:rPr>
              <w:t>PROFESSIONAL EXPERIENCE</w:t>
            </w:r>
            <w:pBdr>
              <w:bottom w:val="single" w:sz="6" w:space="1" w:color="3BC0E3"/>
            </w:pBdr>
          </w:p>
          <w:p>
            <w:pPr>
              <w:spacing w:before="40" w:after="20" w:line="240" w:lineRule="exact"/>
            </w:pPr>
            <w:r>
              <w:rPr>
                <w:rFonts w:ascii="Calibri" w:hAnsi="Calibri"/>
                <w:b/>
                <w:i w:val="0"/>
                <w:color w:val="263238"/>
                <w:sz w:val="16"/>
              </w:rPr>
              <w:t>Sr. AI Weather Scientist — Spire Global, Luxembourg</w:t>
            </w:r>
          </w:p>
          <w:p>
            <w:pPr>
              <w:spacing w:before="0" w:after="40" w:line="200" w:lineRule="exact"/>
            </w:pPr>
            <w:r>
              <w:rPr>
                <w:rFonts w:ascii="Calibri" w:hAnsi="Calibri"/>
                <w:b w:val="0"/>
                <w:i w:val="0"/>
                <w:color w:val="78909C"/>
                <w:sz w:val="13"/>
              </w:rPr>
              <w:t>Nov 2022 – Present</w:t>
            </w:r>
            <w:r>
              <w:rPr>
                <w:rFonts w:ascii="Calibri" w:hAnsi="Calibri"/>
                <w:b w:val="0"/>
                <w:i w:val="0"/>
                <w:color w:val="78909C"/>
                <w:sz w:val="13"/>
              </w:rPr>
              <w:t xml:space="preserve">  |  </w:t>
            </w:r>
            <w:r>
              <w:rPr>
                <w:rFonts w:ascii="Calibri" w:hAnsi="Calibri"/>
                <w:b w:val="0"/>
                <w:i w:val="0"/>
                <w:color w:val="78909C"/>
                <w:sz w:val="13"/>
              </w:rPr>
              <w:t>Luxembourg</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Manage a team of 2 ML engineers. Established team-wide engineering practices including experiment tracking (MLflow), shared repositories, code review standards, and documentation workflows.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Architected and deployed production infrastructure for multiple AI-based NWP models (AIFS, Aurora). Built model comparison and verification tooling for forecast intercomparison across ensemble statistics, weather regimes, and spatial fields.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Developed subseasonal-to-seasonal (S2S) forecasting pipelines including weather regime classification and ensemble probability tracking.</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Deep expertise in GRIB2 format handling, ERA5 reanalysis data processing (accumulated vs. instantaneous variables, temporal aggregation), and multi-model data pipelines.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Pioneered adoption of Claude Code for AI-assisted software development on HPC infrastructure, achieving 6–12x speedup in model repository scaffolding.</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Contributed to weather-to-energy production forecast pipelines for renewable energy applications.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Presented technical solutions to internal and external stakeholders ensuring successful project delivery.</w:t>
            </w:r>
          </w:p>
          <w:p>
            <w:pPr>
              <w:spacing w:before="40" w:after="20" w:line="240" w:lineRule="exact"/>
            </w:pPr>
            <w:r>
              <w:rPr>
                <w:rFonts w:ascii="Calibri" w:hAnsi="Calibri"/>
                <w:b/>
                <w:i w:val="0"/>
                <w:color w:val="263238"/>
                <w:sz w:val="16"/>
              </w:rPr>
              <w:t>Sr. Solutions Engineer — LuxProvide, Luxembourg</w:t>
            </w:r>
          </w:p>
          <w:p>
            <w:pPr>
              <w:spacing w:before="0" w:after="40" w:line="200" w:lineRule="exact"/>
            </w:pPr>
            <w:r>
              <w:rPr>
                <w:rFonts w:ascii="Calibri" w:hAnsi="Calibri"/>
                <w:b w:val="0"/>
                <w:i w:val="0"/>
                <w:color w:val="78909C"/>
                <w:sz w:val="13"/>
              </w:rPr>
              <w:t>Feb 2021 – Nov 2022</w:t>
            </w:r>
            <w:r>
              <w:rPr>
                <w:rFonts w:ascii="Calibri" w:hAnsi="Calibri"/>
                <w:b w:val="0"/>
                <w:i w:val="0"/>
                <w:color w:val="78909C"/>
                <w:sz w:val="13"/>
              </w:rPr>
              <w:t xml:space="preserve">  |  </w:t>
            </w:r>
            <w:r>
              <w:rPr>
                <w:rFonts w:ascii="Calibri" w:hAnsi="Calibri"/>
                <w:b w:val="0"/>
                <w:i w:val="0"/>
                <w:color w:val="78909C"/>
                <w:sz w:val="13"/>
              </w:rPr>
              <w:t>Luxembourg</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Conducted technical discovery and designed custom HPC/AI solutions for clients during sales cycles.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Managed client relationships from initial assessment through deployment.</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Led pre-sales technical presentations leading to HPC solution contracts.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Evaluated GPU computing platforms including H200 infrastructure.</w:t>
            </w:r>
          </w:p>
          <w:p>
            <w:pPr>
              <w:spacing w:before="40" w:after="20" w:line="240" w:lineRule="exact"/>
            </w:pPr>
            <w:r>
              <w:rPr>
                <w:rFonts w:ascii="Calibri" w:hAnsi="Calibri"/>
                <w:b/>
                <w:i w:val="0"/>
                <w:color w:val="263238"/>
                <w:sz w:val="16"/>
              </w:rPr>
              <w:t>Research Scientist — Amazon, Luxembourg</w:t>
            </w:r>
          </w:p>
          <w:p>
            <w:pPr>
              <w:spacing w:before="0" w:after="40" w:line="200" w:lineRule="exact"/>
            </w:pPr>
            <w:r>
              <w:rPr>
                <w:rFonts w:ascii="Calibri" w:hAnsi="Calibri"/>
                <w:b w:val="0"/>
                <w:i w:val="0"/>
                <w:color w:val="78909C"/>
                <w:sz w:val="13"/>
              </w:rPr>
              <w:t>Oct 2019 – Jan 2021</w:t>
            </w:r>
            <w:r>
              <w:rPr>
                <w:rFonts w:ascii="Calibri" w:hAnsi="Calibri"/>
                <w:b w:val="0"/>
                <w:i w:val="0"/>
                <w:color w:val="78909C"/>
                <w:sz w:val="13"/>
              </w:rPr>
              <w:t xml:space="preserve">  |  </w:t>
            </w:r>
            <w:r>
              <w:rPr>
                <w:rFonts w:ascii="Calibri" w:hAnsi="Calibri"/>
                <w:b w:val="0"/>
                <w:i w:val="0"/>
                <w:color w:val="78909C"/>
                <w:sz w:val="13"/>
              </w:rPr>
              <w:t>Luxembourg</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Applied advanced ML and statistical methods to deliver actionable business insights with direct impact.</w:t>
            </w:r>
          </w:p>
          <w:p>
            <w:pPr>
              <w:spacing w:before="120" w:after="60"/>
            </w:pPr>
            <w:r>
              <w:rPr>
                <w:rFonts w:ascii="Calibri" w:hAnsi="Calibri"/>
                <w:b w:val="0"/>
                <w:i w:val="0"/>
                <w:color w:val="3BC0E3"/>
                <w:sz w:val="16"/>
              </w:rPr>
              <w:t xml:space="preserve">🎓 </w:t>
            </w:r>
            <w:r>
              <w:rPr>
                <w:rFonts w:ascii="Calibri" w:hAnsi="Calibri"/>
                <w:b/>
                <w:i w:val="0"/>
                <w:color w:val="3BC0E3"/>
                <w:sz w:val="18"/>
              </w:rPr>
              <w:t>EDUCATION</w:t>
            </w:r>
            <w:pBdr>
              <w:bottom w:val="single" w:sz="6" w:space="1" w:color="3BC0E3"/>
            </w:pBdr>
          </w:p>
          <w:p>
            <w:pPr>
              <w:spacing w:before="40" w:after="20" w:line="240" w:lineRule="exact"/>
            </w:pPr>
            <w:r>
              <w:rPr>
                <w:rFonts w:ascii="Calibri" w:hAnsi="Calibri"/>
                <w:b/>
                <w:i w:val="0"/>
                <w:color w:val="263238"/>
                <w:sz w:val="16"/>
              </w:rPr>
              <w:t>PhD in Computational Physics</w:t>
            </w:r>
          </w:p>
          <w:p>
            <w:pPr>
              <w:spacing w:before="0" w:after="40" w:line="200" w:lineRule="exact"/>
            </w:pPr>
            <w:r>
              <w:rPr>
                <w:rFonts w:ascii="Calibri" w:hAnsi="Calibri"/>
                <w:b w:val="0"/>
                <w:i w:val="0"/>
                <w:color w:val="78909C"/>
                <w:sz w:val="13"/>
              </w:rPr>
              <w:t>Sep 2013 – Feb 2019</w:t>
            </w:r>
            <w:r>
              <w:rPr>
                <w:rFonts w:ascii="Calibri" w:hAnsi="Calibri"/>
                <w:b w:val="0"/>
                <w:i w:val="0"/>
                <w:color w:val="78909C"/>
                <w:sz w:val="13"/>
              </w:rPr>
              <w:t xml:space="preserve">  |  </w:t>
            </w:r>
            <w:r>
              <w:rPr>
                <w:rFonts w:ascii="Calibri" w:hAnsi="Calibri"/>
                <w:b w:val="0"/>
                <w:i w:val="0"/>
                <w:color w:val="78909C"/>
                <w:sz w:val="13"/>
              </w:rPr>
              <w:t>UC3M, Madrid | UGent, Ghent</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Specialized in computational methods for complex physical systems. Developed algorithms for HPC environments.</w:t>
            </w:r>
          </w:p>
          <w:p>
            <w:pPr>
              <w:spacing w:before="40" w:after="20" w:line="240" w:lineRule="exact"/>
            </w:pPr>
            <w:r>
              <w:rPr>
                <w:rFonts w:ascii="Calibri" w:hAnsi="Calibri"/>
                <w:b/>
                <w:i w:val="0"/>
                <w:color w:val="263238"/>
                <w:sz w:val="16"/>
              </w:rPr>
              <w:t>MSc in Plasma Physics</w:t>
            </w:r>
          </w:p>
          <w:p>
            <w:pPr>
              <w:spacing w:before="0" w:after="40" w:line="200" w:lineRule="exact"/>
            </w:pPr>
            <w:r>
              <w:rPr>
                <w:rFonts w:ascii="Calibri" w:hAnsi="Calibri"/>
                <w:b w:val="0"/>
                <w:i w:val="0"/>
                <w:color w:val="78909C"/>
                <w:sz w:val="13"/>
              </w:rPr>
              <w:t>Sep 2011 – Jul 2013</w:t>
            </w:r>
            <w:r>
              <w:rPr>
                <w:rFonts w:ascii="Calibri" w:hAnsi="Calibri"/>
                <w:b w:val="0"/>
                <w:i w:val="0"/>
                <w:color w:val="78909C"/>
                <w:sz w:val="13"/>
              </w:rPr>
              <w:t xml:space="preserve">  |  </w:t>
            </w:r>
            <w:r>
              <w:rPr>
                <w:rFonts w:ascii="Calibri" w:hAnsi="Calibri"/>
                <w:b w:val="0"/>
                <w:i w:val="0"/>
                <w:color w:val="78909C"/>
                <w:sz w:val="13"/>
              </w:rPr>
              <w:t>UC3M, Madrid | UGent, Ghent</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Statistical analysis and modeling of complex dynamic systems.</w:t>
            </w:r>
          </w:p>
          <w:p>
            <w:pPr>
              <w:spacing w:before="40" w:after="20" w:line="240" w:lineRule="exact"/>
            </w:pPr>
            <w:r>
              <w:rPr>
                <w:rFonts w:ascii="Calibri" w:hAnsi="Calibri"/>
                <w:b/>
                <w:i w:val="0"/>
                <w:color w:val="263238"/>
                <w:sz w:val="16"/>
              </w:rPr>
              <w:t>BSc in Physics</w:t>
            </w:r>
          </w:p>
          <w:p>
            <w:pPr>
              <w:spacing w:before="0" w:after="40" w:line="200" w:lineRule="exact"/>
            </w:pPr>
            <w:r>
              <w:rPr>
                <w:rFonts w:ascii="Calibri" w:hAnsi="Calibri"/>
                <w:b w:val="0"/>
                <w:i w:val="0"/>
                <w:color w:val="78909C"/>
                <w:sz w:val="13"/>
              </w:rPr>
              <w:t>Sep 2007 – Jul 2010</w:t>
            </w:r>
            <w:r>
              <w:rPr>
                <w:rFonts w:ascii="Calibri" w:hAnsi="Calibri"/>
                <w:b w:val="0"/>
                <w:i w:val="0"/>
                <w:color w:val="78909C"/>
                <w:sz w:val="13"/>
              </w:rPr>
              <w:t xml:space="preserve">  |  </w:t>
            </w:r>
            <w:r>
              <w:rPr>
                <w:rFonts w:ascii="Calibri" w:hAnsi="Calibri"/>
                <w:b w:val="0"/>
                <w:i w:val="0"/>
                <w:color w:val="78909C"/>
                <w:sz w:val="13"/>
              </w:rPr>
              <w:t>Charles University, Prague</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Foundation in computational physics and simulation methods.</w:t>
            </w:r>
          </w:p>
          <w:p>
            <w:pPr>
              <w:spacing w:before="120" w:after="60"/>
            </w:pPr>
            <w:r>
              <w:rPr>
                <w:rFonts w:ascii="Calibri" w:hAnsi="Calibri"/>
                <w:b w:val="0"/>
                <w:i w:val="0"/>
                <w:color w:val="3BC0E3"/>
                <w:sz w:val="16"/>
              </w:rPr>
              <w:t xml:space="preserve">🏆 </w:t>
            </w:r>
            <w:r>
              <w:rPr>
                <w:rFonts w:ascii="Calibri" w:hAnsi="Calibri"/>
                <w:b/>
                <w:i w:val="0"/>
                <w:color w:val="3BC0E3"/>
                <w:sz w:val="18"/>
              </w:rPr>
              <w:t>ACHIEVEMENTS &amp; RECOGNITION</w:t>
            </w:r>
            <w:pBdr>
              <w:bottom w:val="single" w:sz="6" w:space="1" w:color="3BC0E3"/>
            </w:pBd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Outstanding Colombian Abroad — Award by the Colombian Government</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Summa Cum Laude — PhD Thesis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Greatest Distinction — 2013 Erasmus Mundus Master</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UNESCO Fellowship — Bachelor Studies Scholarship</w:t>
            </w:r>
          </w:p>
          <w:p>
            <w:pPr>
              <w:spacing w:before="120" w:after="60"/>
            </w:pPr>
            <w:r>
              <w:rPr>
                <w:rFonts w:ascii="Calibri" w:hAnsi="Calibri"/>
                <w:b w:val="0"/>
                <w:i w:val="0"/>
                <w:color w:val="3BC0E3"/>
                <w:sz w:val="16"/>
              </w:rPr>
              <w:t xml:space="preserve">📚 </w:t>
            </w:r>
            <w:r>
              <w:rPr>
                <w:rFonts w:ascii="Calibri" w:hAnsi="Calibri"/>
                <w:b/>
                <w:i w:val="0"/>
                <w:color w:val="3BC0E3"/>
                <w:sz w:val="18"/>
              </w:rPr>
              <w:t>SELECTED PUBLICATIONS</w:t>
            </w:r>
            <w:pBdr>
              <w:bottom w:val="single" w:sz="6" w:space="1" w:color="3BC0E3"/>
            </w:pBd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Magneto-hydrodynamical nonlinear simulations of magnetically confined plasmas using smooth particle hydrodynamics (SPH)</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A positioning algorithm for SPH in smoothly curved geometries</w:t>
            </w:r>
          </w:p>
          <w:p>
            <w:pPr>
              <w:spacing w:before="0" w:after="40" w:line="220" w:lineRule="exact"/>
            </w:pPr>
            <w:r>
              <w:rPr>
                <w:rFonts w:ascii="Calibri" w:hAnsi="Calibri"/>
                <w:b w:val="0"/>
                <w:i w:val="0"/>
                <w:color w:val="3BC0E3"/>
                <w:sz w:val="13"/>
              </w:rPr>
              <w:t xml:space="preserve">📄 </w:t>
            </w:r>
            <w:r>
              <w:rPr>
                <w:rFonts w:ascii="Calibri" w:hAnsi="Calibri"/>
                <w:b w:val="0"/>
                <w:i w:val="0"/>
                <w:color w:val="455A64"/>
                <w:sz w:val="13"/>
              </w:rPr>
              <w:t>ALARIC: An algorithm for constructing arbitrarily complex initial density distributions with low particle noise for SPH/SPMHD applications</w:t>
            </w:r>
          </w:p>
        </w:tc>
      </w:tr>
    </w:tbl>
    <w:sectPr w:rsidR="00FC693F" w:rsidRPr="0006063C" w:rsidSect="00034616">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20" w:lineRule="exact"/>
    </w:pPr>
    <w:rPr>
      <w:rFonts w:ascii="Calibri" w:hAnsi="Calibri"/>
      <w:color w:val="26323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