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5EB0" w14:textId="77777777" w:rsidR="005562C6" w:rsidRPr="005562C6" w:rsidRDefault="005562C6" w:rsidP="005562C6">
      <w:pPr>
        <w:rPr>
          <w:lang w:val="en-US"/>
        </w:rPr>
      </w:pPr>
      <w:r w:rsidRPr="005562C6">
        <w:rPr>
          <w:lang w:val="en-US"/>
        </w:rPr>
        <w:t>\chapter{Causal Inference Methods}</w:t>
      </w:r>
    </w:p>
    <w:p w14:paraId="1D736EEA" w14:textId="77777777" w:rsidR="005562C6" w:rsidRPr="005562C6" w:rsidRDefault="005562C6" w:rsidP="005562C6">
      <w:pPr>
        <w:rPr>
          <w:lang w:val="en-US"/>
        </w:rPr>
      </w:pPr>
    </w:p>
    <w:p w14:paraId="7072CCD7" w14:textId="77777777" w:rsidR="005562C6" w:rsidRPr="005562C6" w:rsidRDefault="005562C6" w:rsidP="005562C6">
      <w:pPr>
        <w:rPr>
          <w:lang w:val="en-US"/>
        </w:rPr>
      </w:pPr>
      <w:r w:rsidRPr="005562C6">
        <w:rPr>
          <w:lang w:val="en-US"/>
        </w:rPr>
        <w:t>\section{From Predictive to Causal Machine Learning}</w:t>
      </w:r>
    </w:p>
    <w:p w14:paraId="7F293908" w14:textId="77777777" w:rsidR="005562C6" w:rsidRPr="005562C6" w:rsidRDefault="005562C6" w:rsidP="005562C6">
      <w:pPr>
        <w:rPr>
          <w:lang w:val="en-US"/>
        </w:rPr>
      </w:pPr>
      <w:r w:rsidRPr="005562C6">
        <w:rPr>
          <w:lang w:val="en-US"/>
        </w:rPr>
        <w:t>Standard machine learning models aim to predict outcomes accurately, causal inference on the other hand focuses on the estimation of treatment effects. Predictive associations do not necessarily imply causal relationships, therefore predictive machine learning methods cannot automatically be applied to causal tasks \citep{Shmueli2010}.</w:t>
      </w:r>
    </w:p>
    <w:p w14:paraId="6B7DDB85" w14:textId="77777777" w:rsidR="005562C6" w:rsidRPr="005562C6" w:rsidRDefault="005562C6" w:rsidP="005562C6">
      <w:pPr>
        <w:rPr>
          <w:lang w:val="en-US"/>
        </w:rPr>
      </w:pPr>
    </w:p>
    <w:p w14:paraId="565B61A5" w14:textId="77777777" w:rsidR="005562C6" w:rsidRPr="005562C6" w:rsidRDefault="005562C6" w:rsidP="005562C6">
      <w:pPr>
        <w:rPr>
          <w:lang w:val="en-US"/>
        </w:rPr>
      </w:pPr>
      <w:r w:rsidRPr="005562C6">
        <w:rPr>
          <w:lang w:val="en-US"/>
        </w:rPr>
        <w:t>A variety of methods have been developed for the estimation of treatment effects (a review of current research trends can be found in \citet{Arti2020}). These methods have different approaches in addressing confounders, either by trying to create a population which mimics an RCT or by modelling the underlying data-generating processes. In general, there are two mechanisms that are of interest \citep{imbensrubin2015}. One is the treatment assignment mechanism, which describes the process determining which individuals receive treatment and which do not, represented by \( T \mid X\). The second is the outcome mechanism, which captures how the covariates and the treatment determine the outcome together, represented by \(Y \mid T, X\). Many causal machine learning methods estimate these mechanisms using so-called nuisance models \citep{Chernozhukov2018}. These are models which are not of primary interest, but are used to control for confounding and improve treatment effect estimation.</w:t>
      </w:r>
    </w:p>
    <w:p w14:paraId="0ABDD92D" w14:textId="77777777" w:rsidR="005562C6" w:rsidRPr="005562C6" w:rsidRDefault="005562C6" w:rsidP="005562C6">
      <w:pPr>
        <w:rPr>
          <w:lang w:val="en-US"/>
        </w:rPr>
      </w:pPr>
    </w:p>
    <w:p w14:paraId="30414BD8" w14:textId="77777777" w:rsidR="005562C6" w:rsidRPr="005562C6" w:rsidRDefault="005562C6" w:rsidP="005562C6">
      <w:pPr>
        <w:rPr>
          <w:lang w:val="en-US"/>
        </w:rPr>
      </w:pPr>
      <w:r w:rsidRPr="005562C6">
        <w:rPr>
          <w:lang w:val="en-US"/>
        </w:rPr>
        <w:t xml:space="preserve">In this chapter, a short introduction to the methods used throughout this thesis will be provided. </w:t>
      </w:r>
    </w:p>
    <w:p w14:paraId="540775A9" w14:textId="77777777" w:rsidR="005562C6" w:rsidRPr="005562C6" w:rsidRDefault="005562C6" w:rsidP="005562C6">
      <w:pPr>
        <w:rPr>
          <w:lang w:val="en-US"/>
        </w:rPr>
      </w:pPr>
    </w:p>
    <w:p w14:paraId="3D39A637" w14:textId="77777777" w:rsidR="005562C6" w:rsidRPr="005562C6" w:rsidRDefault="005562C6" w:rsidP="005562C6">
      <w:pPr>
        <w:rPr>
          <w:lang w:val="en-US"/>
        </w:rPr>
      </w:pPr>
      <w:r w:rsidRPr="005562C6">
        <w:rPr>
          <w:lang w:val="en-US"/>
        </w:rPr>
        <w:t>\subsection{Implications for Model Evaluation}</w:t>
      </w:r>
    </w:p>
    <w:p w14:paraId="67AA734E" w14:textId="77777777" w:rsidR="005562C6" w:rsidRPr="005562C6" w:rsidRDefault="005562C6" w:rsidP="005562C6">
      <w:pPr>
        <w:rPr>
          <w:lang w:val="en-US"/>
        </w:rPr>
      </w:pPr>
    </w:p>
    <w:p w14:paraId="111663AF" w14:textId="77777777" w:rsidR="005562C6" w:rsidRPr="005562C6" w:rsidRDefault="005562C6" w:rsidP="005562C6">
      <w:pPr>
        <w:rPr>
          <w:lang w:val="en-US"/>
        </w:rPr>
      </w:pPr>
      <w:r w:rsidRPr="005562C6">
        <w:rPr>
          <w:lang w:val="en-US"/>
        </w:rPr>
        <w:t>Due to the differences between predictive and causal models, two things need to be considered when evaluating causal inference methods.</w:t>
      </w:r>
    </w:p>
    <w:p w14:paraId="22FAFD14" w14:textId="77777777" w:rsidR="005562C6" w:rsidRPr="005562C6" w:rsidRDefault="005562C6" w:rsidP="005562C6">
      <w:pPr>
        <w:rPr>
          <w:lang w:val="en-US"/>
        </w:rPr>
      </w:pPr>
    </w:p>
    <w:p w14:paraId="11CBAD34" w14:textId="77777777" w:rsidR="005562C6" w:rsidRPr="005562C6" w:rsidRDefault="005562C6" w:rsidP="005562C6">
      <w:pPr>
        <w:rPr>
          <w:lang w:val="en-US"/>
        </w:rPr>
      </w:pPr>
      <w:r w:rsidRPr="005562C6">
        <w:rPr>
          <w:lang w:val="en-US"/>
        </w:rPr>
        <w:t>\subsubsection{Full-Sample Estimation}</w:t>
      </w:r>
    </w:p>
    <w:p w14:paraId="4DC05B90" w14:textId="77777777" w:rsidR="005562C6" w:rsidRPr="005562C6" w:rsidRDefault="005562C6" w:rsidP="005562C6">
      <w:pPr>
        <w:rPr>
          <w:lang w:val="en-US"/>
        </w:rPr>
      </w:pPr>
    </w:p>
    <w:p w14:paraId="67857B93" w14:textId="77777777" w:rsidR="005562C6" w:rsidRPr="005562C6" w:rsidRDefault="005562C6" w:rsidP="005562C6">
      <w:pPr>
        <w:rPr>
          <w:lang w:val="en-US"/>
        </w:rPr>
      </w:pPr>
      <w:r w:rsidRPr="005562C6">
        <w:rPr>
          <w:lang w:val="en-US"/>
        </w:rPr>
        <w:t xml:space="preserve">Predictive models aim to predict the outcome of new observations well. A good model should not only learn the relationship in the data it is trained on, but be able to </w:t>
      </w:r>
      <w:r w:rsidRPr="005562C6">
        <w:rPr>
          <w:lang w:val="en-US"/>
        </w:rPr>
        <w:lastRenderedPageBreak/>
        <w:t>generalize well to unseen data. Therefore, when evaluating predictive models, data is typically split into training and test data \citep{Stone1974}. The model is fit to the training data and evaluated on the test data.</w:t>
      </w:r>
    </w:p>
    <w:p w14:paraId="06E2B58F" w14:textId="77777777" w:rsidR="005562C6" w:rsidRPr="005562C6" w:rsidRDefault="005562C6" w:rsidP="005562C6">
      <w:pPr>
        <w:rPr>
          <w:lang w:val="en-US"/>
        </w:rPr>
      </w:pPr>
    </w:p>
    <w:p w14:paraId="425BEBCB" w14:textId="77777777" w:rsidR="005562C6" w:rsidRPr="005562C6" w:rsidRDefault="005562C6" w:rsidP="005562C6">
      <w:pPr>
        <w:rPr>
          <w:lang w:val="en-US"/>
        </w:rPr>
      </w:pPr>
      <w:r w:rsidRPr="005562C6">
        <w:rPr>
          <w:lang w:val="en-US"/>
        </w:rPr>
        <w:t>In contrast, in causal inference the goal is not primarily outcome prediction, but the estimation of causal parameters, mainly the treatment effect . This task is complicated by the fact that the ground truth is never observed \citep{AtheyImbens2016}. Because standard out-of-sample validation cannot be applied in this setting, causal effect estimation is often performed using the full dataset in order to make use of all available information.</w:t>
      </w:r>
    </w:p>
    <w:p w14:paraId="5B71911A" w14:textId="77777777" w:rsidR="005562C6" w:rsidRPr="005562C6" w:rsidRDefault="005562C6" w:rsidP="005562C6">
      <w:pPr>
        <w:rPr>
          <w:lang w:val="en-US"/>
        </w:rPr>
      </w:pPr>
    </w:p>
    <w:p w14:paraId="2ED881CA" w14:textId="77777777" w:rsidR="005562C6" w:rsidRPr="005562C6" w:rsidRDefault="005562C6" w:rsidP="005562C6">
      <w:pPr>
        <w:rPr>
          <w:lang w:val="en-US"/>
        </w:rPr>
      </w:pPr>
      <w:r w:rsidRPr="005562C6">
        <w:rPr>
          <w:lang w:val="en-US"/>
        </w:rPr>
        <w:t>\subsubsection{Data Sources for Evaluating Causal Effect Estimators}</w:t>
      </w:r>
    </w:p>
    <w:p w14:paraId="42F7F913" w14:textId="77777777" w:rsidR="005562C6" w:rsidRPr="005562C6" w:rsidRDefault="005562C6" w:rsidP="005562C6">
      <w:pPr>
        <w:rPr>
          <w:lang w:val="en-US"/>
        </w:rPr>
      </w:pPr>
    </w:p>
    <w:p w14:paraId="3E1B2DD0" w14:textId="77777777" w:rsidR="005562C6" w:rsidRPr="005562C6" w:rsidRDefault="005562C6" w:rsidP="005562C6">
      <w:pPr>
        <w:rPr>
          <w:lang w:val="en-US"/>
        </w:rPr>
      </w:pPr>
      <w:r w:rsidRPr="005562C6">
        <w:rPr>
          <w:lang w:val="en-US"/>
        </w:rPr>
        <w:t>The difference in evaluation strategy extends further: because standard predictive validation cannot confirm whether a causal estimate is correct, researchers additionally face the challenge of how to evaluate causal estimators at all. The best option seems to be real-world data, as it ensures that the results are relevant for practical applications. However, this leads to the fundamental problem of causal inference: The true treatment effect is not known, since for each unit, only one potential outcome can be observed at a time \citep{Holland1986}. As a result, model performance cannot be evaluated directly.</w:t>
      </w:r>
    </w:p>
    <w:p w14:paraId="33B94B39" w14:textId="77777777" w:rsidR="005562C6" w:rsidRPr="005562C6" w:rsidRDefault="005562C6" w:rsidP="005562C6">
      <w:pPr>
        <w:rPr>
          <w:lang w:val="en-US"/>
        </w:rPr>
      </w:pPr>
    </w:p>
    <w:p w14:paraId="66878832" w14:textId="77777777" w:rsidR="005562C6" w:rsidRPr="005562C6" w:rsidRDefault="005562C6" w:rsidP="005562C6">
      <w:pPr>
        <w:rPr>
          <w:lang w:val="en-US"/>
        </w:rPr>
      </w:pPr>
      <w:r w:rsidRPr="005562C6">
        <w:rPr>
          <w:lang w:val="en-US"/>
        </w:rPr>
        <w:t xml:space="preserve">For this reason, synthetic data is often used. In this case, the covariates, the treatment assignment mechanism and the outcome mechanism are simulated. The ground truth is known and model estimates can be directly compared to true treatment effects. Additionally, key characteristics of the data, such as overlap or the degree of treatment effect heterogeneity, can be systemically varied. </w:t>
      </w:r>
    </w:p>
    <w:p w14:paraId="7880D2BB" w14:textId="77777777" w:rsidR="005562C6" w:rsidRPr="005562C6" w:rsidRDefault="005562C6" w:rsidP="005562C6">
      <w:pPr>
        <w:rPr>
          <w:lang w:val="en-US"/>
        </w:rPr>
      </w:pPr>
    </w:p>
    <w:p w14:paraId="012157B5" w14:textId="77777777" w:rsidR="005562C6" w:rsidRPr="005562C6" w:rsidRDefault="005562C6" w:rsidP="005562C6">
      <w:pPr>
        <w:rPr>
          <w:lang w:val="en-US"/>
        </w:rPr>
      </w:pPr>
      <w:r w:rsidRPr="005562C6">
        <w:rPr>
          <w:lang w:val="en-US"/>
        </w:rPr>
        <w:t xml:space="preserve">Synthetic data has some clear limitations: It is often less complex than real-world data, therefore results from simulation studies may not transfer well to practical problems \citep{curth2021really}. Another issue with simulated data is that researchers can choose data-generating processes which favor some methods over others, especially if they align with the assumptions of those methods. </w:t>
      </w:r>
    </w:p>
    <w:p w14:paraId="772E7352" w14:textId="77777777" w:rsidR="005562C6" w:rsidRPr="005562C6" w:rsidRDefault="005562C6" w:rsidP="005562C6">
      <w:pPr>
        <w:rPr>
          <w:lang w:val="en-US"/>
        </w:rPr>
      </w:pPr>
    </w:p>
    <w:p w14:paraId="4C0B1650" w14:textId="77777777" w:rsidR="005562C6" w:rsidRPr="005562C6" w:rsidRDefault="005562C6" w:rsidP="005562C6">
      <w:pPr>
        <w:rPr>
          <w:lang w:val="en-US"/>
        </w:rPr>
      </w:pPr>
      <w:r w:rsidRPr="005562C6">
        <w:rPr>
          <w:lang w:val="en-US"/>
        </w:rPr>
        <w:lastRenderedPageBreak/>
        <w:t>To address these issues, semi-synthetic data is often favored over synthetic data \citep{Neal2020}. Here, the covariates and in some cases the treatment assignment come from real-world data. Only the outcome model and sometimes treatment assignment is simulated. This introduces some of the complexity of real data, while still allowing for a known ground-truth.</w:t>
      </w:r>
    </w:p>
    <w:p w14:paraId="6063D44D" w14:textId="77777777" w:rsidR="005562C6" w:rsidRPr="005562C6" w:rsidRDefault="005562C6" w:rsidP="005562C6">
      <w:pPr>
        <w:rPr>
          <w:lang w:val="en-US"/>
        </w:rPr>
      </w:pPr>
    </w:p>
    <w:p w14:paraId="70D4749F" w14:textId="77777777" w:rsidR="005562C6" w:rsidRPr="005562C6" w:rsidRDefault="005562C6" w:rsidP="005562C6">
      <w:pPr>
        <w:rPr>
          <w:lang w:val="en-US"/>
        </w:rPr>
      </w:pPr>
      <w:r w:rsidRPr="005562C6">
        <w:rPr>
          <w:lang w:val="en-US"/>
        </w:rPr>
        <w:t>\section{Propensity Scores}</w:t>
      </w:r>
    </w:p>
    <w:p w14:paraId="218AF21F" w14:textId="77777777" w:rsidR="005562C6" w:rsidRPr="005562C6" w:rsidRDefault="005562C6" w:rsidP="005562C6">
      <w:pPr>
        <w:rPr>
          <w:lang w:val="en-US"/>
        </w:rPr>
      </w:pPr>
      <w:r w:rsidRPr="005562C6">
        <w:rPr>
          <w:lang w:val="en-US"/>
        </w:rPr>
        <w:t>A widely used tool in causal inference is the propensity score. The propensity score is the probability of receiving treatment conditional on the covariates \citep{RosenbaumRubin1983}:</w:t>
      </w:r>
    </w:p>
    <w:p w14:paraId="6A775A90" w14:textId="77777777" w:rsidR="005562C6" w:rsidRPr="005562C6" w:rsidRDefault="005562C6" w:rsidP="005562C6">
      <w:pPr>
        <w:rPr>
          <w:lang w:val="en-US"/>
        </w:rPr>
      </w:pPr>
    </w:p>
    <w:p w14:paraId="7FDA3534" w14:textId="77777777" w:rsidR="005562C6" w:rsidRPr="005562C6" w:rsidRDefault="005562C6" w:rsidP="005562C6">
      <w:pPr>
        <w:rPr>
          <w:lang w:val="en-US"/>
        </w:rPr>
      </w:pPr>
      <w:r w:rsidRPr="005562C6">
        <w:rPr>
          <w:lang w:val="en-US"/>
        </w:rPr>
        <w:t>\[</w:t>
      </w:r>
    </w:p>
    <w:p w14:paraId="7138057F" w14:textId="77777777" w:rsidR="005562C6" w:rsidRPr="005562C6" w:rsidRDefault="005562C6" w:rsidP="005562C6">
      <w:pPr>
        <w:rPr>
          <w:lang w:val="en-US"/>
        </w:rPr>
      </w:pPr>
      <w:r w:rsidRPr="005562C6">
        <w:rPr>
          <w:lang w:val="en-US"/>
        </w:rPr>
        <w:t>e(X) = P(Z = 1 \mid X)</w:t>
      </w:r>
    </w:p>
    <w:p w14:paraId="0D37D1DA" w14:textId="77777777" w:rsidR="005562C6" w:rsidRPr="005562C6" w:rsidRDefault="005562C6" w:rsidP="005562C6">
      <w:pPr>
        <w:rPr>
          <w:lang w:val="en-US"/>
        </w:rPr>
      </w:pPr>
      <w:r w:rsidRPr="005562C6">
        <w:rPr>
          <w:lang w:val="en-US"/>
        </w:rPr>
        <w:t>\]</w:t>
      </w:r>
    </w:p>
    <w:p w14:paraId="317A3D49" w14:textId="77777777" w:rsidR="005562C6" w:rsidRPr="005562C6" w:rsidRDefault="005562C6" w:rsidP="005562C6">
      <w:pPr>
        <w:rPr>
          <w:lang w:val="en-US"/>
        </w:rPr>
      </w:pPr>
    </w:p>
    <w:p w14:paraId="398DEFFD" w14:textId="77777777" w:rsidR="005562C6" w:rsidRPr="005562C6" w:rsidRDefault="005562C6" w:rsidP="005562C6">
      <w:pPr>
        <w:rPr>
          <w:lang w:val="en-US"/>
        </w:rPr>
      </w:pPr>
    </w:p>
    <w:p w14:paraId="153C87EB" w14:textId="77777777" w:rsidR="005562C6" w:rsidRPr="005562C6" w:rsidRDefault="005562C6" w:rsidP="005562C6">
      <w:pPr>
        <w:rPr>
          <w:lang w:val="en-US"/>
        </w:rPr>
      </w:pPr>
      <w:r w:rsidRPr="005562C6">
        <w:rPr>
          <w:lang w:val="en-US"/>
        </w:rPr>
        <w:t xml:space="preserve">It captures the relationship between the covariates and treatment assignment and can therefore be used to control for confounding. An advantage of propensity scores is that they can reduce a high-dimensional set of covariates to a single variable \citep{OlmosGovindasamy2015}. </w:t>
      </w:r>
    </w:p>
    <w:p w14:paraId="4E36EF07" w14:textId="77777777" w:rsidR="005562C6" w:rsidRPr="005562C6" w:rsidRDefault="005562C6" w:rsidP="005562C6">
      <w:pPr>
        <w:rPr>
          <w:lang w:val="en-US"/>
        </w:rPr>
      </w:pPr>
    </w:p>
    <w:p w14:paraId="2C7CC346" w14:textId="77777777" w:rsidR="005562C6" w:rsidRPr="005562C6" w:rsidRDefault="005562C6" w:rsidP="005562C6">
      <w:pPr>
        <w:rPr>
          <w:lang w:val="en-US"/>
        </w:rPr>
      </w:pPr>
      <w:r w:rsidRPr="005562C6">
        <w:rPr>
          <w:lang w:val="en-US"/>
        </w:rPr>
        <w:t>Propensity scores are typically estimated using logistic regression or other binary classification models \citep{RosenbaumRubin1983, LeeLesslerStuart2010}. While propensity scores are not a standalone method for treatment effect estimation, they are often incorporated into other methods. An example is propensity score matching, where each observation from the treatment group is matched to one or more observations from the control group with similar propensity scores and only those observations are included in further analysis models \citep{RosenbaumRubin1983}. This way, differences in covariate distributions between treatment and control group, which are introduced by confounders, are reduced.</w:t>
      </w:r>
    </w:p>
    <w:p w14:paraId="495C2534" w14:textId="77777777" w:rsidR="005562C6" w:rsidRPr="005562C6" w:rsidRDefault="005562C6" w:rsidP="005562C6">
      <w:pPr>
        <w:rPr>
          <w:lang w:val="en-US"/>
        </w:rPr>
      </w:pPr>
    </w:p>
    <w:p w14:paraId="6F0C0E62" w14:textId="77777777" w:rsidR="005562C6" w:rsidRPr="005562C6" w:rsidRDefault="005562C6" w:rsidP="005562C6">
      <w:pPr>
        <w:rPr>
          <w:lang w:val="en-US"/>
        </w:rPr>
      </w:pPr>
    </w:p>
    <w:p w14:paraId="3C90C548" w14:textId="77777777" w:rsidR="005562C6" w:rsidRPr="005562C6" w:rsidRDefault="005562C6" w:rsidP="005562C6">
      <w:pPr>
        <w:rPr>
          <w:lang w:val="en-US"/>
        </w:rPr>
      </w:pPr>
      <w:r w:rsidRPr="005562C6">
        <w:rPr>
          <w:lang w:val="en-US"/>
        </w:rPr>
        <w:t>\section{Meta-learners}</w:t>
      </w:r>
    </w:p>
    <w:p w14:paraId="18ED226A" w14:textId="77777777" w:rsidR="005562C6" w:rsidRPr="005562C6" w:rsidRDefault="005562C6" w:rsidP="005562C6">
      <w:pPr>
        <w:rPr>
          <w:lang w:val="en-US"/>
        </w:rPr>
      </w:pPr>
      <w:r w:rsidRPr="005562C6">
        <w:rPr>
          <w:lang w:val="en-US"/>
        </w:rPr>
        <w:lastRenderedPageBreak/>
        <w:t xml:space="preserve">A common approach to estimating heterogeneous treatment effects is to adapt standard predictive machine learning models using so-called meta-learners. A meta-learner is a framework in which one or more predictive models can be embedded \citep{Kunzl2019}. It defines a strategy for how these models can be used to estimate treatment effects. </w:t>
      </w:r>
    </w:p>
    <w:p w14:paraId="5C4E0C61" w14:textId="77777777" w:rsidR="005562C6" w:rsidRPr="005562C6" w:rsidRDefault="005562C6" w:rsidP="005562C6">
      <w:pPr>
        <w:rPr>
          <w:lang w:val="en-US"/>
        </w:rPr>
      </w:pPr>
    </w:p>
    <w:p w14:paraId="393DD734" w14:textId="77777777" w:rsidR="005562C6" w:rsidRPr="005562C6" w:rsidRDefault="005562C6" w:rsidP="005562C6">
      <w:pPr>
        <w:rPr>
          <w:lang w:val="en-US"/>
        </w:rPr>
      </w:pPr>
      <w:r w:rsidRPr="005562C6">
        <w:rPr>
          <w:lang w:val="en-US"/>
        </w:rPr>
        <w:t xml:space="preserve">The S-learner (single learner) uses a single model, in which the treatment indicator is included as an additional covariate \citep{Kunzl2019}: </w:t>
      </w:r>
    </w:p>
    <w:p w14:paraId="1475CA4C" w14:textId="77777777" w:rsidR="005562C6" w:rsidRPr="005562C6" w:rsidRDefault="005562C6" w:rsidP="005562C6">
      <w:pPr>
        <w:rPr>
          <w:lang w:val="en-US"/>
        </w:rPr>
      </w:pPr>
    </w:p>
    <w:p w14:paraId="05DE8860" w14:textId="77777777" w:rsidR="005562C6" w:rsidRPr="005562C6" w:rsidRDefault="005562C6" w:rsidP="005562C6">
      <w:pPr>
        <w:rPr>
          <w:lang w:val="en-US"/>
        </w:rPr>
      </w:pPr>
      <w:r w:rsidRPr="005562C6">
        <w:rPr>
          <w:lang w:val="en-US"/>
        </w:rPr>
        <w:t>\begin{equation}</w:t>
      </w:r>
    </w:p>
    <w:p w14:paraId="45227848" w14:textId="77777777" w:rsidR="005562C6" w:rsidRPr="005562C6" w:rsidRDefault="005562C6" w:rsidP="005562C6">
      <w:pPr>
        <w:rPr>
          <w:lang w:val="en-US"/>
        </w:rPr>
      </w:pPr>
      <w:r w:rsidRPr="005562C6">
        <w:rPr>
          <w:lang w:val="en-US"/>
        </w:rPr>
        <w:t>\hat{\mu}(x, w) = \mathbb{E}[Y \mid X = x, Z = z]</w:t>
      </w:r>
    </w:p>
    <w:p w14:paraId="566D3ED7" w14:textId="77777777" w:rsidR="005562C6" w:rsidRPr="005562C6" w:rsidRDefault="005562C6" w:rsidP="005562C6">
      <w:pPr>
        <w:rPr>
          <w:lang w:val="en-US"/>
        </w:rPr>
      </w:pPr>
      <w:r w:rsidRPr="005562C6">
        <w:rPr>
          <w:lang w:val="en-US"/>
        </w:rPr>
        <w:t>\end{equation}</w:t>
      </w:r>
    </w:p>
    <w:p w14:paraId="3810B265" w14:textId="77777777" w:rsidR="005562C6" w:rsidRPr="005562C6" w:rsidRDefault="005562C6" w:rsidP="005562C6">
      <w:pPr>
        <w:rPr>
          <w:lang w:val="en-US"/>
        </w:rPr>
      </w:pPr>
    </w:p>
    <w:p w14:paraId="7398A2EE" w14:textId="77777777" w:rsidR="005562C6" w:rsidRPr="005562C6" w:rsidRDefault="005562C6" w:rsidP="005562C6">
      <w:pPr>
        <w:rPr>
          <w:lang w:val="en-US"/>
        </w:rPr>
      </w:pPr>
      <w:r w:rsidRPr="005562C6">
        <w:rPr>
          <w:lang w:val="en-US"/>
        </w:rPr>
        <w:t>For estimating the conditional average treatment effect for a unit, predictions are made twice for each observation. While keeping all other covariates fixed, the treatment indicator is set once to \(Z = 1\) and once to \(Z = 0\). The difference between these predictions the estimate of the conditional average treatment effect:</w:t>
      </w:r>
    </w:p>
    <w:p w14:paraId="41AF8749" w14:textId="77777777" w:rsidR="005562C6" w:rsidRPr="005562C6" w:rsidRDefault="005562C6" w:rsidP="005562C6">
      <w:pPr>
        <w:rPr>
          <w:lang w:val="en-US"/>
        </w:rPr>
      </w:pPr>
    </w:p>
    <w:p w14:paraId="05E5DB0F" w14:textId="77777777" w:rsidR="005562C6" w:rsidRPr="005562C6" w:rsidRDefault="005562C6" w:rsidP="005562C6">
      <w:pPr>
        <w:rPr>
          <w:lang w:val="en-US"/>
        </w:rPr>
      </w:pPr>
      <w:r w:rsidRPr="005562C6">
        <w:rPr>
          <w:lang w:val="en-US"/>
        </w:rPr>
        <w:t>\begin{equation}</w:t>
      </w:r>
    </w:p>
    <w:p w14:paraId="5E117243" w14:textId="77777777" w:rsidR="005562C6" w:rsidRPr="005562C6" w:rsidRDefault="005562C6" w:rsidP="005562C6">
      <w:pPr>
        <w:rPr>
          <w:lang w:val="en-US"/>
        </w:rPr>
      </w:pPr>
      <w:r w:rsidRPr="005562C6">
        <w:rPr>
          <w:lang w:val="en-US"/>
        </w:rPr>
        <w:t>\hat{\tau}(x) = \hat{\mu}(x,1) - \hat{\mu}(x,0)</w:t>
      </w:r>
    </w:p>
    <w:p w14:paraId="5E596DCC" w14:textId="77777777" w:rsidR="005562C6" w:rsidRPr="005562C6" w:rsidRDefault="005562C6" w:rsidP="005562C6">
      <w:pPr>
        <w:rPr>
          <w:lang w:val="en-US"/>
        </w:rPr>
      </w:pPr>
      <w:r w:rsidRPr="005562C6">
        <w:rPr>
          <w:lang w:val="en-US"/>
        </w:rPr>
        <w:t>\end{equation}</w:t>
      </w:r>
    </w:p>
    <w:p w14:paraId="27D615CF" w14:textId="77777777" w:rsidR="005562C6" w:rsidRPr="005562C6" w:rsidRDefault="005562C6" w:rsidP="005562C6">
      <w:pPr>
        <w:rPr>
          <w:lang w:val="en-US"/>
        </w:rPr>
      </w:pPr>
    </w:p>
    <w:p w14:paraId="5B0F72D9" w14:textId="77777777" w:rsidR="005562C6" w:rsidRPr="005562C6" w:rsidRDefault="005562C6" w:rsidP="005562C6">
      <w:pPr>
        <w:rPr>
          <w:lang w:val="en-US"/>
        </w:rPr>
      </w:pPr>
      <w:r w:rsidRPr="005562C6">
        <w:rPr>
          <w:lang w:val="en-US"/>
        </w:rPr>
        <w:t>The T-learner (two learners) fits two models separately, one using the observations in the treatment group and one using the observations in the control group \citep{Kunzl2019}:</w:t>
      </w:r>
    </w:p>
    <w:p w14:paraId="7AB5E810" w14:textId="77777777" w:rsidR="005562C6" w:rsidRPr="005562C6" w:rsidRDefault="005562C6" w:rsidP="005562C6">
      <w:pPr>
        <w:rPr>
          <w:lang w:val="en-US"/>
        </w:rPr>
      </w:pPr>
    </w:p>
    <w:p w14:paraId="2F94A9F8" w14:textId="77777777" w:rsidR="005562C6" w:rsidRPr="005562C6" w:rsidRDefault="005562C6" w:rsidP="005562C6">
      <w:pPr>
        <w:rPr>
          <w:lang w:val="en-US"/>
        </w:rPr>
      </w:pPr>
      <w:r w:rsidRPr="005562C6">
        <w:rPr>
          <w:lang w:val="en-US"/>
        </w:rPr>
        <w:t>\begin{equation}</w:t>
      </w:r>
    </w:p>
    <w:p w14:paraId="7549682E" w14:textId="77777777" w:rsidR="005562C6" w:rsidRPr="005562C6" w:rsidRDefault="005562C6" w:rsidP="005562C6">
      <w:pPr>
        <w:rPr>
          <w:lang w:val="en-US"/>
        </w:rPr>
      </w:pPr>
      <w:r w:rsidRPr="005562C6">
        <w:rPr>
          <w:lang w:val="en-US"/>
        </w:rPr>
        <w:t>\begin{aligned}</w:t>
      </w:r>
    </w:p>
    <w:p w14:paraId="1C2EABCB" w14:textId="77777777" w:rsidR="005562C6" w:rsidRPr="005562C6" w:rsidRDefault="005562C6" w:rsidP="005562C6">
      <w:pPr>
        <w:rPr>
          <w:lang w:val="en-US"/>
        </w:rPr>
      </w:pPr>
      <w:r w:rsidRPr="005562C6">
        <w:rPr>
          <w:lang w:val="en-US"/>
        </w:rPr>
        <w:t>\hat{\mu}_1(x) &amp;= \mathbb{E}[Y \mid X = x, Z = 1] \\</w:t>
      </w:r>
    </w:p>
    <w:p w14:paraId="4581409F" w14:textId="77777777" w:rsidR="005562C6" w:rsidRPr="005562C6" w:rsidRDefault="005562C6" w:rsidP="005562C6">
      <w:pPr>
        <w:rPr>
          <w:lang w:val="en-US"/>
        </w:rPr>
      </w:pPr>
      <w:r w:rsidRPr="005562C6">
        <w:rPr>
          <w:lang w:val="en-US"/>
        </w:rPr>
        <w:t>\hat{\mu}_0(x) &amp;= \mathbb{E}[Y \mid X = x, Z = 0]</w:t>
      </w:r>
    </w:p>
    <w:p w14:paraId="0A98DE3E" w14:textId="77777777" w:rsidR="005562C6" w:rsidRPr="005562C6" w:rsidRDefault="005562C6" w:rsidP="005562C6">
      <w:pPr>
        <w:rPr>
          <w:lang w:val="en-US"/>
        </w:rPr>
      </w:pPr>
      <w:r w:rsidRPr="005562C6">
        <w:rPr>
          <w:lang w:val="en-US"/>
        </w:rPr>
        <w:t>\end{aligned}</w:t>
      </w:r>
    </w:p>
    <w:p w14:paraId="2592B922" w14:textId="77777777" w:rsidR="005562C6" w:rsidRPr="005562C6" w:rsidRDefault="005562C6" w:rsidP="005562C6">
      <w:pPr>
        <w:rPr>
          <w:lang w:val="en-US"/>
        </w:rPr>
      </w:pPr>
      <w:r w:rsidRPr="005562C6">
        <w:rPr>
          <w:lang w:val="en-US"/>
        </w:rPr>
        <w:lastRenderedPageBreak/>
        <w:t>\end{equation}</w:t>
      </w:r>
    </w:p>
    <w:p w14:paraId="08D50135" w14:textId="77777777" w:rsidR="005562C6" w:rsidRPr="005562C6" w:rsidRDefault="005562C6" w:rsidP="005562C6">
      <w:pPr>
        <w:rPr>
          <w:lang w:val="en-US"/>
        </w:rPr>
      </w:pPr>
    </w:p>
    <w:p w14:paraId="6E9BF60A" w14:textId="77777777" w:rsidR="005562C6" w:rsidRPr="005562C6" w:rsidRDefault="005562C6" w:rsidP="005562C6">
      <w:pPr>
        <w:rPr>
          <w:lang w:val="en-US"/>
        </w:rPr>
      </w:pPr>
      <w:r w:rsidRPr="005562C6">
        <w:rPr>
          <w:lang w:val="en-US"/>
        </w:rPr>
        <w:t>Each model then generates predictions for all observations, their difference estimates the conditional average treatment effect:</w:t>
      </w:r>
    </w:p>
    <w:p w14:paraId="703AC8C7" w14:textId="77777777" w:rsidR="005562C6" w:rsidRPr="005562C6" w:rsidRDefault="005562C6" w:rsidP="005562C6">
      <w:pPr>
        <w:rPr>
          <w:lang w:val="en-US"/>
        </w:rPr>
      </w:pPr>
    </w:p>
    <w:p w14:paraId="1A3570E8" w14:textId="77777777" w:rsidR="005562C6" w:rsidRPr="005562C6" w:rsidRDefault="005562C6" w:rsidP="005562C6">
      <w:pPr>
        <w:rPr>
          <w:lang w:val="en-US"/>
        </w:rPr>
      </w:pPr>
      <w:r w:rsidRPr="005562C6">
        <w:rPr>
          <w:lang w:val="en-US"/>
        </w:rPr>
        <w:t>\begin{equation}</w:t>
      </w:r>
    </w:p>
    <w:p w14:paraId="0F393C71" w14:textId="77777777" w:rsidR="005562C6" w:rsidRPr="005562C6" w:rsidRDefault="005562C6" w:rsidP="005562C6">
      <w:pPr>
        <w:rPr>
          <w:lang w:val="en-US"/>
        </w:rPr>
      </w:pPr>
      <w:r w:rsidRPr="005562C6">
        <w:rPr>
          <w:lang w:val="en-US"/>
        </w:rPr>
        <w:t>\hat{\tau}(x) = \hat{\mu}_1(x) - \hat{\mu}_0(x)</w:t>
      </w:r>
    </w:p>
    <w:p w14:paraId="21D06B75" w14:textId="77777777" w:rsidR="005562C6" w:rsidRPr="005562C6" w:rsidRDefault="005562C6" w:rsidP="005562C6">
      <w:pPr>
        <w:rPr>
          <w:lang w:val="en-US"/>
        </w:rPr>
      </w:pPr>
      <w:r w:rsidRPr="005562C6">
        <w:rPr>
          <w:lang w:val="en-US"/>
        </w:rPr>
        <w:t>\end{equation}</w:t>
      </w:r>
    </w:p>
    <w:p w14:paraId="53B72804" w14:textId="77777777" w:rsidR="005562C6" w:rsidRPr="005562C6" w:rsidRDefault="005562C6" w:rsidP="005562C6">
      <w:pPr>
        <w:rPr>
          <w:lang w:val="en-US"/>
        </w:rPr>
      </w:pPr>
    </w:p>
    <w:p w14:paraId="34870A5B" w14:textId="77777777" w:rsidR="005562C6" w:rsidRPr="005562C6" w:rsidRDefault="005562C6" w:rsidP="005562C6">
      <w:pPr>
        <w:rPr>
          <w:lang w:val="en-US"/>
        </w:rPr>
      </w:pPr>
      <w:r w:rsidRPr="005562C6">
        <w:rPr>
          <w:lang w:val="en-US"/>
        </w:rPr>
        <w:t xml:space="preserve">S- and T-learners both are fitted using the observed outcomes. For the estimation of treatment effects, they predict both the factual and the counterfactual outcome. </w:t>
      </w:r>
    </w:p>
    <w:p w14:paraId="3BA503ED" w14:textId="77777777" w:rsidR="005562C6" w:rsidRPr="005562C6" w:rsidRDefault="005562C6" w:rsidP="005562C6">
      <w:pPr>
        <w:rPr>
          <w:lang w:val="en-US"/>
        </w:rPr>
      </w:pPr>
    </w:p>
    <w:p w14:paraId="44945DC9" w14:textId="77777777" w:rsidR="005562C6" w:rsidRPr="005562C6" w:rsidRDefault="005562C6" w:rsidP="005562C6">
      <w:pPr>
        <w:rPr>
          <w:lang w:val="en-US"/>
        </w:rPr>
      </w:pPr>
      <w:r w:rsidRPr="005562C6">
        <w:rPr>
          <w:lang w:val="en-US"/>
        </w:rPr>
        <w:t>There exist other meta-learners like X-learners or R-learners \citep{Kunzl2019, Nie2021}. For the sake of brevity, this thesis focuses only on S- and T-learners.</w:t>
      </w:r>
    </w:p>
    <w:p w14:paraId="0ADEB4D3" w14:textId="77777777" w:rsidR="005562C6" w:rsidRPr="005562C6" w:rsidRDefault="005562C6" w:rsidP="005562C6">
      <w:pPr>
        <w:rPr>
          <w:lang w:val="en-US"/>
        </w:rPr>
      </w:pPr>
    </w:p>
    <w:p w14:paraId="1CCBBD19" w14:textId="77777777" w:rsidR="005562C6" w:rsidRPr="005562C6" w:rsidRDefault="005562C6" w:rsidP="005562C6">
      <w:pPr>
        <w:rPr>
          <w:lang w:val="en-US"/>
        </w:rPr>
      </w:pPr>
      <w:r w:rsidRPr="005562C6">
        <w:rPr>
          <w:lang w:val="en-US"/>
        </w:rPr>
        <w:t>\subsection{Strengths and limitations of meta-learners}</w:t>
      </w:r>
    </w:p>
    <w:p w14:paraId="4F2235A2" w14:textId="77777777" w:rsidR="005562C6" w:rsidRPr="005562C6" w:rsidRDefault="005562C6" w:rsidP="005562C6">
      <w:pPr>
        <w:rPr>
          <w:lang w:val="en-US"/>
        </w:rPr>
      </w:pPr>
      <w:r w:rsidRPr="005562C6">
        <w:rPr>
          <w:lang w:val="en-US"/>
        </w:rPr>
        <w:t>A limitation of the T-Learner is that it can only use a subset of the data for each of its models, which can be especially problematic if the dataset is small or imbalanced (when one group contains substantially more observations than the other) \citep{Kunzl2019}. In these settings, the S-learner has an advantage, since it uses information from all observations for a single model. This is particularly beneficial when treatment effects are relatively homogeneous.</w:t>
      </w:r>
    </w:p>
    <w:p w14:paraId="6E70619D" w14:textId="77777777" w:rsidR="005562C6" w:rsidRPr="005562C6" w:rsidRDefault="005562C6" w:rsidP="005562C6">
      <w:pPr>
        <w:rPr>
          <w:lang w:val="en-US"/>
        </w:rPr>
      </w:pPr>
    </w:p>
    <w:p w14:paraId="685DB51A" w14:textId="77777777" w:rsidR="005562C6" w:rsidRPr="005562C6" w:rsidRDefault="005562C6" w:rsidP="005562C6">
      <w:pPr>
        <w:rPr>
          <w:lang w:val="en-US"/>
        </w:rPr>
      </w:pPr>
      <w:r w:rsidRPr="005562C6">
        <w:rPr>
          <w:lang w:val="en-US"/>
        </w:rPr>
        <w:t>The S-learner may however struggle when the conditional outcome functions \(\mu_1(x)\) and \(\mu_0(x)\) differ substantially, i.e. when treatment effects are highly heterogeneous \citep{Zhang2025}. The T-Learner can better account for differences between the groups because it fits two separate models.</w:t>
      </w:r>
    </w:p>
    <w:p w14:paraId="6DF98407" w14:textId="77777777" w:rsidR="005562C6" w:rsidRPr="005562C6" w:rsidRDefault="005562C6" w:rsidP="005562C6">
      <w:pPr>
        <w:rPr>
          <w:lang w:val="en-US"/>
        </w:rPr>
      </w:pPr>
    </w:p>
    <w:p w14:paraId="184AFBBA" w14:textId="77777777" w:rsidR="005562C6" w:rsidRPr="005562C6" w:rsidRDefault="005562C6" w:rsidP="005562C6">
      <w:pPr>
        <w:rPr>
          <w:lang w:val="en-US"/>
        </w:rPr>
      </w:pPr>
      <w:r w:rsidRPr="005562C6">
        <w:rPr>
          <w:lang w:val="en-US"/>
        </w:rPr>
        <w:t>\subsection{Effects of Regularization} \label{regularization}</w:t>
      </w:r>
    </w:p>
    <w:p w14:paraId="0FA7D9BA" w14:textId="77777777" w:rsidR="005562C6" w:rsidRPr="005562C6" w:rsidRDefault="005562C6" w:rsidP="005562C6">
      <w:pPr>
        <w:rPr>
          <w:lang w:val="en-US"/>
        </w:rPr>
      </w:pPr>
      <w:r w:rsidRPr="005562C6">
        <w:rPr>
          <w:lang w:val="en-US"/>
        </w:rPr>
        <w:t xml:space="preserve">Two further limitations arise for S-learners when they are used in combination with regularized predictive models. In high-dimensional settings, the inclusion of many covariates can reduce bias but may also increase variance \citep{tibshirani1996lasso}. </w:t>
      </w:r>
      <w:r w:rsidRPr="005562C6">
        <w:rPr>
          <w:lang w:val="en-US"/>
        </w:rPr>
        <w:lastRenderedPageBreak/>
        <w:t xml:space="preserve">Therefore, regularization is used to only include covariates in the model that have strong predictive power, i.e. by penalizing a high number of covariates. Since S-learners treat treatment assignment like any other covariate, regularization may shrink the treatment effect towards zero or exclude treatment assignment from the model \citep{Kunzl2019}. </w:t>
      </w:r>
    </w:p>
    <w:p w14:paraId="35586F2A" w14:textId="77777777" w:rsidR="005562C6" w:rsidRPr="005562C6" w:rsidRDefault="005562C6" w:rsidP="005562C6">
      <w:pPr>
        <w:rPr>
          <w:lang w:val="en-US"/>
        </w:rPr>
      </w:pPr>
    </w:p>
    <w:p w14:paraId="1CAD79BF" w14:textId="77777777" w:rsidR="005562C6" w:rsidRPr="005562C6" w:rsidRDefault="005562C6" w:rsidP="005562C6">
      <w:pPr>
        <w:rPr>
          <w:lang w:val="en-US"/>
        </w:rPr>
      </w:pPr>
      <w:r w:rsidRPr="005562C6">
        <w:rPr>
          <w:lang w:val="en-US"/>
        </w:rPr>
        <w:t>A regularized model may also weight down or exclude confounders that have a weak relationship with the outcome but a strong relationship with treatment assignment. As a result, the confounding is not sufficiently controlled for, leading to biased treatment effect estimates. This phenomenon is referred to as regularization-induced confounding \citep{Hahn2018}.</w:t>
      </w:r>
    </w:p>
    <w:p w14:paraId="462465E9" w14:textId="77777777" w:rsidR="005562C6" w:rsidRPr="005562C6" w:rsidRDefault="005562C6" w:rsidP="005562C6">
      <w:pPr>
        <w:rPr>
          <w:lang w:val="en-US"/>
        </w:rPr>
      </w:pPr>
    </w:p>
    <w:p w14:paraId="7D666718" w14:textId="77777777" w:rsidR="005562C6" w:rsidRPr="005562C6" w:rsidRDefault="005562C6" w:rsidP="005562C6">
      <w:pPr>
        <w:rPr>
          <w:lang w:val="en-US"/>
        </w:rPr>
      </w:pPr>
    </w:p>
    <w:p w14:paraId="5C8E008C" w14:textId="77777777" w:rsidR="005562C6" w:rsidRPr="005562C6" w:rsidRDefault="005562C6" w:rsidP="005562C6">
      <w:pPr>
        <w:rPr>
          <w:lang w:val="en-US"/>
        </w:rPr>
      </w:pPr>
    </w:p>
    <w:p w14:paraId="4EB7EC60" w14:textId="77777777" w:rsidR="005562C6" w:rsidRPr="005562C6" w:rsidRDefault="005562C6" w:rsidP="005562C6">
      <w:pPr>
        <w:rPr>
          <w:lang w:val="en-US"/>
        </w:rPr>
      </w:pPr>
    </w:p>
    <w:p w14:paraId="00F3FFD6" w14:textId="77777777" w:rsidR="005562C6" w:rsidRPr="005562C6" w:rsidRDefault="005562C6" w:rsidP="005562C6">
      <w:pPr>
        <w:rPr>
          <w:lang w:val="en-US"/>
        </w:rPr>
      </w:pPr>
      <w:r w:rsidRPr="005562C6">
        <w:rPr>
          <w:lang w:val="en-US"/>
        </w:rPr>
        <w:t>\section{BART for Causal Inference}</w:t>
      </w:r>
    </w:p>
    <w:p w14:paraId="2BAA69DE" w14:textId="77777777" w:rsidR="005562C6" w:rsidRPr="005562C6" w:rsidRDefault="005562C6" w:rsidP="005562C6">
      <w:pPr>
        <w:rPr>
          <w:lang w:val="en-US"/>
        </w:rPr>
      </w:pPr>
    </w:p>
    <w:p w14:paraId="43AC3B2C" w14:textId="77777777" w:rsidR="005562C6" w:rsidRPr="005562C6" w:rsidRDefault="005562C6" w:rsidP="005562C6">
      <w:pPr>
        <w:rPr>
          <w:lang w:val="en-US"/>
        </w:rPr>
      </w:pPr>
      <w:r w:rsidRPr="005562C6">
        <w:rPr>
          <w:lang w:val="en-US"/>
        </w:rPr>
        <w:t>As BART showed strong predictive performance due to its flexible non-parametric structure, \citet{Hill2011} proposed its use for causal inference. In this original approach, BART is applied as an S-learner. The sum-of-trees model can then be written as</w:t>
      </w:r>
    </w:p>
    <w:p w14:paraId="4166DDF0" w14:textId="77777777" w:rsidR="005562C6" w:rsidRPr="005562C6" w:rsidRDefault="005562C6" w:rsidP="005562C6">
      <w:pPr>
        <w:rPr>
          <w:lang w:val="en-US"/>
        </w:rPr>
      </w:pPr>
    </w:p>
    <w:p w14:paraId="225D2558" w14:textId="77777777" w:rsidR="005562C6" w:rsidRPr="005562C6" w:rsidRDefault="005562C6" w:rsidP="005562C6">
      <w:pPr>
        <w:rPr>
          <w:lang w:val="en-US"/>
        </w:rPr>
      </w:pPr>
      <w:r w:rsidRPr="005562C6">
        <w:rPr>
          <w:lang w:val="en-US"/>
        </w:rPr>
        <w:t>\begin{equation}</w:t>
      </w:r>
    </w:p>
    <w:p w14:paraId="6A6E5CAF" w14:textId="77777777" w:rsidR="005562C6" w:rsidRPr="005562C6" w:rsidRDefault="005562C6" w:rsidP="005562C6">
      <w:pPr>
        <w:rPr>
          <w:lang w:val="en-US"/>
        </w:rPr>
      </w:pPr>
      <w:r w:rsidRPr="005562C6">
        <w:rPr>
          <w:lang w:val="en-US"/>
        </w:rPr>
        <w:t>Y = f(X, Z) + \varepsilon</w:t>
      </w:r>
    </w:p>
    <w:p w14:paraId="26E69CDD" w14:textId="77777777" w:rsidR="005562C6" w:rsidRPr="005562C6" w:rsidRDefault="005562C6" w:rsidP="005562C6">
      <w:pPr>
        <w:rPr>
          <w:lang w:val="en-US"/>
        </w:rPr>
      </w:pPr>
      <w:r w:rsidRPr="005562C6">
        <w:rPr>
          <w:lang w:val="en-US"/>
        </w:rPr>
        <w:t>\end{equation}</w:t>
      </w:r>
    </w:p>
    <w:p w14:paraId="781C845A" w14:textId="77777777" w:rsidR="005562C6" w:rsidRPr="005562C6" w:rsidRDefault="005562C6" w:rsidP="005562C6">
      <w:pPr>
        <w:rPr>
          <w:lang w:val="en-US"/>
        </w:rPr>
      </w:pPr>
    </w:p>
    <w:p w14:paraId="790E6821" w14:textId="77777777" w:rsidR="005562C6" w:rsidRPr="005562C6" w:rsidRDefault="005562C6" w:rsidP="005562C6">
      <w:pPr>
        <w:rPr>
          <w:lang w:val="en-US"/>
        </w:rPr>
      </w:pPr>
      <w:r w:rsidRPr="005562C6">
        <w:rPr>
          <w:lang w:val="en-US"/>
        </w:rPr>
        <w:t>with</w:t>
      </w:r>
    </w:p>
    <w:p w14:paraId="38BDA882" w14:textId="77777777" w:rsidR="005562C6" w:rsidRPr="005562C6" w:rsidRDefault="005562C6" w:rsidP="005562C6">
      <w:pPr>
        <w:rPr>
          <w:lang w:val="en-US"/>
        </w:rPr>
      </w:pPr>
    </w:p>
    <w:p w14:paraId="5EF65A11" w14:textId="77777777" w:rsidR="005562C6" w:rsidRPr="005562C6" w:rsidRDefault="005562C6" w:rsidP="005562C6">
      <w:pPr>
        <w:rPr>
          <w:lang w:val="en-US"/>
        </w:rPr>
      </w:pPr>
      <w:r w:rsidRPr="005562C6">
        <w:rPr>
          <w:lang w:val="en-US"/>
        </w:rPr>
        <w:t>\begin{equation}</w:t>
      </w:r>
    </w:p>
    <w:p w14:paraId="2BEA2C06" w14:textId="77777777" w:rsidR="005562C6" w:rsidRPr="005562C6" w:rsidRDefault="005562C6" w:rsidP="005562C6">
      <w:pPr>
        <w:rPr>
          <w:lang w:val="en-US"/>
        </w:rPr>
      </w:pPr>
      <w:r w:rsidRPr="005562C6">
        <w:rPr>
          <w:lang w:val="en-US"/>
        </w:rPr>
        <w:t>f(X, Z) = \sum_{j=1}^{K} g(X, Z; T_j, M_j)</w:t>
      </w:r>
    </w:p>
    <w:p w14:paraId="51A7A098" w14:textId="77777777" w:rsidR="005562C6" w:rsidRPr="005562C6" w:rsidRDefault="005562C6" w:rsidP="005562C6">
      <w:pPr>
        <w:rPr>
          <w:lang w:val="en-US"/>
        </w:rPr>
      </w:pPr>
      <w:r w:rsidRPr="005562C6">
        <w:rPr>
          <w:lang w:val="en-US"/>
        </w:rPr>
        <w:t>\end{equation}</w:t>
      </w:r>
    </w:p>
    <w:p w14:paraId="26C8CCD3" w14:textId="77777777" w:rsidR="005562C6" w:rsidRPr="005562C6" w:rsidRDefault="005562C6" w:rsidP="005562C6">
      <w:pPr>
        <w:rPr>
          <w:lang w:val="en-US"/>
        </w:rPr>
      </w:pPr>
    </w:p>
    <w:p w14:paraId="006679D2" w14:textId="77777777" w:rsidR="005562C6" w:rsidRPr="005562C6" w:rsidRDefault="005562C6" w:rsidP="005562C6">
      <w:pPr>
        <w:rPr>
          <w:lang w:val="en-US"/>
        </w:rPr>
      </w:pPr>
      <w:r w:rsidRPr="005562C6">
        <w:rPr>
          <w:lang w:val="en-US"/>
        </w:rPr>
        <w:lastRenderedPageBreak/>
        <w:t>where \(Z\) denotes treatment assignment and each function \(g(\cdot)\)</w:t>
      </w:r>
    </w:p>
    <w:p w14:paraId="765C257B" w14:textId="77777777" w:rsidR="005562C6" w:rsidRPr="005562C6" w:rsidRDefault="005562C6" w:rsidP="005562C6">
      <w:pPr>
        <w:rPr>
          <w:lang w:val="en-US"/>
        </w:rPr>
      </w:pPr>
      <w:r w:rsidRPr="005562C6">
        <w:rPr>
          <w:lang w:val="en-US"/>
        </w:rPr>
        <w:t>represents a single regression tree with tree structure \(T_j\) and corresponding terminal node parameters \(M_j\).</w:t>
      </w:r>
    </w:p>
    <w:p w14:paraId="4816E8BB" w14:textId="77777777" w:rsidR="005562C6" w:rsidRPr="005562C6" w:rsidRDefault="005562C6" w:rsidP="005562C6">
      <w:pPr>
        <w:rPr>
          <w:lang w:val="en-US"/>
        </w:rPr>
      </w:pPr>
    </w:p>
    <w:p w14:paraId="31EB1857" w14:textId="77777777" w:rsidR="005562C6" w:rsidRPr="005562C6" w:rsidRDefault="005562C6" w:rsidP="005562C6">
      <w:pPr>
        <w:rPr>
          <w:lang w:val="en-US"/>
        </w:rPr>
      </w:pPr>
      <w:r w:rsidRPr="005562C6">
        <w:rPr>
          <w:lang w:val="en-US"/>
        </w:rPr>
        <w:t xml:space="preserve">Later work by \citet{Kunzl2019} implemented BART as a T-learner. \citet{Hahn2020} introduced another variation to address the issue of regularization-induced confounding. In BART, this issue can arise because the priors encourage shallow trees and shrink the terminal node parameters toward zero. To address this, they recommended including an estimate of the propensity score as an additional covariate in the model, resulting in </w:t>
      </w:r>
    </w:p>
    <w:p w14:paraId="2311833F" w14:textId="77777777" w:rsidR="005562C6" w:rsidRPr="005562C6" w:rsidRDefault="005562C6" w:rsidP="005562C6">
      <w:pPr>
        <w:rPr>
          <w:lang w:val="en-US"/>
        </w:rPr>
      </w:pPr>
    </w:p>
    <w:p w14:paraId="71E4BFDB" w14:textId="77777777" w:rsidR="005562C6" w:rsidRPr="005562C6" w:rsidRDefault="005562C6" w:rsidP="005562C6">
      <w:pPr>
        <w:rPr>
          <w:lang w:val="en-US"/>
        </w:rPr>
      </w:pPr>
      <w:r w:rsidRPr="005562C6">
        <w:rPr>
          <w:lang w:val="en-US"/>
        </w:rPr>
        <w:t>\begin{equation}</w:t>
      </w:r>
    </w:p>
    <w:p w14:paraId="6FA128B2" w14:textId="77777777" w:rsidR="005562C6" w:rsidRPr="005562C6" w:rsidRDefault="005562C6" w:rsidP="005562C6">
      <w:pPr>
        <w:rPr>
          <w:lang w:val="en-US"/>
        </w:rPr>
      </w:pPr>
      <w:r w:rsidRPr="005562C6">
        <w:rPr>
          <w:lang w:val="en-US"/>
        </w:rPr>
        <w:t>Y = f(X,Z,\hat e(X)) + \epsilon,</w:t>
      </w:r>
    </w:p>
    <w:p w14:paraId="14A3237C" w14:textId="77777777" w:rsidR="005562C6" w:rsidRPr="005562C6" w:rsidRDefault="005562C6" w:rsidP="005562C6">
      <w:pPr>
        <w:rPr>
          <w:lang w:val="en-US"/>
        </w:rPr>
      </w:pPr>
      <w:r w:rsidRPr="005562C6">
        <w:rPr>
          <w:lang w:val="en-US"/>
        </w:rPr>
        <w:t>\end{equation}</w:t>
      </w:r>
    </w:p>
    <w:p w14:paraId="51951866" w14:textId="77777777" w:rsidR="005562C6" w:rsidRPr="005562C6" w:rsidRDefault="005562C6" w:rsidP="005562C6">
      <w:pPr>
        <w:rPr>
          <w:lang w:val="en-US"/>
        </w:rPr>
      </w:pPr>
    </w:p>
    <w:p w14:paraId="5FD5DE6A" w14:textId="77777777" w:rsidR="005562C6" w:rsidRPr="005562C6" w:rsidRDefault="005562C6" w:rsidP="005562C6">
      <w:pPr>
        <w:rPr>
          <w:lang w:val="en-US"/>
        </w:rPr>
      </w:pPr>
      <w:r w:rsidRPr="005562C6">
        <w:rPr>
          <w:lang w:val="en-US"/>
        </w:rPr>
        <w:t>where \(\hat e(X)\) denotes the estimated propensity score.</w:t>
      </w:r>
    </w:p>
    <w:p w14:paraId="2AC26EC9" w14:textId="77777777" w:rsidR="005562C6" w:rsidRPr="005562C6" w:rsidRDefault="005562C6" w:rsidP="005562C6">
      <w:pPr>
        <w:rPr>
          <w:lang w:val="en-US"/>
        </w:rPr>
      </w:pPr>
    </w:p>
    <w:p w14:paraId="0020EC8A" w14:textId="77777777" w:rsidR="005562C6" w:rsidRPr="005562C6" w:rsidRDefault="005562C6" w:rsidP="005562C6">
      <w:pPr>
        <w:rPr>
          <w:lang w:val="en-US"/>
        </w:rPr>
      </w:pPr>
      <w:r w:rsidRPr="005562C6">
        <w:rPr>
          <w:lang w:val="en-US"/>
        </w:rPr>
        <w:t>This way, information about treatment assignment is explicitly included in the model. The propensity score can be estimated using different methods, such as logistic regression or BART itself. \citet{Hahn2020} referred to this extension as ps-BART.</w:t>
      </w:r>
    </w:p>
    <w:p w14:paraId="0A1F239B" w14:textId="77777777" w:rsidR="005562C6" w:rsidRPr="005562C6" w:rsidRDefault="005562C6" w:rsidP="005562C6">
      <w:pPr>
        <w:rPr>
          <w:lang w:val="en-US"/>
        </w:rPr>
      </w:pPr>
    </w:p>
    <w:p w14:paraId="67A5B0FF" w14:textId="77777777" w:rsidR="005562C6" w:rsidRPr="005562C6" w:rsidRDefault="005562C6" w:rsidP="005562C6">
      <w:pPr>
        <w:rPr>
          <w:lang w:val="en-US"/>
        </w:rPr>
      </w:pPr>
      <w:r w:rsidRPr="005562C6">
        <w:rPr>
          <w:lang w:val="en-US"/>
        </w:rPr>
        <w:t>Since its introduction, the basic causal BART model has been extended to a wide range of settings, among these are continuous or multi-categorical treatments \citep{Souto2024} or time-to-event outcomes \citep{Kabata2026}. These extensions are beyond the scope of this thesis, as they are not part of the empirical evaluation.</w:t>
      </w:r>
    </w:p>
    <w:p w14:paraId="5A841DFD" w14:textId="77777777" w:rsidR="005562C6" w:rsidRPr="005562C6" w:rsidRDefault="005562C6" w:rsidP="005562C6">
      <w:pPr>
        <w:rPr>
          <w:lang w:val="en-US"/>
        </w:rPr>
      </w:pPr>
    </w:p>
    <w:p w14:paraId="197F4B07" w14:textId="77777777" w:rsidR="005562C6" w:rsidRPr="005562C6" w:rsidRDefault="005562C6" w:rsidP="005562C6">
      <w:pPr>
        <w:rPr>
          <w:lang w:val="en-US"/>
        </w:rPr>
      </w:pPr>
    </w:p>
    <w:p w14:paraId="436E1665" w14:textId="77777777" w:rsidR="005562C6" w:rsidRPr="005562C6" w:rsidRDefault="005562C6" w:rsidP="005562C6">
      <w:pPr>
        <w:rPr>
          <w:lang w:val="en-US"/>
        </w:rPr>
      </w:pPr>
      <w:r w:rsidRPr="005562C6">
        <w:rPr>
          <w:lang w:val="en-US"/>
        </w:rPr>
        <w:t>\section{Benchmark methods}</w:t>
      </w:r>
    </w:p>
    <w:p w14:paraId="715E0C23" w14:textId="77777777" w:rsidR="005562C6" w:rsidRPr="005562C6" w:rsidRDefault="005562C6" w:rsidP="005562C6">
      <w:pPr>
        <w:rPr>
          <w:lang w:val="en-US"/>
        </w:rPr>
      </w:pPr>
      <w:r w:rsidRPr="005562C6">
        <w:rPr>
          <w:lang w:val="en-US"/>
        </w:rPr>
        <w:t>In addition to BART, this thesis considers two established benchmark methods for estimating treatment effects: augmented inverse probability weighting (AIPW) and causal forests. Unlike causal BART, neither method is based on the meta-learner framework. Instead, both target the causal estimand directly.</w:t>
      </w:r>
    </w:p>
    <w:p w14:paraId="400486B0" w14:textId="77777777" w:rsidR="005562C6" w:rsidRPr="005562C6" w:rsidRDefault="005562C6" w:rsidP="005562C6">
      <w:pPr>
        <w:rPr>
          <w:lang w:val="en-US"/>
        </w:rPr>
      </w:pPr>
    </w:p>
    <w:p w14:paraId="08AFDE0A" w14:textId="77777777" w:rsidR="005562C6" w:rsidRPr="005562C6" w:rsidRDefault="005562C6" w:rsidP="005562C6">
      <w:pPr>
        <w:rPr>
          <w:lang w:val="en-US"/>
        </w:rPr>
      </w:pPr>
      <w:r w:rsidRPr="005562C6">
        <w:rPr>
          <w:lang w:val="en-US"/>
        </w:rPr>
        <w:t>\subsection{Augmented Inverse Probability Weighting}</w:t>
      </w:r>
    </w:p>
    <w:p w14:paraId="5DE5DFC7" w14:textId="77777777" w:rsidR="005562C6" w:rsidRPr="005562C6" w:rsidRDefault="005562C6" w:rsidP="005562C6">
      <w:pPr>
        <w:rPr>
          <w:lang w:val="en-US"/>
        </w:rPr>
      </w:pPr>
      <w:r w:rsidRPr="005562C6">
        <w:rPr>
          <w:lang w:val="en-US"/>
        </w:rPr>
        <w:t xml:space="preserve">AIPW combines a model for treatment assignment with a model for the outcome mechanism to improve robustness against model misspecification, an idea originating in semiparametric missing-data theory \citep{Robins1994} and later adapted to causal inference \citep{Bang2005}. Its treatment assignment component is based on inverse probability of treatment weighting (IPTW) \citep{robins2000marginal}, which aims to mimic random treatment assignment by creating a pseudo-population in which treatment is independent of the observed confounders. This is achieved by estimating propensity scores for each observation and weighting the observations with the inverse probability of the treatment they actually received. </w:t>
      </w:r>
    </w:p>
    <w:p w14:paraId="56C6AD55" w14:textId="77777777" w:rsidR="005562C6" w:rsidRPr="005562C6" w:rsidRDefault="005562C6" w:rsidP="005562C6">
      <w:pPr>
        <w:rPr>
          <w:lang w:val="en-US"/>
        </w:rPr>
      </w:pPr>
    </w:p>
    <w:p w14:paraId="1EF48021" w14:textId="77777777" w:rsidR="005562C6" w:rsidRPr="005562C6" w:rsidRDefault="005562C6" w:rsidP="005562C6">
      <w:pPr>
        <w:rPr>
          <w:lang w:val="en-US"/>
        </w:rPr>
      </w:pPr>
      <w:r w:rsidRPr="005562C6">
        <w:rPr>
          <w:lang w:val="en-US"/>
        </w:rPr>
        <w:t>For treated observations, \citet{robins2000marginal} define the weights as</w:t>
      </w:r>
    </w:p>
    <w:p w14:paraId="24E43B32" w14:textId="77777777" w:rsidR="005562C6" w:rsidRPr="005562C6" w:rsidRDefault="005562C6" w:rsidP="005562C6">
      <w:pPr>
        <w:rPr>
          <w:lang w:val="en-US"/>
        </w:rPr>
      </w:pPr>
    </w:p>
    <w:p w14:paraId="62BFB265" w14:textId="77777777" w:rsidR="005562C6" w:rsidRPr="005562C6" w:rsidRDefault="005562C6" w:rsidP="005562C6">
      <w:pPr>
        <w:rPr>
          <w:lang w:val="en-US"/>
        </w:rPr>
      </w:pPr>
      <w:r w:rsidRPr="005562C6">
        <w:rPr>
          <w:lang w:val="en-US"/>
        </w:rPr>
        <w:t>\[</w:t>
      </w:r>
    </w:p>
    <w:p w14:paraId="6F2BC699" w14:textId="77777777" w:rsidR="005562C6" w:rsidRPr="005562C6" w:rsidRDefault="005562C6" w:rsidP="005562C6">
      <w:pPr>
        <w:rPr>
          <w:lang w:val="en-US"/>
        </w:rPr>
      </w:pPr>
      <w:r w:rsidRPr="005562C6">
        <w:rPr>
          <w:lang w:val="en-US"/>
        </w:rPr>
        <w:t>w_i = \frac{1}{e(X_i)}</w:t>
      </w:r>
    </w:p>
    <w:p w14:paraId="7D6EC9B9" w14:textId="77777777" w:rsidR="005562C6" w:rsidRPr="005562C6" w:rsidRDefault="005562C6" w:rsidP="005562C6">
      <w:pPr>
        <w:rPr>
          <w:lang w:val="en-US"/>
        </w:rPr>
      </w:pPr>
      <w:r w:rsidRPr="005562C6">
        <w:rPr>
          <w:lang w:val="en-US"/>
        </w:rPr>
        <w:t>\]</w:t>
      </w:r>
    </w:p>
    <w:p w14:paraId="1E3DBF03" w14:textId="77777777" w:rsidR="005562C6" w:rsidRPr="005562C6" w:rsidRDefault="005562C6" w:rsidP="005562C6">
      <w:pPr>
        <w:rPr>
          <w:lang w:val="en-US"/>
        </w:rPr>
      </w:pPr>
    </w:p>
    <w:p w14:paraId="41D592DB" w14:textId="77777777" w:rsidR="005562C6" w:rsidRPr="005562C6" w:rsidRDefault="005562C6" w:rsidP="005562C6">
      <w:pPr>
        <w:rPr>
          <w:lang w:val="en-US"/>
        </w:rPr>
      </w:pPr>
      <w:r w:rsidRPr="005562C6">
        <w:rPr>
          <w:lang w:val="en-US"/>
        </w:rPr>
        <w:t>and for control observations as</w:t>
      </w:r>
    </w:p>
    <w:p w14:paraId="396FC150" w14:textId="77777777" w:rsidR="005562C6" w:rsidRPr="005562C6" w:rsidRDefault="005562C6" w:rsidP="005562C6">
      <w:pPr>
        <w:rPr>
          <w:lang w:val="en-US"/>
        </w:rPr>
      </w:pPr>
    </w:p>
    <w:p w14:paraId="0F57E72B" w14:textId="77777777" w:rsidR="005562C6" w:rsidRPr="005562C6" w:rsidRDefault="005562C6" w:rsidP="005562C6">
      <w:pPr>
        <w:rPr>
          <w:lang w:val="en-US"/>
        </w:rPr>
      </w:pPr>
      <w:r w:rsidRPr="005562C6">
        <w:rPr>
          <w:lang w:val="en-US"/>
        </w:rPr>
        <w:t>\[</w:t>
      </w:r>
    </w:p>
    <w:p w14:paraId="3A4C0C93" w14:textId="77777777" w:rsidR="005562C6" w:rsidRPr="005562C6" w:rsidRDefault="005562C6" w:rsidP="005562C6">
      <w:pPr>
        <w:rPr>
          <w:lang w:val="en-US"/>
        </w:rPr>
      </w:pPr>
      <w:r w:rsidRPr="005562C6">
        <w:rPr>
          <w:lang w:val="en-US"/>
        </w:rPr>
        <w:t>w_i = \frac{1}{1-e(X_i)}</w:t>
      </w:r>
    </w:p>
    <w:p w14:paraId="128B46D6" w14:textId="77777777" w:rsidR="005562C6" w:rsidRPr="005562C6" w:rsidRDefault="005562C6" w:rsidP="005562C6">
      <w:pPr>
        <w:rPr>
          <w:lang w:val="en-US"/>
        </w:rPr>
      </w:pPr>
      <w:r w:rsidRPr="005562C6">
        <w:rPr>
          <w:lang w:val="en-US"/>
        </w:rPr>
        <w:t>\].</w:t>
      </w:r>
    </w:p>
    <w:p w14:paraId="042934A5" w14:textId="77777777" w:rsidR="005562C6" w:rsidRPr="005562C6" w:rsidRDefault="005562C6" w:rsidP="005562C6">
      <w:pPr>
        <w:rPr>
          <w:lang w:val="en-US"/>
        </w:rPr>
      </w:pPr>
    </w:p>
    <w:p w14:paraId="3BD55A8F" w14:textId="77777777" w:rsidR="005562C6" w:rsidRPr="005562C6" w:rsidRDefault="005562C6" w:rsidP="005562C6">
      <w:pPr>
        <w:rPr>
          <w:lang w:val="en-US"/>
        </w:rPr>
      </w:pPr>
      <w:r w:rsidRPr="005562C6">
        <w:rPr>
          <w:lang w:val="en-US"/>
        </w:rPr>
        <w:t>This way, observations that have a low probability of being in their respective group receive a higher weight and those who have a high probability are assigned a lower weight. As a result, overrepresented observations are downweighted and underrepresented observations are upweighted, which leads to more balanced covariate distributions between the groups \citep{robins2000marginal, chesnaye2022introduction}.</w:t>
      </w:r>
    </w:p>
    <w:p w14:paraId="02FFF7C5" w14:textId="77777777" w:rsidR="005562C6" w:rsidRPr="005562C6" w:rsidRDefault="005562C6" w:rsidP="005562C6">
      <w:pPr>
        <w:rPr>
          <w:lang w:val="en-US"/>
        </w:rPr>
      </w:pPr>
    </w:p>
    <w:p w14:paraId="30D0EF8C" w14:textId="77777777" w:rsidR="005562C6" w:rsidRPr="005562C6" w:rsidRDefault="005562C6" w:rsidP="005562C6">
      <w:pPr>
        <w:rPr>
          <w:lang w:val="en-US"/>
        </w:rPr>
      </w:pPr>
      <w:r w:rsidRPr="005562C6">
        <w:rPr>
          <w:lang w:val="en-US"/>
        </w:rPr>
        <w:lastRenderedPageBreak/>
        <w:t>When propensity scores are close to 0 or 1, the weights become extreme \citep{Cole2008}. This can result in a few observations influencing the result disproportionately and increased variance. To reduce this problem, stabilized weights are often used, where the numerator 1 in the weighting formulas is replaced exchanged with the marginal treatment probability, which is done by exchanging the numerator 1 in formula X to the marginal treatment probability, which is the proportion of treated or untreated units in the full sample.</w:t>
      </w:r>
    </w:p>
    <w:p w14:paraId="5A82A36E" w14:textId="77777777" w:rsidR="005562C6" w:rsidRPr="005562C6" w:rsidRDefault="005562C6" w:rsidP="005562C6">
      <w:pPr>
        <w:rPr>
          <w:lang w:val="en-US"/>
        </w:rPr>
      </w:pPr>
    </w:p>
    <w:p w14:paraId="60C48E12" w14:textId="77777777" w:rsidR="005562C6" w:rsidRPr="005562C6" w:rsidRDefault="005562C6" w:rsidP="005562C6">
      <w:pPr>
        <w:rPr>
          <w:lang w:val="en-US"/>
        </w:rPr>
      </w:pPr>
      <w:r w:rsidRPr="005562C6">
        <w:rPr>
          <w:lang w:val="en-US"/>
        </w:rPr>
        <w:t>Since IPTW uses propensity scores as weights, results can vary depending on how well the propensity score model captures the true treatment assignment model. To increase robustness against model misspecification, augmented inverse probability weighting (AIPW) additionally incorporates a model for the outcome mechanism \citep{Robins1994}. Instead of directly using the outcome model to predict the treatment effect, the weighted outcomes are included in the predictions through an augmentation term. The estimator of the ATE can be written as</w:t>
      </w:r>
    </w:p>
    <w:p w14:paraId="6F8B43F2" w14:textId="77777777" w:rsidR="005562C6" w:rsidRPr="005562C6" w:rsidRDefault="005562C6" w:rsidP="005562C6">
      <w:pPr>
        <w:rPr>
          <w:lang w:val="en-US"/>
        </w:rPr>
      </w:pPr>
    </w:p>
    <w:p w14:paraId="4CBA7AF9" w14:textId="77777777" w:rsidR="005562C6" w:rsidRPr="005562C6" w:rsidRDefault="005562C6" w:rsidP="005562C6">
      <w:pPr>
        <w:rPr>
          <w:lang w:val="en-US"/>
        </w:rPr>
      </w:pPr>
      <w:r w:rsidRPr="005562C6">
        <w:rPr>
          <w:lang w:val="en-US"/>
        </w:rPr>
        <w:t>\[</w:t>
      </w:r>
    </w:p>
    <w:p w14:paraId="290C7734" w14:textId="77777777" w:rsidR="005562C6" w:rsidRPr="005562C6" w:rsidRDefault="005562C6" w:rsidP="005562C6">
      <w:pPr>
        <w:rPr>
          <w:lang w:val="en-US"/>
        </w:rPr>
      </w:pPr>
      <w:r w:rsidRPr="005562C6">
        <w:rPr>
          <w:lang w:val="en-US"/>
        </w:rPr>
        <w:t>\hat{\tau}_{AIPTW} = \frac{1}{n}\sum{i=1}^{n}\left[\frac{Z_i Y_i - (Z_i - \hat{e}(X_i))\hat{\mu}_1(X_i)}{\hat{e}(X_i)} - \frac{(1-Z_i)Y_i + (Z_i - \hat{e}(X_i))\hat{\mu}_0(X_i)}{1-\hat{e}(X_i)}\right],</w:t>
      </w:r>
    </w:p>
    <w:p w14:paraId="5E45CA13" w14:textId="77777777" w:rsidR="005562C6" w:rsidRPr="005562C6" w:rsidRDefault="005562C6" w:rsidP="005562C6">
      <w:pPr>
        <w:rPr>
          <w:lang w:val="en-US"/>
        </w:rPr>
      </w:pPr>
      <w:r w:rsidRPr="005562C6">
        <w:rPr>
          <w:lang w:val="en-US"/>
        </w:rPr>
        <w:t>\]</w:t>
      </w:r>
    </w:p>
    <w:p w14:paraId="36661FFB" w14:textId="77777777" w:rsidR="005562C6" w:rsidRPr="005562C6" w:rsidRDefault="005562C6" w:rsidP="005562C6">
      <w:pPr>
        <w:rPr>
          <w:lang w:val="en-US"/>
        </w:rPr>
      </w:pPr>
    </w:p>
    <w:p w14:paraId="06E5BB4D" w14:textId="77777777" w:rsidR="005562C6" w:rsidRPr="005562C6" w:rsidRDefault="005562C6" w:rsidP="005562C6">
      <w:pPr>
        <w:rPr>
          <w:lang w:val="en-US"/>
        </w:rPr>
      </w:pPr>
      <w:r w:rsidRPr="005562C6">
        <w:rPr>
          <w:lang w:val="en-US"/>
        </w:rPr>
        <w:t>where \(\hat{\mu}_1(X_i)\) and \(\hat{\mu}_0(X_i)\) denote the predicted outcomes under treatment and control from the outcome model. Methods that combine a treatment assignment model and an outcome model this way are referred to as "doubly robust" \citep{scharfstein1999adjusting}. Their strength lies in that even if one of the models is mispecified, they can still produce consistent estimates.</w:t>
      </w:r>
    </w:p>
    <w:p w14:paraId="364F27A7" w14:textId="77777777" w:rsidR="005562C6" w:rsidRPr="005562C6" w:rsidRDefault="005562C6" w:rsidP="005562C6">
      <w:pPr>
        <w:rPr>
          <w:lang w:val="en-US"/>
        </w:rPr>
      </w:pPr>
    </w:p>
    <w:p w14:paraId="15B111BB" w14:textId="77777777" w:rsidR="005562C6" w:rsidRPr="005562C6" w:rsidRDefault="005562C6" w:rsidP="005562C6">
      <w:pPr>
        <w:rPr>
          <w:lang w:val="en-US"/>
        </w:rPr>
      </w:pPr>
      <w:r w:rsidRPr="005562C6">
        <w:rPr>
          <w:lang w:val="en-US"/>
        </w:rPr>
        <w:t xml:space="preserve">Weighting causes some observations to contribute more strongly to the pseudo-population than others \citep{robins2000marginal}. Therefore, when calculating standard errors, the weighting procedure must be taken into account. Typically bootstrap methods are used to estimate standard errors. </w:t>
      </w:r>
    </w:p>
    <w:p w14:paraId="4501E12A" w14:textId="77777777" w:rsidR="005562C6" w:rsidRPr="005562C6" w:rsidRDefault="005562C6" w:rsidP="005562C6">
      <w:pPr>
        <w:rPr>
          <w:lang w:val="en-US"/>
        </w:rPr>
      </w:pPr>
    </w:p>
    <w:p w14:paraId="7427E4DE" w14:textId="77777777" w:rsidR="005562C6" w:rsidRPr="005562C6" w:rsidRDefault="005562C6" w:rsidP="005562C6">
      <w:pPr>
        <w:rPr>
          <w:lang w:val="en-US"/>
        </w:rPr>
      </w:pPr>
    </w:p>
    <w:p w14:paraId="398405F8" w14:textId="77777777" w:rsidR="005562C6" w:rsidRPr="005562C6" w:rsidRDefault="005562C6" w:rsidP="005562C6">
      <w:pPr>
        <w:rPr>
          <w:lang w:val="en-US"/>
        </w:rPr>
      </w:pPr>
    </w:p>
    <w:p w14:paraId="18E5D589" w14:textId="77777777" w:rsidR="005562C6" w:rsidRPr="005562C6" w:rsidRDefault="005562C6" w:rsidP="005562C6">
      <w:pPr>
        <w:rPr>
          <w:lang w:val="en-US"/>
        </w:rPr>
      </w:pPr>
      <w:r w:rsidRPr="005562C6">
        <w:rPr>
          <w:lang w:val="en-US"/>
        </w:rPr>
        <w:lastRenderedPageBreak/>
        <w:t>\subsection{Causal forest}</w:t>
      </w:r>
    </w:p>
    <w:p w14:paraId="443DA576" w14:textId="77777777" w:rsidR="005562C6" w:rsidRPr="005562C6" w:rsidRDefault="005562C6" w:rsidP="005562C6">
      <w:pPr>
        <w:rPr>
          <w:lang w:val="en-US"/>
        </w:rPr>
      </w:pPr>
    </w:p>
    <w:p w14:paraId="0C017EA8" w14:textId="77777777" w:rsidR="005562C6" w:rsidRPr="005562C6" w:rsidRDefault="005562C6" w:rsidP="005562C6">
      <w:pPr>
        <w:rPr>
          <w:lang w:val="en-US"/>
        </w:rPr>
      </w:pPr>
      <w:r w:rsidRPr="005562C6">
        <w:rPr>
          <w:lang w:val="en-US"/>
        </w:rPr>
        <w:t xml:space="preserve">Causal forests are an ensemble tree ensemble approach for causal effect estimation. All descriptions in this section are based on the paper from \citet{Wager2018}, who developed the method. As discussed in \ref{regressiontrees}, in regression trees used for prediction, splitting rules are chosen so that observations within the same terminal node have similar outcomes. In contrast, causal forests aim to detect heterogeneity in treatment effects. Splits are selected to maximize differences in treatment effects between terminal nodes. The goal is to separate observations with different treatment effects and to group observations with similar treatment effects together. Within each terminal node, treatment effects are estimated by comparing the outcomes of treated and control observations. </w:t>
      </w:r>
    </w:p>
    <w:p w14:paraId="30649DE4" w14:textId="77777777" w:rsidR="005562C6" w:rsidRPr="005562C6" w:rsidRDefault="005562C6" w:rsidP="005562C6">
      <w:pPr>
        <w:rPr>
          <w:lang w:val="en-US"/>
        </w:rPr>
      </w:pPr>
    </w:p>
    <w:p w14:paraId="1F0A09C6" w14:textId="77777777" w:rsidR="005562C6" w:rsidRPr="005562C6" w:rsidRDefault="005562C6" w:rsidP="005562C6">
      <w:pPr>
        <w:rPr>
          <w:lang w:val="en-US"/>
        </w:rPr>
      </w:pPr>
      <w:r w:rsidRPr="005562C6">
        <w:rPr>
          <w:lang w:val="en-US"/>
        </w:rPr>
        <w:t>Randomness is introduced to avoid all trees in the ensemble having the same structure. Each tree is built on only a random subsample of the data and at each internal node, only a random subset of the covariates is considered for determining the splitting rule. Additionally, causal forests typically estimate nuisance models for the treatment assignment mechanism and the outcome mechanism. These models are used to remove variation explained by the covariates before estimating treatment effect heterogeneity. This process is referred to as local centering.</w:t>
      </w:r>
    </w:p>
    <w:p w14:paraId="5F25B184" w14:textId="77777777" w:rsidR="005562C6" w:rsidRPr="005562C6" w:rsidRDefault="005562C6" w:rsidP="005562C6">
      <w:pPr>
        <w:rPr>
          <w:lang w:val="en-US"/>
        </w:rPr>
      </w:pPr>
    </w:p>
    <w:p w14:paraId="441804D2" w14:textId="77777777" w:rsidR="005562C6" w:rsidRPr="005562C6" w:rsidRDefault="005562C6" w:rsidP="005562C6">
      <w:pPr>
        <w:rPr>
          <w:lang w:val="en-US"/>
        </w:rPr>
      </w:pPr>
      <w:r w:rsidRPr="005562C6">
        <w:rPr>
          <w:lang w:val="en-US"/>
        </w:rPr>
        <w:t>To reduce overfitting, causal forests commonly employ so-called honest trees. The data is split into two parts, one subsample is used for determining the tree structure, the other is used to estimate the treatment effects within the terminal nodes. This separation reduces bias in treatment effect estimation.</w:t>
      </w:r>
    </w:p>
    <w:p w14:paraId="687DCD65" w14:textId="77777777" w:rsidR="005562C6" w:rsidRPr="005562C6" w:rsidRDefault="005562C6" w:rsidP="005562C6">
      <w:pPr>
        <w:rPr>
          <w:lang w:val="en-US"/>
        </w:rPr>
      </w:pPr>
    </w:p>
    <w:p w14:paraId="3D3D851E" w14:textId="77777777" w:rsidR="005562C6" w:rsidRPr="005562C6" w:rsidRDefault="005562C6" w:rsidP="005562C6">
      <w:pPr>
        <w:rPr>
          <w:lang w:val="en-US"/>
        </w:rPr>
      </w:pPr>
      <w:r w:rsidRPr="005562C6">
        <w:rPr>
          <w:lang w:val="en-US"/>
        </w:rPr>
        <w:t>\subsubsection{Hyperparameters}</w:t>
      </w:r>
    </w:p>
    <w:p w14:paraId="7C28992D" w14:textId="77777777" w:rsidR="005562C6" w:rsidRPr="005562C6" w:rsidRDefault="005562C6" w:rsidP="005562C6">
      <w:pPr>
        <w:rPr>
          <w:lang w:val="en-US"/>
        </w:rPr>
      </w:pPr>
    </w:p>
    <w:p w14:paraId="3C8945EA" w14:textId="77777777" w:rsidR="005562C6" w:rsidRPr="005562C6" w:rsidRDefault="005562C6" w:rsidP="005562C6">
      <w:pPr>
        <w:rPr>
          <w:lang w:val="en-US"/>
        </w:rPr>
      </w:pPr>
      <w:r w:rsidRPr="005562C6">
        <w:rPr>
          <w:lang w:val="en-US"/>
        </w:rPr>
        <w:t xml:space="preserve">\citet{Wager2018} also introduced several hyperparameters which can be tuned. First, there is the number of trees in the forest. A larger number of trees generally reduces the variance of the estimator, however, with more trees computational costs increase. </w:t>
      </w:r>
    </w:p>
    <w:p w14:paraId="794BF181" w14:textId="77777777" w:rsidR="005562C6" w:rsidRPr="005562C6" w:rsidRDefault="005562C6" w:rsidP="005562C6">
      <w:pPr>
        <w:rPr>
          <w:lang w:val="en-US"/>
        </w:rPr>
      </w:pPr>
    </w:p>
    <w:p w14:paraId="717CD759" w14:textId="77777777" w:rsidR="005562C6" w:rsidRPr="005562C6" w:rsidRDefault="005562C6" w:rsidP="005562C6">
      <w:pPr>
        <w:rPr>
          <w:lang w:val="en-US"/>
        </w:rPr>
      </w:pPr>
      <w:r w:rsidRPr="005562C6">
        <w:rPr>
          <w:lang w:val="en-US"/>
        </w:rPr>
        <w:t xml:space="preserve">Another important hyperparameter is the number of covariates that are considered when determining the splitting rule at an internal node. Lower values reduce correlation </w:t>
      </w:r>
      <w:r w:rsidRPr="005562C6">
        <w:rPr>
          <w:lang w:val="en-US"/>
        </w:rPr>
        <w:lastRenderedPageBreak/>
        <w:t xml:space="preserve">between trees, but considering too few covariates may result in important covariates being excluded from the splitting process too often. </w:t>
      </w:r>
    </w:p>
    <w:p w14:paraId="5D5E6A57" w14:textId="77777777" w:rsidR="005562C6" w:rsidRPr="005562C6" w:rsidRDefault="005562C6" w:rsidP="005562C6">
      <w:pPr>
        <w:rPr>
          <w:lang w:val="en-US"/>
        </w:rPr>
      </w:pPr>
    </w:p>
    <w:p w14:paraId="0A2272EF" w14:textId="77777777" w:rsidR="005562C6" w:rsidRPr="005562C6" w:rsidRDefault="005562C6" w:rsidP="005562C6">
      <w:pPr>
        <w:rPr>
          <w:lang w:val="en-US"/>
        </w:rPr>
      </w:pPr>
      <w:r w:rsidRPr="005562C6">
        <w:rPr>
          <w:lang w:val="en-US"/>
        </w:rPr>
        <w:t xml:space="preserve">The minimum node size determines how many observations a terminal node must at least contain, therefore controlling when splitting stops. Lower values allow the causal forest to detect more heterogeneous treatment effects, but very small terminal nodes can increase the risk of overfitting. </w:t>
      </w:r>
    </w:p>
    <w:p w14:paraId="66A000CE" w14:textId="77777777" w:rsidR="005562C6" w:rsidRPr="005562C6" w:rsidRDefault="005562C6" w:rsidP="005562C6">
      <w:pPr>
        <w:rPr>
          <w:lang w:val="en-US"/>
        </w:rPr>
      </w:pPr>
    </w:p>
    <w:p w14:paraId="234BD1B4" w14:textId="77777777" w:rsidR="005562C6" w:rsidRPr="005562C6" w:rsidRDefault="005562C6" w:rsidP="005562C6">
      <w:pPr>
        <w:rPr>
          <w:lang w:val="en-US"/>
        </w:rPr>
      </w:pPr>
      <w:r w:rsidRPr="005562C6">
        <w:rPr>
          <w:lang w:val="en-US"/>
        </w:rPr>
        <w:t>Another tunable parameter is the subsample fraction, i.e. the proportion of observations used to build each tree. Larger subsamples may reduce variance but can increase similarity between the trees.</w:t>
      </w:r>
    </w:p>
    <w:p w14:paraId="2EB8AB53" w14:textId="77777777" w:rsidR="005562C6" w:rsidRPr="005562C6" w:rsidRDefault="005562C6" w:rsidP="005562C6">
      <w:pPr>
        <w:rPr>
          <w:lang w:val="en-US"/>
        </w:rPr>
      </w:pPr>
    </w:p>
    <w:p w14:paraId="7D916D2F" w14:textId="77777777" w:rsidR="005562C6" w:rsidRPr="005562C6" w:rsidRDefault="005562C6" w:rsidP="005562C6">
      <w:pPr>
        <w:rPr>
          <w:lang w:val="en-US"/>
        </w:rPr>
      </w:pPr>
      <w:r w:rsidRPr="005562C6">
        <w:rPr>
          <w:lang w:val="en-US"/>
        </w:rPr>
        <w:t>Additional hyperparameters include the proportion of data used for splitting rules versus estimation under honesty, whether empty terminal nodes should be pruned, the maximum allowed imbalance of a split and penalties for imbalanced splits. These parameters mainly affect the bias-variance trade-off and the stability of treatment effect estimation.</w:t>
      </w:r>
    </w:p>
    <w:p w14:paraId="4F16A2B4" w14:textId="77777777" w:rsidR="005562C6" w:rsidRPr="005562C6" w:rsidRDefault="005562C6" w:rsidP="005562C6">
      <w:pPr>
        <w:rPr>
          <w:lang w:val="en-US"/>
        </w:rPr>
      </w:pPr>
    </w:p>
    <w:p w14:paraId="326CAC55" w14:textId="77777777" w:rsidR="005562C6" w:rsidRPr="005562C6" w:rsidRDefault="005562C6" w:rsidP="005562C6">
      <w:pPr>
        <w:rPr>
          <w:lang w:val="en-US"/>
        </w:rPr>
      </w:pPr>
    </w:p>
    <w:p w14:paraId="0E1C03A9" w14:textId="77777777" w:rsidR="005562C6" w:rsidRPr="005562C6" w:rsidRDefault="005562C6" w:rsidP="005562C6">
      <w:pPr>
        <w:rPr>
          <w:lang w:val="en-US"/>
        </w:rPr>
      </w:pPr>
      <w:r w:rsidRPr="005562C6">
        <w:rPr>
          <w:lang w:val="en-US"/>
        </w:rPr>
        <w:t>\section{Empirical Performance of BART and Benchmark Methods}</w:t>
      </w:r>
    </w:p>
    <w:p w14:paraId="63C52882" w14:textId="77777777" w:rsidR="005562C6" w:rsidRPr="005562C6" w:rsidRDefault="005562C6" w:rsidP="005562C6">
      <w:pPr>
        <w:rPr>
          <w:lang w:val="en-US"/>
        </w:rPr>
      </w:pPr>
    </w:p>
    <w:p w14:paraId="1DAFF352" w14:textId="77777777" w:rsidR="005562C6" w:rsidRPr="005562C6" w:rsidRDefault="005562C6" w:rsidP="005562C6">
      <w:pPr>
        <w:rPr>
          <w:lang w:val="en-US"/>
        </w:rPr>
      </w:pPr>
      <w:r w:rsidRPr="005562C6">
        <w:rPr>
          <w:lang w:val="en-US"/>
        </w:rPr>
        <w:t>In general, causal BART models have shown strong empirical performance across a wide range of studies and datasets. They often outperformed AIPW estimators \citep{McConnellLindner2019, Kim2023} as well as causal forests and other tree-based methods in terms of bias and coverage \citep{Wendling2018, Hahn2020, Miratrix2025, Caron2022, Lu2018}.</w:t>
      </w:r>
    </w:p>
    <w:p w14:paraId="02166071" w14:textId="77777777" w:rsidR="005562C6" w:rsidRPr="005562C6" w:rsidRDefault="005562C6" w:rsidP="005562C6">
      <w:pPr>
        <w:rPr>
          <w:lang w:val="en-US"/>
        </w:rPr>
      </w:pPr>
    </w:p>
    <w:p w14:paraId="2F7E85C0" w14:textId="77777777" w:rsidR="005562C6" w:rsidRPr="005562C6" w:rsidRDefault="005562C6" w:rsidP="005562C6">
      <w:pPr>
        <w:rPr>
          <w:lang w:val="en-US"/>
        </w:rPr>
      </w:pPr>
      <w:r w:rsidRPr="005562C6">
        <w:rPr>
          <w:lang w:val="en-US"/>
        </w:rPr>
        <w:t xml:space="preserve">When comparing different meta-learners in combination with BART, results are mixed and appear to be dependent on the underlying data-generating process. Some studies found that S-learners achieve lower RMSE than T-learners across a wide range of data settings \citet{Hahn2020, Miratrix2025}. Other studies report advantages for the T-learner in settings with more complex treatment effect heterogeneity. For example, \citep{Caron2022} found that T-learners outperformed S-learners on a dataset, where the outcome functions for treatment and control group differed substantially. In contrast, S-Learners performed better in a second simulation setting with less complex </w:t>
      </w:r>
      <w:r w:rsidRPr="005562C6">
        <w:rPr>
          <w:lang w:val="en-US"/>
        </w:rPr>
        <w:lastRenderedPageBreak/>
        <w:t>treatment effect functions. Similarly, \citet{Kunzl2019} found that S-learners performed better than T-learners in small, imbalanced samples, however, they used a random forest as base learner instead of BART. Overall, the literature suggests that no single meta-learner consistently dominates across all settings.</w:t>
      </w:r>
    </w:p>
    <w:p w14:paraId="23DDE128" w14:textId="77777777" w:rsidR="005562C6" w:rsidRPr="005562C6" w:rsidRDefault="005562C6" w:rsidP="005562C6">
      <w:pPr>
        <w:rPr>
          <w:lang w:val="en-US"/>
        </w:rPr>
      </w:pPr>
    </w:p>
    <w:p w14:paraId="1213942D" w14:textId="77777777" w:rsidR="005562C6" w:rsidRPr="005562C6" w:rsidRDefault="005562C6" w:rsidP="005562C6">
      <w:pPr>
        <w:rPr>
          <w:lang w:val="en-US"/>
        </w:rPr>
      </w:pPr>
      <w:r w:rsidRPr="005562C6">
        <w:rPr>
          <w:lang w:val="en-US"/>
        </w:rPr>
        <w:t xml:space="preserve">Regarding the inclusion of propensity scores, \citet{Hahn2020} found that PS-BART achieved lower bias and improved coverage compared to standard BART across several simulated scenarios and the ACIC 2016 dataset, although the improvements were smaller than the differences between S- and T-Learners. \citet{McConnellLindner2019} similarly reported lower bias for PS-BART when propensity scores were estimated using logistic regression. In contrast, \citet{Wendling2018} found only modest and inconsistent improvements of PS-BART over standard BART in simulated settings for heterogeneous treatment effect estimation. </w:t>
      </w:r>
    </w:p>
    <w:p w14:paraId="14283141" w14:textId="77777777" w:rsidR="005562C6" w:rsidRPr="005562C6" w:rsidRDefault="005562C6" w:rsidP="005562C6">
      <w:pPr>
        <w:rPr>
          <w:lang w:val="en-US"/>
        </w:rPr>
      </w:pPr>
    </w:p>
    <w:p w14:paraId="64F65936" w14:textId="77777777" w:rsidR="005562C6" w:rsidRPr="005562C6" w:rsidRDefault="005562C6" w:rsidP="005562C6">
      <w:pPr>
        <w:rPr>
          <w:lang w:val="en-US"/>
        </w:rPr>
      </w:pPr>
    </w:p>
    <w:p w14:paraId="59C95B36" w14:textId="77777777" w:rsidR="005562C6" w:rsidRPr="005562C6" w:rsidRDefault="005562C6" w:rsidP="005562C6">
      <w:pPr>
        <w:rPr>
          <w:lang w:val="en-US"/>
        </w:rPr>
      </w:pPr>
    </w:p>
    <w:p w14:paraId="1CBD045B" w14:textId="77777777" w:rsidR="005562C6" w:rsidRPr="005562C6" w:rsidRDefault="005562C6" w:rsidP="005562C6">
      <w:pPr>
        <w:rPr>
          <w:lang w:val="en-US"/>
        </w:rPr>
      </w:pPr>
    </w:p>
    <w:p w14:paraId="1A5CD374" w14:textId="77777777" w:rsidR="005562C6" w:rsidRPr="005562C6" w:rsidRDefault="005562C6" w:rsidP="005562C6">
      <w:pPr>
        <w:rPr>
          <w:lang w:val="en-US"/>
        </w:rPr>
      </w:pPr>
    </w:p>
    <w:p w14:paraId="2CCAECE9" w14:textId="61F02AFF" w:rsidR="00040AB0" w:rsidRPr="005562C6" w:rsidRDefault="00040AB0" w:rsidP="005562C6"/>
    <w:sectPr w:rsidR="00040AB0" w:rsidRPr="00556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AB0"/>
    <w:rsid w:val="00040AB0"/>
    <w:rsid w:val="00452BC2"/>
    <w:rsid w:val="005562C6"/>
    <w:rsid w:val="00585E44"/>
    <w:rsid w:val="00A92A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B0A96"/>
  <w15:chartTrackingRefBased/>
  <w15:docId w15:val="{214B9236-B63B-45D4-94CA-5EE338576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40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40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40AB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40AB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0AB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0AB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0AB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0AB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0AB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0AB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40AB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40AB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40AB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0AB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0AB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0AB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0AB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0AB0"/>
    <w:rPr>
      <w:rFonts w:eastAsiaTheme="majorEastAsia" w:cstheme="majorBidi"/>
      <w:color w:val="272727" w:themeColor="text1" w:themeTint="D8"/>
    </w:rPr>
  </w:style>
  <w:style w:type="paragraph" w:styleId="Titel">
    <w:name w:val="Title"/>
    <w:basedOn w:val="Standard"/>
    <w:next w:val="Standard"/>
    <w:link w:val="TitelZchn"/>
    <w:uiPriority w:val="10"/>
    <w:qFormat/>
    <w:rsid w:val="00040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0AB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0AB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0AB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0AB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40AB0"/>
    <w:rPr>
      <w:i/>
      <w:iCs/>
      <w:color w:val="404040" w:themeColor="text1" w:themeTint="BF"/>
    </w:rPr>
  </w:style>
  <w:style w:type="paragraph" w:styleId="Listenabsatz">
    <w:name w:val="List Paragraph"/>
    <w:basedOn w:val="Standard"/>
    <w:uiPriority w:val="34"/>
    <w:qFormat/>
    <w:rsid w:val="00040AB0"/>
    <w:pPr>
      <w:ind w:left="720"/>
      <w:contextualSpacing/>
    </w:pPr>
  </w:style>
  <w:style w:type="character" w:styleId="IntensiveHervorhebung">
    <w:name w:val="Intense Emphasis"/>
    <w:basedOn w:val="Absatz-Standardschriftart"/>
    <w:uiPriority w:val="21"/>
    <w:qFormat/>
    <w:rsid w:val="00040AB0"/>
    <w:rPr>
      <w:i/>
      <w:iCs/>
      <w:color w:val="0F4761" w:themeColor="accent1" w:themeShade="BF"/>
    </w:rPr>
  </w:style>
  <w:style w:type="paragraph" w:styleId="IntensivesZitat">
    <w:name w:val="Intense Quote"/>
    <w:basedOn w:val="Standard"/>
    <w:next w:val="Standard"/>
    <w:link w:val="IntensivesZitatZchn"/>
    <w:uiPriority w:val="30"/>
    <w:qFormat/>
    <w:rsid w:val="00040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0AB0"/>
    <w:rPr>
      <w:i/>
      <w:iCs/>
      <w:color w:val="0F4761" w:themeColor="accent1" w:themeShade="BF"/>
    </w:rPr>
  </w:style>
  <w:style w:type="character" w:styleId="IntensiverVerweis">
    <w:name w:val="Intense Reference"/>
    <w:basedOn w:val="Absatz-Standardschriftart"/>
    <w:uiPriority w:val="32"/>
    <w:qFormat/>
    <w:rsid w:val="00040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2740</Words>
  <Characters>17263</Characters>
  <Application>Microsoft Office Word</Application>
  <DocSecurity>0</DocSecurity>
  <Lines>143</Lines>
  <Paragraphs>39</Paragraphs>
  <ScaleCrop>false</ScaleCrop>
  <HeadingPairs>
    <vt:vector size="2" baseType="variant">
      <vt:variant>
        <vt:lpstr>Titel</vt:lpstr>
      </vt:variant>
      <vt:variant>
        <vt:i4>1</vt:i4>
      </vt:variant>
    </vt:vector>
  </HeadingPairs>
  <TitlesOfParts>
    <vt:vector size="1" baseType="lpstr">
      <vt:lpstr/>
    </vt:vector>
  </TitlesOfParts>
  <Company>Bosch Group</Company>
  <LinksUpToDate>false</LinksUpToDate>
  <CharactersWithSpaces>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Sessler Luise Ruth (DC/LOP)</dc:creator>
  <cp:keywords/>
  <dc:description/>
  <cp:lastModifiedBy>Sessler Luise Ruth (DC/LOP)</cp:lastModifiedBy>
  <cp:revision>1</cp:revision>
  <dcterms:created xsi:type="dcterms:W3CDTF">2026-07-17T14:35:00Z</dcterms:created>
  <dcterms:modified xsi:type="dcterms:W3CDTF">2026-07-18T16:47:00Z</dcterms:modified>
</cp:coreProperties>
</file>