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C6B1" w14:textId="77777777" w:rsidR="000E1151" w:rsidRPr="000E1151" w:rsidRDefault="000E1151" w:rsidP="000E1151">
      <w:pPr>
        <w:rPr>
          <w:lang w:val="en-US"/>
        </w:rPr>
      </w:pPr>
      <w:r w:rsidRPr="000E1151">
        <w:rPr>
          <w:lang w:val="en-US"/>
        </w:rPr>
        <w:t>\chapter{Bayesian Additive Regression Trees}</w:t>
      </w:r>
    </w:p>
    <w:p w14:paraId="177A424E" w14:textId="77777777" w:rsidR="000E1151" w:rsidRPr="000E1151" w:rsidRDefault="000E1151" w:rsidP="000E1151">
      <w:pPr>
        <w:rPr>
          <w:lang w:val="en-US"/>
        </w:rPr>
      </w:pPr>
    </w:p>
    <w:p w14:paraId="484E6CA6" w14:textId="77777777" w:rsidR="000E1151" w:rsidRPr="000E1151" w:rsidRDefault="000E1151" w:rsidP="000E1151">
      <w:pPr>
        <w:rPr>
          <w:lang w:val="en-US"/>
        </w:rPr>
      </w:pPr>
      <w:r w:rsidRPr="000E1151">
        <w:rPr>
          <w:lang w:val="en-US"/>
        </w:rPr>
        <w:t>\section{Classification and Regression Trees}</w:t>
      </w:r>
    </w:p>
    <w:p w14:paraId="03AAECA2" w14:textId="77777777" w:rsidR="000E1151" w:rsidRPr="000E1151" w:rsidRDefault="000E1151" w:rsidP="000E1151">
      <w:pPr>
        <w:rPr>
          <w:lang w:val="en-US"/>
        </w:rPr>
      </w:pPr>
      <w:r w:rsidRPr="000E1151">
        <w:rPr>
          <w:lang w:val="en-US"/>
        </w:rPr>
        <w:t>\label{regressiontrees}</w:t>
      </w:r>
    </w:p>
    <w:p w14:paraId="4F44AB89" w14:textId="77777777" w:rsidR="000E1151" w:rsidRPr="000E1151" w:rsidRDefault="000E1151" w:rsidP="000E1151">
      <w:pPr>
        <w:rPr>
          <w:lang w:val="en-US"/>
        </w:rPr>
      </w:pPr>
    </w:p>
    <w:p w14:paraId="187598D0" w14:textId="77777777" w:rsidR="000E1151" w:rsidRPr="000E1151" w:rsidRDefault="000E1151" w:rsidP="000E1151">
      <w:pPr>
        <w:rPr>
          <w:lang w:val="en-US"/>
        </w:rPr>
      </w:pPr>
      <w:r w:rsidRPr="000E1151">
        <w:rPr>
          <w:lang w:val="en-US"/>
        </w:rPr>
        <w:t>The methodological foundation of BART is CART (Classification and Regression Trees), introduced by \citet{breiman1984classification}, which has become a widely used approach for predictive machine learning tasks. The objective of CART models is to make predictions on an outcome variable Y based on a set of covariates X = (\(X_1\), \(X_2\), …, \(X_p\)). ]When the outcome variable is categorical, the model is referred to as a classification tree; when it is continuous, it is referred to as a regression tree. Since in this thesis BART is used for regression tasks, the following discussion focuses primarily on this setting. The description of the algorithm in this chapter is based on Hastie et al. (2008) \citep[Chapter~4]{hastie2009elements}.</w:t>
      </w:r>
    </w:p>
    <w:p w14:paraId="72742892" w14:textId="77777777" w:rsidR="000E1151" w:rsidRPr="000E1151" w:rsidRDefault="000E1151" w:rsidP="000E1151">
      <w:pPr>
        <w:rPr>
          <w:lang w:val="en-US"/>
        </w:rPr>
      </w:pPr>
    </w:p>
    <w:p w14:paraId="6D454E0A" w14:textId="77777777" w:rsidR="000E1151" w:rsidRPr="000E1151" w:rsidRDefault="000E1151" w:rsidP="000E1151">
      <w:pPr>
        <w:rPr>
          <w:lang w:val="en-US"/>
        </w:rPr>
      </w:pPr>
      <w:r w:rsidRPr="000E1151">
        <w:rPr>
          <w:lang w:val="en-US"/>
        </w:rPr>
        <w:t>A regression tree consists of nodes that are connected by branches, resulting in a hierarchical tree-like structure (Abb. X). Its core idea is to recursively partition the covariate space into disjoint regions such that observations within each region are as similar as possible with respect to the outcome variable. The top node is referred to as the root node, while nodes without further splits are called terminal nodes or leaves. The splits are done at the internal nodes based on a splitting rule.</w:t>
      </w:r>
    </w:p>
    <w:p w14:paraId="16CFD025" w14:textId="77777777" w:rsidR="000E1151" w:rsidRPr="000E1151" w:rsidRDefault="000E1151" w:rsidP="000E1151">
      <w:pPr>
        <w:rPr>
          <w:lang w:val="en-US"/>
        </w:rPr>
      </w:pPr>
    </w:p>
    <w:p w14:paraId="3D70CE51" w14:textId="77777777" w:rsidR="000E1151" w:rsidRPr="000E1151" w:rsidRDefault="000E1151" w:rsidP="000E1151">
      <w:pPr>
        <w:rPr>
          <w:lang w:val="en-US"/>
        </w:rPr>
      </w:pPr>
      <w:r w:rsidRPr="000E1151">
        <w:rPr>
          <w:lang w:val="en-US"/>
        </w:rPr>
        <w:t>A splitting rule is defined by one of the covariates together with a split value. For numerical covariates, a threshold is chosen. Observations with values smaller than or equal to the threshold are assigned to one branch, while observations with values greater than the threshold are assigned to the other branch. For categorical covariates, categories are partitioned into either of the two branches. To choose a splitting rule, the algorithm compares all different covariates and split values and selects the rule that optimizes a predefined criterion. In regression trees, a common criterion is the residual sum of squares.</w:t>
      </w:r>
    </w:p>
    <w:p w14:paraId="2BA7E014" w14:textId="77777777" w:rsidR="000E1151" w:rsidRPr="000E1151" w:rsidRDefault="000E1151" w:rsidP="000E1151">
      <w:pPr>
        <w:rPr>
          <w:lang w:val="en-US"/>
        </w:rPr>
      </w:pPr>
    </w:p>
    <w:p w14:paraId="624C3342" w14:textId="77777777" w:rsidR="000E1151" w:rsidRPr="000E1151" w:rsidRDefault="000E1151" w:rsidP="000E1151">
      <w:pPr>
        <w:rPr>
          <w:lang w:val="en-US"/>
        </w:rPr>
      </w:pPr>
      <w:r w:rsidRPr="000E1151">
        <w:rPr>
          <w:lang w:val="en-US"/>
        </w:rPr>
        <w:t xml:space="preserve">Tree construction begins at the root node, using the full training data set. After the first split is selected, the observations are partitioned into two subsets according to the splitting rule. The process is repeated at each of the resulting nodes, considering only the subset of data that was sorted into the node. In principle, this could continue until each observation occupies its own terminal node, resulting in a perfect fit to the training </w:t>
      </w:r>
      <w:r w:rsidRPr="000E1151">
        <w:rPr>
          <w:lang w:val="en-US"/>
        </w:rPr>
        <w:lastRenderedPageBreak/>
        <w:t>data. Such deep trees generally do not generalize well to new data because they fit the random variation in the training data too closely, which results in low bias but high variance.</w:t>
      </w:r>
    </w:p>
    <w:p w14:paraId="20575C92" w14:textId="77777777" w:rsidR="000E1151" w:rsidRPr="000E1151" w:rsidRDefault="000E1151" w:rsidP="000E1151">
      <w:pPr>
        <w:rPr>
          <w:lang w:val="en-US"/>
        </w:rPr>
      </w:pPr>
    </w:p>
    <w:p w14:paraId="52870E9A" w14:textId="77777777" w:rsidR="000E1151" w:rsidRPr="000E1151" w:rsidRDefault="000E1151" w:rsidP="000E1151">
      <w:pPr>
        <w:rPr>
          <w:lang w:val="en-US"/>
        </w:rPr>
      </w:pPr>
      <w:r w:rsidRPr="000E1151">
        <w:rPr>
          <w:lang w:val="en-US"/>
        </w:rPr>
        <w:t xml:space="preserve">To prevent overfitting, it is generally advised to restrict tree growth to a certain depth. Common strategies include defining a minimum number of observations in each node or pruning. In pruning, initially a deep tree is grown and then branches are removed, if they do not improve the predictive performance of the tree sufficiently.  </w:t>
      </w:r>
    </w:p>
    <w:p w14:paraId="22480150" w14:textId="77777777" w:rsidR="000E1151" w:rsidRPr="000E1151" w:rsidRDefault="000E1151" w:rsidP="000E1151">
      <w:pPr>
        <w:rPr>
          <w:lang w:val="en-US"/>
        </w:rPr>
      </w:pPr>
    </w:p>
    <w:p w14:paraId="3F672BF6" w14:textId="77777777" w:rsidR="000E1151" w:rsidRPr="000E1151" w:rsidRDefault="000E1151" w:rsidP="000E1151">
      <w:pPr>
        <w:rPr>
          <w:lang w:val="en-US"/>
        </w:rPr>
      </w:pPr>
      <w:r w:rsidRPr="000E1151">
        <w:rPr>
          <w:lang w:val="en-US"/>
        </w:rPr>
        <w:t xml:space="preserve">When the tree structure has been finalized, prediction values are assigned to the terminal nodes. Typically, the mean outcome value of the observations in each node is calculated. To make predictions for a new observation, it is passed through the tree according to the splitting rules until it reaches a leaf node. The prediction assigned to that leaf then serves as the predicted outcome. </w:t>
      </w:r>
    </w:p>
    <w:p w14:paraId="740E444C" w14:textId="77777777" w:rsidR="000E1151" w:rsidRPr="000E1151" w:rsidRDefault="000E1151" w:rsidP="000E1151">
      <w:pPr>
        <w:rPr>
          <w:lang w:val="en-US"/>
        </w:rPr>
      </w:pPr>
    </w:p>
    <w:p w14:paraId="625EFFD5" w14:textId="77777777" w:rsidR="000E1151" w:rsidRPr="000E1151" w:rsidRDefault="000E1151" w:rsidP="000E1151">
      <w:pPr>
        <w:rPr>
          <w:lang w:val="en-US"/>
        </w:rPr>
      </w:pPr>
      <w:r w:rsidRPr="000E1151">
        <w:rPr>
          <w:lang w:val="en-US"/>
        </w:rPr>
        <w:t xml:space="preserve">Regression trees are able to capture nonlinear relationships and complex interactions between covariates without requiring explicit model specification. However, single trees are often unstable, as small changes in the training data can lead to substantially different tree structures. Therefore, ensembles of multiple trees are often used, such as BART \citep{Chipman2010}. </w:t>
      </w:r>
    </w:p>
    <w:p w14:paraId="718981B1" w14:textId="77777777" w:rsidR="000E1151" w:rsidRPr="000E1151" w:rsidRDefault="000E1151" w:rsidP="000E1151">
      <w:pPr>
        <w:rPr>
          <w:lang w:val="en-US"/>
        </w:rPr>
      </w:pPr>
    </w:p>
    <w:p w14:paraId="4341520C" w14:textId="77777777" w:rsidR="000E1151" w:rsidRPr="000E1151" w:rsidRDefault="000E1151" w:rsidP="000E1151">
      <w:pPr>
        <w:rPr>
          <w:lang w:val="en-US"/>
        </w:rPr>
      </w:pPr>
      <w:r w:rsidRPr="000E1151">
        <w:rPr>
          <w:lang w:val="en-US"/>
        </w:rPr>
        <w:t>\section{Bayesian Additive Regression Trees}</w:t>
      </w:r>
    </w:p>
    <w:p w14:paraId="3BF55BD2" w14:textId="77777777" w:rsidR="000E1151" w:rsidRPr="000E1151" w:rsidRDefault="000E1151" w:rsidP="000E1151">
      <w:pPr>
        <w:rPr>
          <w:lang w:val="en-US"/>
        </w:rPr>
      </w:pPr>
    </w:p>
    <w:p w14:paraId="4ED04960" w14:textId="77777777" w:rsidR="000E1151" w:rsidRPr="000E1151" w:rsidRDefault="000E1151" w:rsidP="000E1151">
      <w:pPr>
        <w:rPr>
          <w:lang w:val="en-US"/>
        </w:rPr>
      </w:pPr>
      <w:r w:rsidRPr="000E1151">
        <w:rPr>
          <w:lang w:val="en-US"/>
        </w:rPr>
        <w:t xml:space="preserve">Bayesian Additive Regression Trees, first introduced by \citep{Chipman2010}, build upon the concept of CART. The goal remains the same: predicting an outcome Y from a set of covariates X. Unlike standard regression trees, BART is a sum-of-trees model, meaning not one but multiple trees are grown and the final prediction is obtained by summing the predictions of the individual trees. </w:t>
      </w:r>
    </w:p>
    <w:p w14:paraId="279BC9A9" w14:textId="77777777" w:rsidR="000E1151" w:rsidRPr="000E1151" w:rsidRDefault="000E1151" w:rsidP="000E1151">
      <w:pPr>
        <w:rPr>
          <w:lang w:val="en-US"/>
        </w:rPr>
      </w:pPr>
    </w:p>
    <w:p w14:paraId="1E940D72" w14:textId="77777777" w:rsidR="000E1151" w:rsidRPr="000E1151" w:rsidRDefault="000E1151" w:rsidP="000E1151">
      <w:pPr>
        <w:rPr>
          <w:lang w:val="en-US"/>
        </w:rPr>
      </w:pPr>
      <w:r w:rsidRPr="000E1151">
        <w:rPr>
          <w:lang w:val="en-US"/>
        </w:rPr>
        <w:t xml:space="preserve">The following description in this section is based on \citet{Chipman2010}. The model is defined as </w:t>
      </w:r>
    </w:p>
    <w:p w14:paraId="30D498F8" w14:textId="77777777" w:rsidR="000E1151" w:rsidRPr="000E1151" w:rsidRDefault="000E1151" w:rsidP="000E1151">
      <w:pPr>
        <w:rPr>
          <w:lang w:val="en-US"/>
        </w:rPr>
      </w:pPr>
    </w:p>
    <w:p w14:paraId="66FD31AA" w14:textId="77777777" w:rsidR="000E1151" w:rsidRPr="000E1151" w:rsidRDefault="000E1151" w:rsidP="000E1151">
      <w:pPr>
        <w:rPr>
          <w:lang w:val="en-US"/>
        </w:rPr>
      </w:pPr>
      <w:r w:rsidRPr="000E1151">
        <w:rPr>
          <w:lang w:val="en-US"/>
        </w:rPr>
        <w:t>\begin{equation}</w:t>
      </w:r>
    </w:p>
    <w:p w14:paraId="1A674337" w14:textId="77777777" w:rsidR="000E1151" w:rsidRPr="000E1151" w:rsidRDefault="000E1151" w:rsidP="000E1151">
      <w:pPr>
        <w:rPr>
          <w:lang w:val="en-US"/>
        </w:rPr>
      </w:pPr>
      <w:r w:rsidRPr="000E1151">
        <w:rPr>
          <w:lang w:val="en-US"/>
        </w:rPr>
        <w:lastRenderedPageBreak/>
        <w:t>Y = \sum_{j=1}^{m} g(x; T_j, M_j) + \varepsilon, \quad \varepsilon \sim \mathcal{N}(0, \sigma^2)</w:t>
      </w:r>
    </w:p>
    <w:p w14:paraId="068A6382" w14:textId="77777777" w:rsidR="000E1151" w:rsidRPr="000E1151" w:rsidRDefault="000E1151" w:rsidP="000E1151">
      <w:pPr>
        <w:rPr>
          <w:lang w:val="en-US"/>
        </w:rPr>
      </w:pPr>
      <w:r w:rsidRPr="000E1151">
        <w:rPr>
          <w:lang w:val="en-US"/>
        </w:rPr>
        <w:t>\end{equation}</w:t>
      </w:r>
    </w:p>
    <w:p w14:paraId="0618337E" w14:textId="77777777" w:rsidR="000E1151" w:rsidRPr="000E1151" w:rsidRDefault="000E1151" w:rsidP="000E1151">
      <w:pPr>
        <w:rPr>
          <w:lang w:val="en-US"/>
        </w:rPr>
      </w:pPr>
    </w:p>
    <w:p w14:paraId="697C2444" w14:textId="77777777" w:rsidR="000E1151" w:rsidRPr="000E1151" w:rsidRDefault="000E1151" w:rsidP="000E1151">
      <w:pPr>
        <w:rPr>
          <w:lang w:val="en-US"/>
        </w:rPr>
      </w:pPr>
      <w:r w:rsidRPr="000E1151">
        <w:rPr>
          <w:lang w:val="en-US"/>
        </w:rPr>
        <w:t xml:space="preserve">where \(m\) is the number of trees and each function \(g(x; T_j, M_j)\) represents a single regression tree. Each tree is defined by its structure \(T_j\), which encapsulates the set of internal nodes with their splitting rules, and a set of terminal node parameters \(M_j = \{\mu_{j1}, \mu_{j2}, \dots, \mu_{jb_j}\}\). Each \(mu_{jk}\) is the prediction assigned to the respective terminal node. </w:t>
      </w:r>
    </w:p>
    <w:p w14:paraId="5A882715" w14:textId="77777777" w:rsidR="000E1151" w:rsidRPr="000E1151" w:rsidRDefault="000E1151" w:rsidP="000E1151">
      <w:pPr>
        <w:rPr>
          <w:lang w:val="en-US"/>
        </w:rPr>
      </w:pPr>
    </w:p>
    <w:p w14:paraId="34503D6D" w14:textId="77777777" w:rsidR="000E1151" w:rsidRPr="000E1151" w:rsidRDefault="000E1151" w:rsidP="000E1151">
      <w:pPr>
        <w:rPr>
          <w:lang w:val="en-US"/>
        </w:rPr>
      </w:pPr>
      <w:r w:rsidRPr="000E1151">
        <w:rPr>
          <w:lang w:val="en-US"/>
        </w:rPr>
        <w:t>For a given observation with covariates \(x\), the output of each individual tree is the parameter associated with the terminal node reached by \(x\) based on the splitting rules. The conditional expectation \(E[Y \mid x]\) is the sum of the contributions of all trees. The model assumes Gaussian residual variation represented by the error term \(\varepsilon\). Thus, the full model can be characterized by the parameters \((T_1, M_1), . . . , (T_m , M_m ), \sigma\).</w:t>
      </w:r>
    </w:p>
    <w:p w14:paraId="05514E8D" w14:textId="77777777" w:rsidR="000E1151" w:rsidRPr="000E1151" w:rsidRDefault="000E1151" w:rsidP="000E1151">
      <w:pPr>
        <w:rPr>
          <w:lang w:val="en-US"/>
        </w:rPr>
      </w:pPr>
    </w:p>
    <w:p w14:paraId="1B3F236F" w14:textId="77777777" w:rsidR="000E1151" w:rsidRPr="000E1151" w:rsidRDefault="000E1151" w:rsidP="000E1151">
      <w:pPr>
        <w:rPr>
          <w:lang w:val="en-US"/>
        </w:rPr>
      </w:pPr>
      <w:r w:rsidRPr="000E1151">
        <w:rPr>
          <w:lang w:val="en-US"/>
        </w:rPr>
        <w:t xml:space="preserve">BART employs a Bayesian framework by placing priors on the tree structures, the terminal node parameters and the error variance, as well as by using a Gibbs sampler for posterior inference. This results in a posterior distribution over the model parameters, which in addition to providing point estimates, allows for uncertainty quantification. </w:t>
      </w:r>
    </w:p>
    <w:p w14:paraId="603F133E" w14:textId="77777777" w:rsidR="000E1151" w:rsidRPr="000E1151" w:rsidRDefault="000E1151" w:rsidP="000E1151">
      <w:pPr>
        <w:rPr>
          <w:lang w:val="en-US"/>
        </w:rPr>
      </w:pPr>
    </w:p>
    <w:p w14:paraId="6ED21B05" w14:textId="77777777" w:rsidR="000E1151" w:rsidRPr="000E1151" w:rsidRDefault="000E1151" w:rsidP="000E1151">
      <w:pPr>
        <w:rPr>
          <w:lang w:val="en-US"/>
        </w:rPr>
      </w:pPr>
      <w:r w:rsidRPr="000E1151">
        <w:rPr>
          <w:lang w:val="en-US"/>
        </w:rPr>
        <w:t>Due to its structure, BART is a flexible and robust model. It can naturally handle continuous and categorical covariates. As a nonparametric model, BART does not require assumptions about the functional form of the relationship between the covariates and the outcome. The ensemble of trees is able to capture not only linear relationships, but also interactions and more complex, nonlinear patterns. Regularization is induced by choosing priors, which constrain each individual tree to only explain a small portion of the variation in the outcome. This helps prevent overfitting and leads to more stable predictions. Compared to single tree models, the variance of BART models is typically lower and it is better able to approximate smooth functions. BART has been shown to scale well to high-dimensional settings and is relatively robust to irrelevant covariates, which tend to be selected less frequently during tree construction.</w:t>
      </w:r>
    </w:p>
    <w:p w14:paraId="0D63856E" w14:textId="77777777" w:rsidR="000E1151" w:rsidRPr="000E1151" w:rsidRDefault="000E1151" w:rsidP="000E1151">
      <w:pPr>
        <w:rPr>
          <w:lang w:val="en-US"/>
        </w:rPr>
      </w:pPr>
    </w:p>
    <w:p w14:paraId="3E02951E" w14:textId="77777777" w:rsidR="000E1151" w:rsidRPr="000E1151" w:rsidRDefault="000E1151" w:rsidP="000E1151">
      <w:pPr>
        <w:rPr>
          <w:lang w:val="en-US"/>
        </w:rPr>
      </w:pPr>
      <w:r w:rsidRPr="000E1151">
        <w:rPr>
          <w:lang w:val="en-US"/>
        </w:rPr>
        <w:lastRenderedPageBreak/>
        <w:t>\section{Prior Specification}</w:t>
      </w:r>
    </w:p>
    <w:p w14:paraId="041F76AB" w14:textId="77777777" w:rsidR="000E1151" w:rsidRPr="000E1151" w:rsidRDefault="000E1151" w:rsidP="000E1151">
      <w:pPr>
        <w:rPr>
          <w:lang w:val="en-US"/>
        </w:rPr>
      </w:pPr>
    </w:p>
    <w:p w14:paraId="46183EA2" w14:textId="77777777" w:rsidR="000E1151" w:rsidRPr="000E1151" w:rsidRDefault="000E1151" w:rsidP="000E1151">
      <w:pPr>
        <w:rPr>
          <w:lang w:val="en-US"/>
        </w:rPr>
      </w:pPr>
      <w:r w:rsidRPr="000E1151">
        <w:rPr>
          <w:lang w:val="en-US"/>
        </w:rPr>
        <w:t>Employing a Bayesian framework, BART requires the specification of prior distributions over all model parameters. These parameters include the tree structure \(T_j\), the terminal node parameters \(M_j\) and the error variance \(\sigma^2\). The priors are chosen in such a way that shallow trees are favored, with the goal of regularizing the influence of individual trees. Various prior specifications have been proposed in the literature, and through empirical evaluation default priors have been established.</w:t>
      </w:r>
    </w:p>
    <w:p w14:paraId="2B27B5C1" w14:textId="77777777" w:rsidR="000E1151" w:rsidRPr="000E1151" w:rsidRDefault="000E1151" w:rsidP="000E1151">
      <w:pPr>
        <w:rPr>
          <w:lang w:val="en-US"/>
        </w:rPr>
      </w:pPr>
      <w:r w:rsidRPr="000E1151">
        <w:rPr>
          <w:lang w:val="en-US"/>
        </w:rPr>
        <w:t>The joint prior distribution over the model parameters is given by</w:t>
      </w:r>
    </w:p>
    <w:p w14:paraId="2D746BFB" w14:textId="77777777" w:rsidR="000E1151" w:rsidRPr="000E1151" w:rsidRDefault="000E1151" w:rsidP="000E1151">
      <w:pPr>
        <w:rPr>
          <w:lang w:val="en-US"/>
        </w:rPr>
      </w:pPr>
    </w:p>
    <w:p w14:paraId="665F3EDE" w14:textId="77777777" w:rsidR="000E1151" w:rsidRPr="000E1151" w:rsidRDefault="000E1151" w:rsidP="000E1151">
      <w:pPr>
        <w:rPr>
          <w:lang w:val="en-US"/>
        </w:rPr>
      </w:pPr>
      <w:r w:rsidRPr="000E1151">
        <w:rPr>
          <w:lang w:val="en-US"/>
        </w:rPr>
        <w:t>\begin{equation}</w:t>
      </w:r>
    </w:p>
    <w:p w14:paraId="6EFBBDD0" w14:textId="77777777" w:rsidR="000E1151" w:rsidRPr="000E1151" w:rsidRDefault="000E1151" w:rsidP="000E1151">
      <w:pPr>
        <w:rPr>
          <w:lang w:val="en-US"/>
        </w:rPr>
      </w:pPr>
      <w:r w:rsidRPr="000E1151">
        <w:rPr>
          <w:lang w:val="en-US"/>
        </w:rPr>
        <w:t>p\big((T_1, M_1), \dots, (T_m, M_m), \sigma^2 \big)</w:t>
      </w:r>
    </w:p>
    <w:p w14:paraId="4AADB55F" w14:textId="77777777" w:rsidR="000E1151" w:rsidRPr="000E1151" w:rsidRDefault="000E1151" w:rsidP="000E1151">
      <w:pPr>
        <w:rPr>
          <w:lang w:val="en-US"/>
        </w:rPr>
      </w:pPr>
      <w:r w:rsidRPr="000E1151">
        <w:rPr>
          <w:lang w:val="en-US"/>
        </w:rPr>
        <w:t>\end{equation}</w:t>
      </w:r>
    </w:p>
    <w:p w14:paraId="0513CB11" w14:textId="77777777" w:rsidR="000E1151" w:rsidRPr="000E1151" w:rsidRDefault="000E1151" w:rsidP="000E1151">
      <w:pPr>
        <w:rPr>
          <w:lang w:val="en-US"/>
        </w:rPr>
      </w:pPr>
    </w:p>
    <w:p w14:paraId="6361FE93" w14:textId="77777777" w:rsidR="000E1151" w:rsidRPr="000E1151" w:rsidRDefault="000E1151" w:rsidP="000E1151">
      <w:pPr>
        <w:rPr>
          <w:lang w:val="en-US"/>
        </w:rPr>
      </w:pPr>
      <w:r w:rsidRPr="000E1151">
        <w:rPr>
          <w:lang w:val="en-US"/>
        </w:rPr>
        <w:t>Specifying a prior on this joint distribution directly would be impractical. However, the prior can be decomposed into its components. Assuming independence between the trees and independence of \(\sigma^2\), the joint prior can be written as</w:t>
      </w:r>
    </w:p>
    <w:p w14:paraId="41703E78" w14:textId="77777777" w:rsidR="000E1151" w:rsidRPr="000E1151" w:rsidRDefault="000E1151" w:rsidP="000E1151">
      <w:pPr>
        <w:rPr>
          <w:lang w:val="en-US"/>
        </w:rPr>
      </w:pPr>
    </w:p>
    <w:p w14:paraId="0A195F1C" w14:textId="77777777" w:rsidR="000E1151" w:rsidRPr="000E1151" w:rsidRDefault="000E1151" w:rsidP="000E1151">
      <w:pPr>
        <w:rPr>
          <w:lang w:val="en-US"/>
        </w:rPr>
      </w:pPr>
      <w:r w:rsidRPr="000E1151">
        <w:rPr>
          <w:lang w:val="en-US"/>
        </w:rPr>
        <w:t>\begin{equation}</w:t>
      </w:r>
    </w:p>
    <w:p w14:paraId="0A625CAA" w14:textId="77777777" w:rsidR="000E1151" w:rsidRPr="000E1151" w:rsidRDefault="000E1151" w:rsidP="000E1151">
      <w:pPr>
        <w:rPr>
          <w:lang w:val="en-US"/>
        </w:rPr>
      </w:pPr>
      <w:r w:rsidRPr="000E1151">
        <w:rPr>
          <w:lang w:val="en-US"/>
        </w:rPr>
        <w:t>p\big((T_1, M_1), \dots, (T_m, M_m), \sigma^2 \big)</w:t>
      </w:r>
    </w:p>
    <w:p w14:paraId="7A898EAA" w14:textId="77777777" w:rsidR="000E1151" w:rsidRPr="000E1151" w:rsidRDefault="000E1151" w:rsidP="000E1151">
      <w:pPr>
        <w:rPr>
          <w:lang w:val="en-US"/>
        </w:rPr>
      </w:pPr>
      <w:r w:rsidRPr="000E1151">
        <w:rPr>
          <w:lang w:val="en-US"/>
        </w:rPr>
        <w:t>= \left[ \prod_{j=1}^m p(T_j, M_j) \right] p(\sigma^2)</w:t>
      </w:r>
    </w:p>
    <w:p w14:paraId="0A3316B5" w14:textId="77777777" w:rsidR="000E1151" w:rsidRPr="000E1151" w:rsidRDefault="000E1151" w:rsidP="000E1151">
      <w:pPr>
        <w:rPr>
          <w:lang w:val="en-US"/>
        </w:rPr>
      </w:pPr>
      <w:r w:rsidRPr="000E1151">
        <w:rPr>
          <w:lang w:val="en-US"/>
        </w:rPr>
        <w:t>\end{equation}</w:t>
      </w:r>
    </w:p>
    <w:p w14:paraId="64FAD679" w14:textId="77777777" w:rsidR="000E1151" w:rsidRPr="000E1151" w:rsidRDefault="000E1151" w:rsidP="000E1151">
      <w:pPr>
        <w:rPr>
          <w:lang w:val="en-US"/>
        </w:rPr>
      </w:pPr>
    </w:p>
    <w:p w14:paraId="0602CD0E" w14:textId="77777777" w:rsidR="000E1151" w:rsidRPr="000E1151" w:rsidRDefault="000E1151" w:rsidP="000E1151">
      <w:pPr>
        <w:rPr>
          <w:lang w:val="en-US"/>
        </w:rPr>
      </w:pPr>
      <w:r w:rsidRPr="000E1151">
        <w:rPr>
          <w:lang w:val="en-US"/>
        </w:rPr>
        <w:t>Applying the product rule for joint distributions yields:</w:t>
      </w:r>
    </w:p>
    <w:p w14:paraId="3481578C" w14:textId="77777777" w:rsidR="000E1151" w:rsidRPr="000E1151" w:rsidRDefault="000E1151" w:rsidP="000E1151">
      <w:pPr>
        <w:rPr>
          <w:lang w:val="en-US"/>
        </w:rPr>
      </w:pPr>
    </w:p>
    <w:p w14:paraId="610857F2" w14:textId="77777777" w:rsidR="000E1151" w:rsidRPr="000E1151" w:rsidRDefault="000E1151" w:rsidP="000E1151">
      <w:pPr>
        <w:rPr>
          <w:lang w:val="en-US"/>
        </w:rPr>
      </w:pPr>
      <w:r w:rsidRPr="000E1151">
        <w:rPr>
          <w:lang w:val="en-US"/>
        </w:rPr>
        <w:t>\begin{equation}</w:t>
      </w:r>
    </w:p>
    <w:p w14:paraId="1822C0B3" w14:textId="77777777" w:rsidR="000E1151" w:rsidRPr="000E1151" w:rsidRDefault="000E1151" w:rsidP="000E1151">
      <w:pPr>
        <w:rPr>
          <w:lang w:val="en-US"/>
        </w:rPr>
      </w:pPr>
      <w:r w:rsidRPr="000E1151">
        <w:rPr>
          <w:lang w:val="en-US"/>
        </w:rPr>
        <w:t>\left[ \prod_{j=1}^m p(T_j, M_j) \right] p(\sigma^2)</w:t>
      </w:r>
    </w:p>
    <w:p w14:paraId="08474815" w14:textId="77777777" w:rsidR="000E1151" w:rsidRPr="000E1151" w:rsidRDefault="000E1151" w:rsidP="000E1151">
      <w:pPr>
        <w:rPr>
          <w:lang w:val="en-US"/>
        </w:rPr>
      </w:pPr>
      <w:r w:rsidRPr="000E1151">
        <w:rPr>
          <w:lang w:val="en-US"/>
        </w:rPr>
        <w:t>= \left[ \prod_{j=1}^m p(M_j \mid T_j)\, p(T_j) \right] p(\sigma^2)\end{equation}</w:t>
      </w:r>
    </w:p>
    <w:p w14:paraId="31A4F1D2" w14:textId="77777777" w:rsidR="000E1151" w:rsidRPr="000E1151" w:rsidRDefault="000E1151" w:rsidP="000E1151">
      <w:pPr>
        <w:rPr>
          <w:lang w:val="en-US"/>
        </w:rPr>
      </w:pPr>
    </w:p>
    <w:p w14:paraId="1FDDD4DD" w14:textId="77777777" w:rsidR="000E1151" w:rsidRPr="000E1151" w:rsidRDefault="000E1151" w:rsidP="000E1151">
      <w:pPr>
        <w:rPr>
          <w:lang w:val="en-US"/>
        </w:rPr>
      </w:pPr>
      <w:r w:rsidRPr="000E1151">
        <w:rPr>
          <w:lang w:val="en-US"/>
        </w:rPr>
        <w:lastRenderedPageBreak/>
        <w:t>Furthermore, conditional independence between the terminal node parameters within each tree is assumed, resulting in</w:t>
      </w:r>
    </w:p>
    <w:p w14:paraId="1C3BF861" w14:textId="77777777" w:rsidR="000E1151" w:rsidRPr="000E1151" w:rsidRDefault="000E1151" w:rsidP="000E1151">
      <w:pPr>
        <w:rPr>
          <w:lang w:val="en-US"/>
        </w:rPr>
      </w:pPr>
      <w:r w:rsidRPr="000E1151">
        <w:rPr>
          <w:lang w:val="en-US"/>
        </w:rPr>
        <w:t>\begin{equation}</w:t>
      </w:r>
    </w:p>
    <w:p w14:paraId="43B46FC3" w14:textId="77777777" w:rsidR="000E1151" w:rsidRPr="000E1151" w:rsidRDefault="000E1151" w:rsidP="000E1151">
      <w:pPr>
        <w:rPr>
          <w:lang w:val="en-US"/>
        </w:rPr>
      </w:pPr>
      <w:r w:rsidRPr="000E1151">
        <w:rPr>
          <w:lang w:val="en-US"/>
        </w:rPr>
        <w:t>p(M_j \mid T_j) = \prod_{k=1}^{b_j} p(\mu_{jk} \mid T_j)</w:t>
      </w:r>
    </w:p>
    <w:p w14:paraId="7C307376" w14:textId="77777777" w:rsidR="000E1151" w:rsidRPr="000E1151" w:rsidRDefault="000E1151" w:rsidP="000E1151">
      <w:pPr>
        <w:rPr>
          <w:lang w:val="en-US"/>
        </w:rPr>
      </w:pPr>
      <w:r w:rsidRPr="000E1151">
        <w:rPr>
          <w:lang w:val="en-US"/>
        </w:rPr>
        <w:t>\end{equation}</w:t>
      </w:r>
    </w:p>
    <w:p w14:paraId="69CA7E16" w14:textId="77777777" w:rsidR="000E1151" w:rsidRPr="000E1151" w:rsidRDefault="000E1151" w:rsidP="000E1151">
      <w:pPr>
        <w:rPr>
          <w:lang w:val="en-US"/>
        </w:rPr>
      </w:pPr>
      <w:r w:rsidRPr="000E1151">
        <w:rPr>
          <w:lang w:val="en-US"/>
        </w:rPr>
        <w:t>where \(b_j\) denotes the number of terminal nodes in tree \(j\).</w:t>
      </w:r>
    </w:p>
    <w:p w14:paraId="1853F487" w14:textId="77777777" w:rsidR="000E1151" w:rsidRPr="000E1151" w:rsidRDefault="000E1151" w:rsidP="000E1151">
      <w:pPr>
        <w:rPr>
          <w:lang w:val="en-US"/>
        </w:rPr>
      </w:pPr>
      <w:r w:rsidRPr="000E1151">
        <w:rPr>
          <w:lang w:val="en-US"/>
        </w:rPr>
        <w:t>Now, instead of placing a prior on the full joint distribution,  priors can be placed on \(p(T_j)\),</w:t>
      </w:r>
    </w:p>
    <w:p w14:paraId="67D88D0C" w14:textId="77777777" w:rsidR="000E1151" w:rsidRPr="000E1151" w:rsidRDefault="000E1151" w:rsidP="000E1151">
      <w:pPr>
        <w:rPr>
          <w:lang w:val="en-US"/>
        </w:rPr>
      </w:pPr>
      <w:r w:rsidRPr="000E1151">
        <w:rPr>
          <w:lang w:val="en-US"/>
        </w:rPr>
        <w:t>\(p(\mu_{jk} \mid T_j)\), and \(p(\sigma^2)\) separately.</w:t>
      </w:r>
    </w:p>
    <w:p w14:paraId="79A7F36D" w14:textId="77777777" w:rsidR="000E1151" w:rsidRPr="000E1151" w:rsidRDefault="000E1151" w:rsidP="000E1151">
      <w:pPr>
        <w:rPr>
          <w:lang w:val="en-US"/>
        </w:rPr>
      </w:pPr>
    </w:p>
    <w:p w14:paraId="3B329648" w14:textId="77777777" w:rsidR="000E1151" w:rsidRPr="000E1151" w:rsidRDefault="000E1151" w:rsidP="000E1151">
      <w:pPr>
        <w:rPr>
          <w:lang w:val="en-US"/>
        </w:rPr>
      </w:pPr>
      <w:r w:rsidRPr="000E1151">
        <w:rPr>
          <w:lang w:val="en-US"/>
        </w:rPr>
        <w:t>\subsection{Tree structures}</w:t>
      </w:r>
    </w:p>
    <w:p w14:paraId="1EBC2166" w14:textId="77777777" w:rsidR="000E1151" w:rsidRPr="000E1151" w:rsidRDefault="000E1151" w:rsidP="000E1151">
      <w:pPr>
        <w:rPr>
          <w:lang w:val="en-US"/>
        </w:rPr>
      </w:pPr>
      <w:r w:rsidRPr="000E1151">
        <w:rPr>
          <w:lang w:val="en-US"/>
        </w:rPr>
        <w:t>\label{sec:tree_structure}</w:t>
      </w:r>
    </w:p>
    <w:p w14:paraId="325A0658" w14:textId="77777777" w:rsidR="000E1151" w:rsidRPr="000E1151" w:rsidRDefault="000E1151" w:rsidP="000E1151">
      <w:pPr>
        <w:rPr>
          <w:lang w:val="en-US"/>
        </w:rPr>
      </w:pPr>
      <w:r w:rsidRPr="000E1151">
        <w:rPr>
          <w:lang w:val="en-US"/>
        </w:rPr>
        <w:t>The prior on the tree structure consists of three components. The first component specifies the probability that a node splits at depth \(d\):</w:t>
      </w:r>
    </w:p>
    <w:p w14:paraId="42B231F7" w14:textId="77777777" w:rsidR="000E1151" w:rsidRPr="000E1151" w:rsidRDefault="000E1151" w:rsidP="000E1151">
      <w:pPr>
        <w:rPr>
          <w:lang w:val="en-US"/>
        </w:rPr>
      </w:pPr>
      <w:r w:rsidRPr="000E1151">
        <w:rPr>
          <w:lang w:val="en-US"/>
        </w:rPr>
        <w:t>\begin{equation}</w:t>
      </w:r>
    </w:p>
    <w:p w14:paraId="49339BF5" w14:textId="77777777" w:rsidR="000E1151" w:rsidRPr="000E1151" w:rsidRDefault="000E1151" w:rsidP="000E1151">
      <w:pPr>
        <w:rPr>
          <w:lang w:val="en-US"/>
        </w:rPr>
      </w:pPr>
      <w:r w:rsidRPr="000E1151">
        <w:rPr>
          <w:lang w:val="en-US"/>
        </w:rPr>
        <w:t>\Pr(\text{node splits at depth } d) = \alpha (1 + d)^{-\beta}, \quad \alpha \in (0,1), \ \beta \in [0, \infty)\end{equation}</w:t>
      </w:r>
    </w:p>
    <w:p w14:paraId="5BF2EDEE" w14:textId="77777777" w:rsidR="000E1151" w:rsidRPr="000E1151" w:rsidRDefault="000E1151" w:rsidP="000E1151">
      <w:pPr>
        <w:rPr>
          <w:lang w:val="en-US"/>
        </w:rPr>
      </w:pPr>
      <w:r w:rsidRPr="000E1151">
        <w:rPr>
          <w:lang w:val="en-US"/>
        </w:rPr>
        <w:t xml:space="preserve"> where \(\alpha\) is the base split probability and \(\beta\) is the rate at which the splitting probability decreases with depth. A higher \(\alpha\) encourages more splits, meaning the tree will grow larger. Through a higher \(\beta\), this probability decreases more quickly with increasing depth. \citep{Chipman2010} recommend \(\alpha= 0.95\) and \(\beta = 2\). These values encourage splits near the root and cause the splitting probability to decrease rapidly, which favors shallow trees overall.</w:t>
      </w:r>
    </w:p>
    <w:p w14:paraId="119E9AD5" w14:textId="77777777" w:rsidR="000E1151" w:rsidRPr="000E1151" w:rsidRDefault="000E1151" w:rsidP="000E1151">
      <w:pPr>
        <w:rPr>
          <w:lang w:val="en-US"/>
        </w:rPr>
      </w:pPr>
      <w:r w:rsidRPr="000E1151">
        <w:rPr>
          <w:lang w:val="en-US"/>
        </w:rPr>
        <w:t xml:space="preserve"> </w:t>
      </w:r>
    </w:p>
    <w:p w14:paraId="0CA688EA" w14:textId="77777777" w:rsidR="000E1151" w:rsidRPr="000E1151" w:rsidRDefault="000E1151" w:rsidP="000E1151">
      <w:pPr>
        <w:rPr>
          <w:lang w:val="en-US"/>
        </w:rPr>
      </w:pPr>
      <w:r w:rsidRPr="000E1151">
        <w:rPr>
          <w:lang w:val="en-US"/>
        </w:rPr>
        <w:t>The second component is the probability that a covariate \(x_j\) is selected for a splitting rule at a node. The default prior is a discrete uniform distribution over all covariates.</w:t>
      </w:r>
    </w:p>
    <w:p w14:paraId="6BDF40F0" w14:textId="77777777" w:rsidR="000E1151" w:rsidRPr="000E1151" w:rsidRDefault="000E1151" w:rsidP="000E1151">
      <w:pPr>
        <w:rPr>
          <w:lang w:val="en-US"/>
        </w:rPr>
      </w:pPr>
      <w:r w:rsidRPr="000E1151">
        <w:rPr>
          <w:lang w:val="en-US"/>
        </w:rPr>
        <w:t>The third component specifies the prior distribution over the splitting values of each covariate \(x_j\). This prior is usually a uniform distribution over the observed available split points of \(x_j\).</w:t>
      </w:r>
    </w:p>
    <w:p w14:paraId="6ECB1F69" w14:textId="77777777" w:rsidR="000E1151" w:rsidRPr="000E1151" w:rsidRDefault="000E1151" w:rsidP="000E1151">
      <w:pPr>
        <w:rPr>
          <w:lang w:val="en-US"/>
        </w:rPr>
      </w:pPr>
    </w:p>
    <w:p w14:paraId="0180F277" w14:textId="77777777" w:rsidR="000E1151" w:rsidRPr="000E1151" w:rsidRDefault="000E1151" w:rsidP="000E1151">
      <w:pPr>
        <w:rPr>
          <w:lang w:val="en-US"/>
        </w:rPr>
      </w:pPr>
    </w:p>
    <w:p w14:paraId="4AE26153" w14:textId="77777777" w:rsidR="000E1151" w:rsidRPr="000E1151" w:rsidRDefault="000E1151" w:rsidP="000E1151">
      <w:pPr>
        <w:rPr>
          <w:lang w:val="en-US"/>
        </w:rPr>
      </w:pPr>
      <w:r w:rsidRPr="000E1151">
        <w:rPr>
          <w:lang w:val="en-US"/>
        </w:rPr>
        <w:t xml:space="preserve">\subsection{Terminal node parameters}            </w:t>
      </w:r>
    </w:p>
    <w:p w14:paraId="69BC796E" w14:textId="77777777" w:rsidR="000E1151" w:rsidRPr="000E1151" w:rsidRDefault="000E1151" w:rsidP="000E1151">
      <w:pPr>
        <w:rPr>
          <w:lang w:val="en-US"/>
        </w:rPr>
      </w:pPr>
      <w:r w:rsidRPr="000E1151">
        <w:rPr>
          <w:lang w:val="en-US"/>
        </w:rPr>
        <w:lastRenderedPageBreak/>
        <w:t>Typically, \(Y\) is rescaled to approximately lie within the interval \([-0.5, 0.5]\). This is not mathematically necessary, but facilitates prior specification and interpretation. The prior distribution for each terminal node parameter is then given by</w:t>
      </w:r>
    </w:p>
    <w:p w14:paraId="7E8B52D0" w14:textId="77777777" w:rsidR="000E1151" w:rsidRPr="000E1151" w:rsidRDefault="000E1151" w:rsidP="000E1151">
      <w:pPr>
        <w:rPr>
          <w:lang w:val="en-US"/>
        </w:rPr>
      </w:pPr>
      <w:r w:rsidRPr="000E1151">
        <w:rPr>
          <w:lang w:val="en-US"/>
        </w:rPr>
        <w:t>\[</w:t>
      </w:r>
    </w:p>
    <w:p w14:paraId="41F4FE4F" w14:textId="77777777" w:rsidR="000E1151" w:rsidRPr="000E1151" w:rsidRDefault="000E1151" w:rsidP="000E1151">
      <w:pPr>
        <w:rPr>
          <w:lang w:val="en-US"/>
        </w:rPr>
      </w:pPr>
      <w:r w:rsidRPr="000E1151">
        <w:rPr>
          <w:lang w:val="en-US"/>
        </w:rPr>
        <w:t>\mu_{jk} \sim \mathcal{N}(0, \sigma_\mu^2)</w:t>
      </w:r>
    </w:p>
    <w:p w14:paraId="6ECCE334" w14:textId="77777777" w:rsidR="000E1151" w:rsidRPr="000E1151" w:rsidRDefault="000E1151" w:rsidP="000E1151">
      <w:pPr>
        <w:rPr>
          <w:lang w:val="en-US"/>
        </w:rPr>
      </w:pPr>
      <w:r w:rsidRPr="000E1151">
        <w:rPr>
          <w:lang w:val="en-US"/>
        </w:rPr>
        <w:t>\]</w:t>
      </w:r>
    </w:p>
    <w:p w14:paraId="45353F2C" w14:textId="77777777" w:rsidR="000E1151" w:rsidRPr="000E1151" w:rsidRDefault="000E1151" w:rsidP="000E1151">
      <w:pPr>
        <w:rPr>
          <w:lang w:val="en-US"/>
        </w:rPr>
      </w:pPr>
      <w:r w:rsidRPr="000E1151">
        <w:rPr>
          <w:lang w:val="en-US"/>
        </w:rPr>
        <w:t xml:space="preserve">where </w:t>
      </w:r>
    </w:p>
    <w:p w14:paraId="26C54970" w14:textId="77777777" w:rsidR="000E1151" w:rsidRPr="000E1151" w:rsidRDefault="000E1151" w:rsidP="000E1151">
      <w:pPr>
        <w:rPr>
          <w:lang w:val="en-US"/>
        </w:rPr>
      </w:pPr>
      <w:r w:rsidRPr="000E1151">
        <w:rPr>
          <w:lang w:val="en-US"/>
        </w:rPr>
        <w:t>\[</w:t>
      </w:r>
    </w:p>
    <w:p w14:paraId="799F07FB" w14:textId="77777777" w:rsidR="000E1151" w:rsidRPr="000E1151" w:rsidRDefault="000E1151" w:rsidP="000E1151">
      <w:pPr>
        <w:rPr>
          <w:lang w:val="en-US"/>
        </w:rPr>
      </w:pPr>
      <w:r w:rsidRPr="000E1151">
        <w:rPr>
          <w:lang w:val="en-US"/>
        </w:rPr>
        <w:t>\sigma_\mu = \frac{0.5}{k \sqrt{m}}</w:t>
      </w:r>
    </w:p>
    <w:p w14:paraId="65020E29" w14:textId="77777777" w:rsidR="000E1151" w:rsidRPr="000E1151" w:rsidRDefault="000E1151" w:rsidP="000E1151">
      <w:pPr>
        <w:rPr>
          <w:lang w:val="en-US"/>
        </w:rPr>
      </w:pPr>
      <w:r w:rsidRPr="000E1151">
        <w:rPr>
          <w:lang w:val="en-US"/>
        </w:rPr>
        <w:t>\]</w:t>
      </w:r>
    </w:p>
    <w:p w14:paraId="1AE61CFA" w14:textId="77777777" w:rsidR="000E1151" w:rsidRPr="000E1151" w:rsidRDefault="000E1151" w:rsidP="000E1151">
      <w:pPr>
        <w:rPr>
          <w:lang w:val="en-US"/>
        </w:rPr>
      </w:pPr>
      <w:r w:rsidRPr="000E1151">
        <w:rPr>
          <w:lang w:val="en-US"/>
        </w:rPr>
        <w:t xml:space="preserve">\(m\) is the number of trees, \(k\) is a shrinkage parameter. The constant \(0.5\) encourages the sum of the tree contributions to remain within a range compatible with the rescaled outcome. The prior aims to shrink the terminal node parameters toward zero, which leads each tree to contribute only a small portion of the variation in the outcome. Both a higher number of trees \(m\) and higher values of the shrinkage parameter \(k\) result in stronger shrinkage toward zero. The recommended default parameter by \citep{Chipman2010} for \(k\) is 2. \(m\) is usually set to at least 50, while 100 or 200 are also common choices \citep{TanRoy2019}. </w:t>
      </w:r>
    </w:p>
    <w:p w14:paraId="08F273BF" w14:textId="77777777" w:rsidR="000E1151" w:rsidRPr="000E1151" w:rsidRDefault="000E1151" w:rsidP="000E1151">
      <w:pPr>
        <w:rPr>
          <w:lang w:val="en-US"/>
        </w:rPr>
      </w:pPr>
    </w:p>
    <w:p w14:paraId="584F2074" w14:textId="77777777" w:rsidR="000E1151" w:rsidRPr="000E1151" w:rsidRDefault="000E1151" w:rsidP="000E1151">
      <w:pPr>
        <w:rPr>
          <w:lang w:val="en-US"/>
        </w:rPr>
      </w:pPr>
      <w:r w:rsidRPr="000E1151">
        <w:rPr>
          <w:lang w:val="en-US"/>
        </w:rPr>
        <w:t>\subsection{Error variance}</w:t>
      </w:r>
    </w:p>
    <w:p w14:paraId="6E9CF993" w14:textId="77777777" w:rsidR="000E1151" w:rsidRPr="000E1151" w:rsidRDefault="000E1151" w:rsidP="000E1151">
      <w:pPr>
        <w:rPr>
          <w:lang w:val="en-US"/>
        </w:rPr>
      </w:pPr>
      <w:r w:rsidRPr="000E1151">
        <w:rPr>
          <w:lang w:val="en-US"/>
        </w:rPr>
        <w:t>Another prior is placed on the error variance \(\sigma^2\). In the original BART specification, \(\sigma^2\) follows an inverse-chi-square distribution:</w:t>
      </w:r>
    </w:p>
    <w:p w14:paraId="171F6AC6" w14:textId="77777777" w:rsidR="000E1151" w:rsidRPr="000E1151" w:rsidRDefault="000E1151" w:rsidP="000E1151">
      <w:pPr>
        <w:rPr>
          <w:lang w:val="en-US"/>
        </w:rPr>
      </w:pPr>
    </w:p>
    <w:p w14:paraId="2B4FF6D6" w14:textId="77777777" w:rsidR="000E1151" w:rsidRPr="000E1151" w:rsidRDefault="000E1151" w:rsidP="000E1151">
      <w:pPr>
        <w:rPr>
          <w:lang w:val="en-US"/>
        </w:rPr>
      </w:pPr>
      <w:r w:rsidRPr="000E1151">
        <w:rPr>
          <w:lang w:val="en-US"/>
        </w:rPr>
        <w:t>\begin{equation}</w:t>
      </w:r>
    </w:p>
    <w:p w14:paraId="35BD3F78" w14:textId="77777777" w:rsidR="000E1151" w:rsidRPr="000E1151" w:rsidRDefault="000E1151" w:rsidP="000E1151">
      <w:pPr>
        <w:rPr>
          <w:lang w:val="en-US"/>
        </w:rPr>
      </w:pPr>
      <w:r w:rsidRPr="000E1151">
        <w:rPr>
          <w:lang w:val="en-US"/>
        </w:rPr>
        <w:t>\sigma^2 \sim \frac{\nu \lambda}{\chi^2_\nu}</w:t>
      </w:r>
    </w:p>
    <w:p w14:paraId="38389C43" w14:textId="77777777" w:rsidR="000E1151" w:rsidRPr="000E1151" w:rsidRDefault="000E1151" w:rsidP="000E1151">
      <w:pPr>
        <w:rPr>
          <w:lang w:val="en-US"/>
        </w:rPr>
      </w:pPr>
      <w:r w:rsidRPr="000E1151">
        <w:rPr>
          <w:lang w:val="en-US"/>
        </w:rPr>
        <w:t>\end{equation}</w:t>
      </w:r>
    </w:p>
    <w:p w14:paraId="6ECF7C9F" w14:textId="77777777" w:rsidR="000E1151" w:rsidRPr="000E1151" w:rsidRDefault="000E1151" w:rsidP="000E1151">
      <w:pPr>
        <w:rPr>
          <w:lang w:val="en-US"/>
        </w:rPr>
      </w:pPr>
    </w:p>
    <w:p w14:paraId="28ECC823" w14:textId="77777777" w:rsidR="000E1151" w:rsidRPr="000E1151" w:rsidRDefault="000E1151" w:rsidP="000E1151">
      <w:pPr>
        <w:rPr>
          <w:lang w:val="en-US"/>
        </w:rPr>
      </w:pPr>
      <w:r w:rsidRPr="000E1151">
        <w:rPr>
          <w:lang w:val="en-US"/>
        </w:rPr>
        <w:t xml:space="preserve">where \(\nu\) denotes the degrees of freedom and \(\lambda\) is a scale parameter. \(\nu\) controls the shape of the distribution and the heaviness of its tails. Smaller values of \(\nu\) result in heavier tails, allowing for more flexible variance estimates. \(\lambda\) determines the scale of the prior distribution and is not fixed directly. It is chosen in a data-driven way based on the empirical variance of the outcome variable, \(\hat{\sigma}_y^2\), such that </w:t>
      </w:r>
    </w:p>
    <w:p w14:paraId="1EC6C19B" w14:textId="77777777" w:rsidR="000E1151" w:rsidRPr="000E1151" w:rsidRDefault="000E1151" w:rsidP="000E1151">
      <w:pPr>
        <w:rPr>
          <w:lang w:val="en-US"/>
        </w:rPr>
      </w:pPr>
    </w:p>
    <w:p w14:paraId="49FE1772" w14:textId="77777777" w:rsidR="000E1151" w:rsidRPr="000E1151" w:rsidRDefault="000E1151" w:rsidP="000E1151">
      <w:pPr>
        <w:rPr>
          <w:lang w:val="es-ES"/>
        </w:rPr>
      </w:pPr>
      <w:r w:rsidRPr="000E1151">
        <w:rPr>
          <w:lang w:val="es-ES"/>
        </w:rPr>
        <w:t>\[</w:t>
      </w:r>
    </w:p>
    <w:p w14:paraId="33D65CD6" w14:textId="77777777" w:rsidR="000E1151" w:rsidRPr="000E1151" w:rsidRDefault="000E1151" w:rsidP="000E1151">
      <w:pPr>
        <w:rPr>
          <w:lang w:val="es-ES"/>
        </w:rPr>
      </w:pPr>
      <w:r w:rsidRPr="000E1151">
        <w:rPr>
          <w:lang w:val="es-ES"/>
        </w:rPr>
        <w:t>P(\sigma &lt; \hat{\sigma}_y) = q,</w:t>
      </w:r>
    </w:p>
    <w:p w14:paraId="41B45136" w14:textId="77777777" w:rsidR="000E1151" w:rsidRPr="000E1151" w:rsidRDefault="000E1151" w:rsidP="000E1151">
      <w:pPr>
        <w:rPr>
          <w:lang w:val="en-US"/>
        </w:rPr>
      </w:pPr>
      <w:r w:rsidRPr="000E1151">
        <w:rPr>
          <w:lang w:val="en-US"/>
        </w:rPr>
        <w:t>\]</w:t>
      </w:r>
    </w:p>
    <w:p w14:paraId="3D9C6BCB" w14:textId="77777777" w:rsidR="000E1151" w:rsidRPr="000E1151" w:rsidRDefault="000E1151" w:rsidP="000E1151">
      <w:pPr>
        <w:rPr>
          <w:lang w:val="en-US"/>
        </w:rPr>
      </w:pPr>
    </w:p>
    <w:p w14:paraId="34E02928" w14:textId="77777777" w:rsidR="000E1151" w:rsidRPr="000E1151" w:rsidRDefault="000E1151" w:rsidP="000E1151">
      <w:pPr>
        <w:rPr>
          <w:lang w:val="en-US"/>
        </w:rPr>
      </w:pPr>
      <w:r w:rsidRPr="000E1151">
        <w:rPr>
          <w:lang w:val="en-US"/>
        </w:rPr>
        <w:t>where \(q\) is the fraction of prior mass placed below the empirical standard deviation of the outcome \(\hat{\sigma}_y\). \(nu\) and \(q\) are often specified as a pair. Typical values recommended by \citep{Chipman2010} are the conservative specification\((10, 0.75)\) which places more prior mass on smaller variances, the more aggressive specification \((3, 0.99)\), which allows for much larger variances, and \((3, 0.90)\), which avoids extremes and is often used by default.</w:t>
      </w:r>
    </w:p>
    <w:p w14:paraId="1697B847" w14:textId="77777777" w:rsidR="000E1151" w:rsidRPr="000E1151" w:rsidRDefault="000E1151" w:rsidP="000E1151">
      <w:pPr>
        <w:rPr>
          <w:lang w:val="en-US"/>
        </w:rPr>
      </w:pPr>
    </w:p>
    <w:p w14:paraId="55853FFA" w14:textId="77777777" w:rsidR="000E1151" w:rsidRPr="000E1151" w:rsidRDefault="000E1151" w:rsidP="000E1151">
      <w:pPr>
        <w:rPr>
          <w:lang w:val="en-US"/>
        </w:rPr>
      </w:pPr>
      <w:r w:rsidRPr="000E1151">
        <w:rPr>
          <w:lang w:val="en-US"/>
        </w:rPr>
        <w:t>\section{Markov Chain Monte Carlo Algorithm}</w:t>
      </w:r>
    </w:p>
    <w:p w14:paraId="73F43EE5" w14:textId="77777777" w:rsidR="000E1151" w:rsidRPr="000E1151" w:rsidRDefault="000E1151" w:rsidP="000E1151">
      <w:pPr>
        <w:rPr>
          <w:lang w:val="en-US"/>
        </w:rPr>
      </w:pPr>
    </w:p>
    <w:p w14:paraId="7C1DD8AA" w14:textId="77777777" w:rsidR="000E1151" w:rsidRPr="000E1151" w:rsidRDefault="000E1151" w:rsidP="000E1151">
      <w:pPr>
        <w:rPr>
          <w:lang w:val="en-US"/>
        </w:rPr>
      </w:pPr>
      <w:r w:rsidRPr="000E1151">
        <w:rPr>
          <w:lang w:val="en-US"/>
        </w:rPr>
        <w:t xml:space="preserve">The posterior over the BART parameters (the tree structures \(T_j\), the terminal node parameters \(M_j\), and the error variance \(\sigma^2\)) is estimated with a Markov Chain Monte Carlo (MCMC) algorithm. Sampling from the joint posterior of \(p\big((T_1, M_1), \dots, (T_m, M_m), \sigma^2 \mid Y, X\big)\) directly is intractable. Therefore, a Gibbs sampler is implemented which iteratively samples from the full conditional distributions. Since it is not possible to sample directly from the conditional distribution of the tree structures, a Metropolis-Hastings step is embedded within the Gibbs sampler, resulting in a Metropolis-within-Gibbs algorithm. The terminal node parameters and the error variance can be drawn in closed form from their full conditional distributions. </w:t>
      </w:r>
    </w:p>
    <w:p w14:paraId="200DED2B" w14:textId="77777777" w:rsidR="000E1151" w:rsidRPr="000E1151" w:rsidRDefault="000E1151" w:rsidP="000E1151">
      <w:pPr>
        <w:rPr>
          <w:lang w:val="en-US"/>
        </w:rPr>
      </w:pPr>
    </w:p>
    <w:p w14:paraId="51504464" w14:textId="77777777" w:rsidR="000E1151" w:rsidRPr="000E1151" w:rsidRDefault="000E1151" w:rsidP="000E1151">
      <w:pPr>
        <w:rPr>
          <w:lang w:val="en-US"/>
        </w:rPr>
      </w:pPr>
      <w:r w:rsidRPr="000E1151">
        <w:rPr>
          <w:lang w:val="en-US"/>
        </w:rPr>
        <w:t xml:space="preserve">The algorithm follows a Bayesian backfitting scheme, where each tree is updated conditional on all the other trees. Instead of fitting each tree to the outcome \(Y\), each tree is fitted to the partial residuals, which represent the variation in the outcome not explained by the other trees. </w:t>
      </w:r>
    </w:p>
    <w:p w14:paraId="0F5C8BE5" w14:textId="77777777" w:rsidR="000E1151" w:rsidRPr="000E1151" w:rsidRDefault="000E1151" w:rsidP="000E1151">
      <w:pPr>
        <w:rPr>
          <w:lang w:val="en-US"/>
        </w:rPr>
      </w:pPr>
    </w:p>
    <w:p w14:paraId="6C6F8251" w14:textId="77777777" w:rsidR="000E1151" w:rsidRPr="000E1151" w:rsidRDefault="000E1151" w:rsidP="000E1151">
      <w:pPr>
        <w:rPr>
          <w:lang w:val="en-US"/>
        </w:rPr>
      </w:pPr>
      <w:r w:rsidRPr="000E1151">
        <w:rPr>
          <w:lang w:val="en-US"/>
        </w:rPr>
        <w:t xml:space="preserve">One iteration of the Gibbs sampler proceeds as follows: </w:t>
      </w:r>
    </w:p>
    <w:p w14:paraId="0CE74B20" w14:textId="77777777" w:rsidR="000E1151" w:rsidRPr="000E1151" w:rsidRDefault="000E1151" w:rsidP="000E1151">
      <w:pPr>
        <w:rPr>
          <w:lang w:val="en-US"/>
        </w:rPr>
      </w:pPr>
    </w:p>
    <w:p w14:paraId="2039BB1B" w14:textId="77777777" w:rsidR="000E1151" w:rsidRPr="000E1151" w:rsidRDefault="000E1151" w:rsidP="000E1151">
      <w:pPr>
        <w:rPr>
          <w:lang w:val="en-US"/>
        </w:rPr>
      </w:pPr>
      <w:r w:rsidRPr="000E1151">
        <w:rPr>
          <w:lang w:val="en-US"/>
        </w:rPr>
        <w:t>First, the partial residuals are calculated as</w:t>
      </w:r>
    </w:p>
    <w:p w14:paraId="61CBC24A" w14:textId="77777777" w:rsidR="000E1151" w:rsidRPr="000E1151" w:rsidRDefault="000E1151" w:rsidP="000E1151">
      <w:pPr>
        <w:rPr>
          <w:lang w:val="es-ES"/>
        </w:rPr>
      </w:pPr>
      <w:r w:rsidRPr="000E1151">
        <w:rPr>
          <w:lang w:val="es-ES"/>
        </w:rPr>
        <w:lastRenderedPageBreak/>
        <w:t>\[</w:t>
      </w:r>
    </w:p>
    <w:p w14:paraId="60E975A9" w14:textId="77777777" w:rsidR="000E1151" w:rsidRPr="000E1151" w:rsidRDefault="000E1151" w:rsidP="000E1151">
      <w:pPr>
        <w:rPr>
          <w:lang w:val="es-ES"/>
        </w:rPr>
      </w:pPr>
      <w:r w:rsidRPr="000E1151">
        <w:rPr>
          <w:lang w:val="es-ES"/>
        </w:rPr>
        <w:t>R_j = Y - \sum_{l \neq j} g(X; T_l, M_l)</w:t>
      </w:r>
    </w:p>
    <w:p w14:paraId="7753B9FF" w14:textId="77777777" w:rsidR="000E1151" w:rsidRPr="000E1151" w:rsidRDefault="000E1151" w:rsidP="000E1151">
      <w:pPr>
        <w:rPr>
          <w:lang w:val="en-US"/>
        </w:rPr>
      </w:pPr>
      <w:r w:rsidRPr="000E1151">
        <w:rPr>
          <w:lang w:val="en-US"/>
        </w:rPr>
        <w:t>\]</w:t>
      </w:r>
    </w:p>
    <w:p w14:paraId="6213512A" w14:textId="77777777" w:rsidR="000E1151" w:rsidRPr="000E1151" w:rsidRDefault="000E1151" w:rsidP="000E1151">
      <w:pPr>
        <w:rPr>
          <w:lang w:val="en-US"/>
        </w:rPr>
      </w:pPr>
    </w:p>
    <w:p w14:paraId="1A1D96E5" w14:textId="77777777" w:rsidR="000E1151" w:rsidRPr="000E1151" w:rsidRDefault="000E1151" w:rsidP="000E1151">
      <w:pPr>
        <w:rPr>
          <w:lang w:val="en-US"/>
        </w:rPr>
      </w:pPr>
      <w:r w:rsidRPr="000E1151">
        <w:rPr>
          <w:lang w:val="en-US"/>
        </w:rPr>
        <w:t>Conditional on \(R_j\), a new tree structure \(T_j^\ast\)</w:t>
      </w:r>
    </w:p>
    <w:p w14:paraId="7C329279" w14:textId="77777777" w:rsidR="000E1151" w:rsidRPr="000E1151" w:rsidRDefault="000E1151" w:rsidP="000E1151">
      <w:pPr>
        <w:rPr>
          <w:lang w:val="en-US"/>
        </w:rPr>
      </w:pPr>
      <w:r w:rsidRPr="000E1151">
        <w:rPr>
          <w:lang w:val="en-US"/>
        </w:rPr>
        <w:t xml:space="preserve"> is proposed by making a small random change to the current tree structure \(T_j\). The options for modifying the tree typically are:</w:t>
      </w:r>
    </w:p>
    <w:p w14:paraId="3B2A3081" w14:textId="77777777" w:rsidR="000E1151" w:rsidRPr="000E1151" w:rsidRDefault="000E1151" w:rsidP="000E1151">
      <w:pPr>
        <w:rPr>
          <w:lang w:val="en-US"/>
        </w:rPr>
      </w:pPr>
    </w:p>
    <w:p w14:paraId="5C93AB24" w14:textId="77777777" w:rsidR="000E1151" w:rsidRPr="000E1151" w:rsidRDefault="000E1151" w:rsidP="000E1151">
      <w:pPr>
        <w:rPr>
          <w:lang w:val="en-US"/>
        </w:rPr>
      </w:pPr>
      <w:r w:rsidRPr="000E1151">
        <w:rPr>
          <w:lang w:val="en-US"/>
        </w:rPr>
        <w:t>\begin{itemize}</w:t>
      </w:r>
    </w:p>
    <w:p w14:paraId="28195B99" w14:textId="77777777" w:rsidR="000E1151" w:rsidRPr="000E1151" w:rsidRDefault="000E1151" w:rsidP="000E1151">
      <w:pPr>
        <w:rPr>
          <w:lang w:val="en-US"/>
        </w:rPr>
      </w:pPr>
      <w:r w:rsidRPr="000E1151">
        <w:rPr>
          <w:lang w:val="en-US"/>
        </w:rPr>
        <w:t>\item grow: split one of the current terminal nodes,</w:t>
      </w:r>
    </w:p>
    <w:p w14:paraId="6FDBB60D" w14:textId="77777777" w:rsidR="000E1151" w:rsidRPr="000E1151" w:rsidRDefault="000E1151" w:rsidP="000E1151">
      <w:pPr>
        <w:rPr>
          <w:lang w:val="en-US"/>
        </w:rPr>
      </w:pPr>
      <w:r w:rsidRPr="000E1151">
        <w:rPr>
          <w:lang w:val="en-US"/>
        </w:rPr>
        <w:t>\item prune: remove an existing split,</w:t>
      </w:r>
    </w:p>
    <w:p w14:paraId="5AE3F6C6" w14:textId="77777777" w:rsidR="000E1151" w:rsidRPr="000E1151" w:rsidRDefault="000E1151" w:rsidP="000E1151">
      <w:pPr>
        <w:rPr>
          <w:lang w:val="en-US"/>
        </w:rPr>
      </w:pPr>
      <w:r w:rsidRPr="000E1151">
        <w:rPr>
          <w:lang w:val="en-US"/>
        </w:rPr>
        <w:t>\item change: modify the splitting rule of an internal node,</w:t>
      </w:r>
    </w:p>
    <w:p w14:paraId="767EF30D" w14:textId="77777777" w:rsidR="000E1151" w:rsidRPr="000E1151" w:rsidRDefault="000E1151" w:rsidP="000E1151">
      <w:pPr>
        <w:rPr>
          <w:lang w:val="en-US"/>
        </w:rPr>
      </w:pPr>
      <w:r w:rsidRPr="000E1151">
        <w:rPr>
          <w:lang w:val="en-US"/>
        </w:rPr>
        <w:t>\item swap: exchange the splitting rules of two internal nodes.</w:t>
      </w:r>
    </w:p>
    <w:p w14:paraId="7F3F33DA" w14:textId="77777777" w:rsidR="000E1151" w:rsidRPr="000E1151" w:rsidRDefault="000E1151" w:rsidP="000E1151">
      <w:pPr>
        <w:rPr>
          <w:lang w:val="en-US"/>
        </w:rPr>
      </w:pPr>
      <w:r w:rsidRPr="000E1151">
        <w:rPr>
          <w:lang w:val="en-US"/>
        </w:rPr>
        <w:t>\end{itemize}</w:t>
      </w:r>
    </w:p>
    <w:p w14:paraId="36B53565" w14:textId="77777777" w:rsidR="000E1151" w:rsidRPr="000E1151" w:rsidRDefault="000E1151" w:rsidP="000E1151">
      <w:pPr>
        <w:rPr>
          <w:lang w:val="en-US"/>
        </w:rPr>
      </w:pPr>
    </w:p>
    <w:p w14:paraId="60CE3FA0" w14:textId="77777777" w:rsidR="000E1151" w:rsidRPr="000E1151" w:rsidRDefault="000E1151" w:rsidP="000E1151">
      <w:pPr>
        <w:rPr>
          <w:lang w:val="en-US"/>
        </w:rPr>
      </w:pPr>
      <w:r w:rsidRPr="000E1151">
        <w:rPr>
          <w:lang w:val="en-US"/>
        </w:rPr>
        <w:t xml:space="preserve">The type of modification is randomly chosen. A proposal distribution assigns a probability to each of the modifications. Common implementations place higher probability on grow and prune moves than on change and swap moves. In case of a grow move the covariate and the splitting value are selected according to the priors defined in \ref{sec:tree_structure}. </w:t>
      </w:r>
    </w:p>
    <w:p w14:paraId="636BD875" w14:textId="77777777" w:rsidR="000E1151" w:rsidRPr="000E1151" w:rsidRDefault="000E1151" w:rsidP="000E1151">
      <w:pPr>
        <w:rPr>
          <w:lang w:val="en-US"/>
        </w:rPr>
      </w:pPr>
    </w:p>
    <w:p w14:paraId="3B5BD998" w14:textId="77777777" w:rsidR="000E1151" w:rsidRPr="000E1151" w:rsidRDefault="000E1151" w:rsidP="000E1151">
      <w:pPr>
        <w:rPr>
          <w:lang w:val="en-US"/>
        </w:rPr>
      </w:pPr>
      <w:r w:rsidRPr="000E1151">
        <w:rPr>
          <w:lang w:val="en-US"/>
        </w:rPr>
        <w:t>To decide whether to accept the new tree \(T_j^\ast\) or keep the current tree \(T_j\), the Metropolis-Hastings acceptance ratio is calculated.</w:t>
      </w:r>
    </w:p>
    <w:p w14:paraId="4DB774EF" w14:textId="77777777" w:rsidR="000E1151" w:rsidRPr="000E1151" w:rsidRDefault="000E1151" w:rsidP="000E1151">
      <w:pPr>
        <w:rPr>
          <w:lang w:val="en-US"/>
        </w:rPr>
      </w:pPr>
    </w:p>
    <w:p w14:paraId="120DD110" w14:textId="77777777" w:rsidR="000E1151" w:rsidRPr="000E1151" w:rsidRDefault="000E1151" w:rsidP="000E1151">
      <w:pPr>
        <w:rPr>
          <w:lang w:val="en-US"/>
        </w:rPr>
      </w:pPr>
      <w:r w:rsidRPr="000E1151">
        <w:rPr>
          <w:lang w:val="en-US"/>
        </w:rPr>
        <w:t>\[</w:t>
      </w:r>
    </w:p>
    <w:p w14:paraId="371A1D4B" w14:textId="77777777" w:rsidR="000E1151" w:rsidRPr="000E1151" w:rsidRDefault="000E1151" w:rsidP="000E1151">
      <w:pPr>
        <w:rPr>
          <w:lang w:val="en-US"/>
        </w:rPr>
      </w:pPr>
      <w:r w:rsidRPr="000E1151">
        <w:rPr>
          <w:lang w:val="en-US"/>
        </w:rPr>
        <w:t>\alpha</w:t>
      </w:r>
    </w:p>
    <w:p w14:paraId="7FE28ED9" w14:textId="77777777" w:rsidR="000E1151" w:rsidRPr="000E1151" w:rsidRDefault="000E1151" w:rsidP="000E1151">
      <w:pPr>
        <w:rPr>
          <w:lang w:val="en-US"/>
        </w:rPr>
      </w:pPr>
      <w:r w:rsidRPr="000E1151">
        <w:rPr>
          <w:lang w:val="en-US"/>
        </w:rPr>
        <w:t>=</w:t>
      </w:r>
    </w:p>
    <w:p w14:paraId="318F1B69" w14:textId="77777777" w:rsidR="000E1151" w:rsidRPr="000E1151" w:rsidRDefault="000E1151" w:rsidP="000E1151">
      <w:pPr>
        <w:rPr>
          <w:lang w:val="en-US"/>
        </w:rPr>
      </w:pPr>
      <w:r w:rsidRPr="000E1151">
        <w:rPr>
          <w:lang w:val="en-US"/>
        </w:rPr>
        <w:t>\min\left(</w:t>
      </w:r>
    </w:p>
    <w:p w14:paraId="5A1B594B" w14:textId="77777777" w:rsidR="000E1151" w:rsidRPr="000E1151" w:rsidRDefault="000E1151" w:rsidP="000E1151">
      <w:pPr>
        <w:rPr>
          <w:lang w:val="en-US"/>
        </w:rPr>
      </w:pPr>
      <w:r w:rsidRPr="000E1151">
        <w:rPr>
          <w:lang w:val="en-US"/>
        </w:rPr>
        <w:t>1,</w:t>
      </w:r>
    </w:p>
    <w:p w14:paraId="663D7D64" w14:textId="77777777" w:rsidR="000E1151" w:rsidRPr="000E1151" w:rsidRDefault="000E1151" w:rsidP="000E1151">
      <w:pPr>
        <w:rPr>
          <w:lang w:val="en-US"/>
        </w:rPr>
      </w:pPr>
      <w:r w:rsidRPr="000E1151">
        <w:rPr>
          <w:lang w:val="en-US"/>
        </w:rPr>
        <w:t>\frac{</w:t>
      </w:r>
    </w:p>
    <w:p w14:paraId="60005BCA" w14:textId="77777777" w:rsidR="000E1151" w:rsidRPr="000E1151" w:rsidRDefault="000E1151" w:rsidP="000E1151">
      <w:pPr>
        <w:rPr>
          <w:lang w:val="en-US"/>
        </w:rPr>
      </w:pPr>
      <w:r w:rsidRPr="000E1151">
        <w:rPr>
          <w:lang w:val="en-US"/>
        </w:rPr>
        <w:lastRenderedPageBreak/>
        <w:t>p(R_j \mid T_j^\ast)\,</w:t>
      </w:r>
    </w:p>
    <w:p w14:paraId="08CE34E5" w14:textId="77777777" w:rsidR="000E1151" w:rsidRPr="000E1151" w:rsidRDefault="000E1151" w:rsidP="000E1151">
      <w:pPr>
        <w:rPr>
          <w:lang w:val="en-US"/>
        </w:rPr>
      </w:pPr>
      <w:r w:rsidRPr="000E1151">
        <w:rPr>
          <w:lang w:val="en-US"/>
        </w:rPr>
        <w:t>p(T_j^\ast)\,</w:t>
      </w:r>
    </w:p>
    <w:p w14:paraId="69CFE6DE" w14:textId="77777777" w:rsidR="000E1151" w:rsidRPr="000E1151" w:rsidRDefault="000E1151" w:rsidP="000E1151">
      <w:pPr>
        <w:rPr>
          <w:lang w:val="en-US"/>
        </w:rPr>
      </w:pPr>
      <w:r w:rsidRPr="000E1151">
        <w:rPr>
          <w:lang w:val="en-US"/>
        </w:rPr>
        <w:t>q(T_j \mid T_j^\ast)</w:t>
      </w:r>
    </w:p>
    <w:p w14:paraId="67D8BCE5" w14:textId="77777777" w:rsidR="000E1151" w:rsidRDefault="000E1151" w:rsidP="000E1151">
      <w:r>
        <w:t>}{</w:t>
      </w:r>
    </w:p>
    <w:p w14:paraId="00D38CC4" w14:textId="77777777" w:rsidR="000E1151" w:rsidRDefault="000E1151" w:rsidP="000E1151">
      <w:r>
        <w:t>p(R_j \mid T_j)\,</w:t>
      </w:r>
    </w:p>
    <w:p w14:paraId="4ECBDA13" w14:textId="77777777" w:rsidR="000E1151" w:rsidRDefault="000E1151" w:rsidP="000E1151">
      <w:r>
        <w:t>p(T_j)\,</w:t>
      </w:r>
    </w:p>
    <w:p w14:paraId="7D79DE72" w14:textId="77777777" w:rsidR="000E1151" w:rsidRDefault="000E1151" w:rsidP="000E1151">
      <w:r>
        <w:t>q(T_j^\ast \mid T_j)</w:t>
      </w:r>
    </w:p>
    <w:p w14:paraId="4757B506" w14:textId="77777777" w:rsidR="000E1151" w:rsidRPr="000E1151" w:rsidRDefault="000E1151" w:rsidP="000E1151">
      <w:pPr>
        <w:rPr>
          <w:lang w:val="en-US"/>
        </w:rPr>
      </w:pPr>
      <w:r w:rsidRPr="000E1151">
        <w:rPr>
          <w:lang w:val="en-US"/>
        </w:rPr>
        <w:t>}</w:t>
      </w:r>
    </w:p>
    <w:p w14:paraId="0AC87988" w14:textId="77777777" w:rsidR="000E1151" w:rsidRPr="000E1151" w:rsidRDefault="000E1151" w:rsidP="000E1151">
      <w:pPr>
        <w:rPr>
          <w:lang w:val="en-US"/>
        </w:rPr>
      </w:pPr>
      <w:r w:rsidRPr="000E1151">
        <w:rPr>
          <w:lang w:val="en-US"/>
        </w:rPr>
        <w:t>\right)</w:t>
      </w:r>
    </w:p>
    <w:p w14:paraId="47EAFB6C" w14:textId="77777777" w:rsidR="000E1151" w:rsidRPr="000E1151" w:rsidRDefault="000E1151" w:rsidP="000E1151">
      <w:pPr>
        <w:rPr>
          <w:lang w:val="en-US"/>
        </w:rPr>
      </w:pPr>
      <w:r w:rsidRPr="000E1151">
        <w:rPr>
          <w:lang w:val="en-US"/>
        </w:rPr>
        <w:t>\]</w:t>
      </w:r>
    </w:p>
    <w:p w14:paraId="1CBC2DBC" w14:textId="77777777" w:rsidR="000E1151" w:rsidRPr="000E1151" w:rsidRDefault="000E1151" w:rsidP="000E1151">
      <w:pPr>
        <w:rPr>
          <w:lang w:val="en-US"/>
        </w:rPr>
      </w:pPr>
    </w:p>
    <w:p w14:paraId="7A33546B" w14:textId="77777777" w:rsidR="000E1151" w:rsidRPr="000E1151" w:rsidRDefault="000E1151" w:rsidP="000E1151">
      <w:pPr>
        <w:rPr>
          <w:lang w:val="en-US"/>
        </w:rPr>
      </w:pPr>
      <w:r w:rsidRPr="000E1151">
        <w:rPr>
          <w:lang w:val="en-US"/>
        </w:rPr>
        <w:t xml:space="preserve">This ratio compares whether the proposed tree structure fits the data better than the old tree structure. It consists of three components. </w:t>
      </w:r>
    </w:p>
    <w:p w14:paraId="1E3A85E2" w14:textId="77777777" w:rsidR="000E1151" w:rsidRPr="000E1151" w:rsidRDefault="000E1151" w:rsidP="000E1151">
      <w:pPr>
        <w:rPr>
          <w:lang w:val="en-US"/>
        </w:rPr>
      </w:pPr>
    </w:p>
    <w:p w14:paraId="462EF010" w14:textId="77777777" w:rsidR="000E1151" w:rsidRPr="000E1151" w:rsidRDefault="000E1151" w:rsidP="000E1151">
      <w:pPr>
        <w:rPr>
          <w:lang w:val="en-US"/>
        </w:rPr>
      </w:pPr>
      <w:r w:rsidRPr="000E1151">
        <w:rPr>
          <w:lang w:val="en-US"/>
        </w:rPr>
        <w:t>The first component is the likelihood ratio</w:t>
      </w:r>
    </w:p>
    <w:p w14:paraId="11BC8229" w14:textId="77777777" w:rsidR="000E1151" w:rsidRPr="000E1151" w:rsidRDefault="000E1151" w:rsidP="000E1151">
      <w:pPr>
        <w:rPr>
          <w:lang w:val="en-US"/>
        </w:rPr>
      </w:pPr>
      <w:r w:rsidRPr="000E1151">
        <w:rPr>
          <w:lang w:val="en-US"/>
        </w:rPr>
        <w:t>\[</w:t>
      </w:r>
    </w:p>
    <w:p w14:paraId="07DA2B66" w14:textId="77777777" w:rsidR="000E1151" w:rsidRPr="000E1151" w:rsidRDefault="000E1151" w:rsidP="000E1151">
      <w:pPr>
        <w:rPr>
          <w:lang w:val="en-US"/>
        </w:rPr>
      </w:pPr>
      <w:r w:rsidRPr="000E1151">
        <w:rPr>
          <w:lang w:val="en-US"/>
        </w:rPr>
        <w:t>\frac{p(R_j \mid T_j^\ast)}{p(R_j \mid T_j)}</w:t>
      </w:r>
    </w:p>
    <w:p w14:paraId="57BFACFD" w14:textId="77777777" w:rsidR="000E1151" w:rsidRPr="000E1151" w:rsidRDefault="000E1151" w:rsidP="000E1151">
      <w:pPr>
        <w:rPr>
          <w:lang w:val="en-US"/>
        </w:rPr>
      </w:pPr>
      <w:r w:rsidRPr="000E1151">
        <w:rPr>
          <w:lang w:val="en-US"/>
        </w:rPr>
        <w:t xml:space="preserve">\] </w:t>
      </w:r>
    </w:p>
    <w:p w14:paraId="6F5C43F1" w14:textId="77777777" w:rsidR="000E1151" w:rsidRPr="000E1151" w:rsidRDefault="000E1151" w:rsidP="000E1151">
      <w:pPr>
        <w:rPr>
          <w:lang w:val="en-US"/>
        </w:rPr>
      </w:pPr>
      <w:r w:rsidRPr="000E1151">
        <w:rPr>
          <w:lang w:val="en-US"/>
        </w:rPr>
        <w:t>which measures whether the proposed tree improves the fit to the partial residuals compared to the current tree. The likelihood</w:t>
      </w:r>
    </w:p>
    <w:p w14:paraId="41A7732E" w14:textId="77777777" w:rsidR="000E1151" w:rsidRPr="000E1151" w:rsidRDefault="000E1151" w:rsidP="000E1151">
      <w:pPr>
        <w:rPr>
          <w:lang w:val="en-US"/>
        </w:rPr>
      </w:pPr>
    </w:p>
    <w:p w14:paraId="4FFA84A6" w14:textId="77777777" w:rsidR="000E1151" w:rsidRPr="000E1151" w:rsidRDefault="000E1151" w:rsidP="000E1151">
      <w:pPr>
        <w:rPr>
          <w:lang w:val="en-US"/>
        </w:rPr>
      </w:pPr>
      <w:r w:rsidRPr="000E1151">
        <w:rPr>
          <w:lang w:val="en-US"/>
        </w:rPr>
        <w:t>\[</w:t>
      </w:r>
    </w:p>
    <w:p w14:paraId="58BFC572" w14:textId="77777777" w:rsidR="000E1151" w:rsidRPr="000E1151" w:rsidRDefault="000E1151" w:rsidP="000E1151">
      <w:pPr>
        <w:rPr>
          <w:lang w:val="en-US"/>
        </w:rPr>
      </w:pPr>
      <w:r w:rsidRPr="000E1151">
        <w:rPr>
          <w:lang w:val="en-US"/>
        </w:rPr>
        <w:t>p(R_j \mid T_j)</w:t>
      </w:r>
    </w:p>
    <w:p w14:paraId="50068AE4" w14:textId="77777777" w:rsidR="000E1151" w:rsidRPr="000E1151" w:rsidRDefault="000E1151" w:rsidP="000E1151">
      <w:pPr>
        <w:rPr>
          <w:lang w:val="en-US"/>
        </w:rPr>
      </w:pPr>
      <w:r w:rsidRPr="000E1151">
        <w:rPr>
          <w:lang w:val="en-US"/>
        </w:rPr>
        <w:t>=</w:t>
      </w:r>
    </w:p>
    <w:p w14:paraId="260B3CEC" w14:textId="77777777" w:rsidR="000E1151" w:rsidRPr="000E1151" w:rsidRDefault="000E1151" w:rsidP="000E1151">
      <w:pPr>
        <w:rPr>
          <w:lang w:val="en-US"/>
        </w:rPr>
      </w:pPr>
      <w:r w:rsidRPr="000E1151">
        <w:rPr>
          <w:lang w:val="en-US"/>
        </w:rPr>
        <w:t>\int</w:t>
      </w:r>
    </w:p>
    <w:p w14:paraId="182CF963" w14:textId="77777777" w:rsidR="000E1151" w:rsidRPr="000E1151" w:rsidRDefault="000E1151" w:rsidP="000E1151">
      <w:pPr>
        <w:rPr>
          <w:lang w:val="en-US"/>
        </w:rPr>
      </w:pPr>
      <w:r w:rsidRPr="000E1151">
        <w:rPr>
          <w:lang w:val="en-US"/>
        </w:rPr>
        <w:t>p(R_j \mid T_j, M_j)\,</w:t>
      </w:r>
    </w:p>
    <w:p w14:paraId="106801AA" w14:textId="77777777" w:rsidR="000E1151" w:rsidRDefault="000E1151" w:rsidP="000E1151">
      <w:r>
        <w:t>p(M_j \mid T_j)\,</w:t>
      </w:r>
    </w:p>
    <w:p w14:paraId="0114A12A" w14:textId="77777777" w:rsidR="000E1151" w:rsidRDefault="000E1151" w:rsidP="000E1151">
      <w:r>
        <w:t>dM_j</w:t>
      </w:r>
    </w:p>
    <w:p w14:paraId="0F7789E6" w14:textId="77777777" w:rsidR="000E1151" w:rsidRDefault="000E1151" w:rsidP="000E1151">
      <w:r>
        <w:t xml:space="preserve">\] </w:t>
      </w:r>
    </w:p>
    <w:p w14:paraId="77F1F486" w14:textId="77777777" w:rsidR="000E1151" w:rsidRDefault="000E1151" w:rsidP="000E1151"/>
    <w:p w14:paraId="183EB853" w14:textId="77777777" w:rsidR="000E1151" w:rsidRDefault="000E1151" w:rsidP="000E1151">
      <w:r>
        <w:t xml:space="preserve">is the marginal likelihood of the tree. The terminal node parameters \(M_j\) are integrated out analytically, which is possible because conjugate priors are used for the terminal node parameters. Using the marginal likelihood instead of conditioning on \(M_j\) improves the efficiency of the MCMC algorithm. </w:t>
      </w:r>
    </w:p>
    <w:p w14:paraId="3931F8C8" w14:textId="77777777" w:rsidR="000E1151" w:rsidRDefault="000E1151" w:rsidP="000E1151"/>
    <w:p w14:paraId="4D21E613" w14:textId="77777777" w:rsidR="000E1151" w:rsidRDefault="000E1151" w:rsidP="000E1151">
      <w:r>
        <w:t xml:space="preserve">The second component </w:t>
      </w:r>
    </w:p>
    <w:p w14:paraId="28844371" w14:textId="77777777" w:rsidR="000E1151" w:rsidRDefault="000E1151" w:rsidP="000E1151">
      <w:r>
        <w:t>\[</w:t>
      </w:r>
    </w:p>
    <w:p w14:paraId="751C0609" w14:textId="77777777" w:rsidR="000E1151" w:rsidRDefault="000E1151" w:rsidP="000E1151">
      <w:r>
        <w:t>\frac{p(T_j^\ast)}{p(T_j)}</w:t>
      </w:r>
    </w:p>
    <w:p w14:paraId="4F208C1E" w14:textId="77777777" w:rsidR="000E1151" w:rsidRDefault="000E1151" w:rsidP="000E1151">
      <w:r>
        <w:t>\]</w:t>
      </w:r>
    </w:p>
    <w:p w14:paraId="2EAC36B0" w14:textId="77777777" w:rsidR="000E1151" w:rsidRDefault="000E1151" w:rsidP="000E1151">
      <w:r>
        <w:t>is the ratio of the priors of the two tree structures. It acts as a penalty for complexity, favoring shallow trees. Larger trees should only be accepted if they improve the fit enough to justify additional splits.</w:t>
      </w:r>
    </w:p>
    <w:p w14:paraId="1FBAC4F9" w14:textId="77777777" w:rsidR="000E1151" w:rsidRDefault="000E1151" w:rsidP="000E1151"/>
    <w:p w14:paraId="5B233F6D" w14:textId="77777777" w:rsidR="000E1151" w:rsidRDefault="000E1151" w:rsidP="000E1151">
      <w:r>
        <w:t>The third component is the proposal ratio</w:t>
      </w:r>
    </w:p>
    <w:p w14:paraId="72451090" w14:textId="77777777" w:rsidR="000E1151" w:rsidRDefault="000E1151" w:rsidP="000E1151">
      <w:r>
        <w:t>\[</w:t>
      </w:r>
    </w:p>
    <w:p w14:paraId="5E994797" w14:textId="77777777" w:rsidR="000E1151" w:rsidRDefault="000E1151" w:rsidP="000E1151">
      <w:r>
        <w:t>\frac{q(T_j \mid T_j^\ast)}{q(T_j^\ast \mid T_j)}</w:t>
      </w:r>
    </w:p>
    <w:p w14:paraId="395C5F9F" w14:textId="77777777" w:rsidR="000E1151" w:rsidRDefault="000E1151" w:rsidP="000E1151">
      <w:r>
        <w:t xml:space="preserve">\] </w:t>
      </w:r>
    </w:p>
    <w:p w14:paraId="27CD2297" w14:textId="77777777" w:rsidR="000E1151" w:rsidRDefault="000E1151" w:rsidP="000E1151">
      <w:r>
        <w:t>which adjusts for the fact that some modifications are more likely than others (e.g. a large tree offers more opportunities for pruning than a small one). This correction ensures that the Markov chain samples from the correct posterior distribution.</w:t>
      </w:r>
    </w:p>
    <w:p w14:paraId="03B4CDCE" w14:textId="77777777" w:rsidR="000E1151" w:rsidRDefault="000E1151" w:rsidP="000E1151"/>
    <w:p w14:paraId="4A480E3C" w14:textId="77777777" w:rsidR="000E1151" w:rsidRDefault="000E1151" w:rsidP="000E1151">
      <w:r>
        <w:t>If the proposed tree is accepted, \(T_j\) is replaced by \(T_j^\ast\)</w:t>
      </w:r>
    </w:p>
    <w:p w14:paraId="4956E8B1" w14:textId="77777777" w:rsidR="000E1151" w:rsidRDefault="000E1151" w:rsidP="000E1151">
      <w:r>
        <w:t>. Otherwise \(T_j\) is kept.</w:t>
      </w:r>
    </w:p>
    <w:p w14:paraId="2629A06D" w14:textId="77777777" w:rsidR="000E1151" w:rsidRDefault="000E1151" w:rsidP="000E1151"/>
    <w:p w14:paraId="25FC2C13" w14:textId="77777777" w:rsidR="000E1151" w:rsidRDefault="000E1151" w:rsidP="000E1151">
      <w:r>
        <w:t xml:space="preserve">Conditional on the updated tree structure, the terminal node parameters are sampled from their full conditional posterior distributions </w:t>
      </w:r>
    </w:p>
    <w:p w14:paraId="56338A66" w14:textId="77777777" w:rsidR="000E1151" w:rsidRDefault="000E1151" w:rsidP="000E1151"/>
    <w:p w14:paraId="12515F6C" w14:textId="77777777" w:rsidR="000E1151" w:rsidRDefault="000E1151" w:rsidP="000E1151">
      <w:r>
        <w:t>\[</w:t>
      </w:r>
    </w:p>
    <w:p w14:paraId="56C66915" w14:textId="77777777" w:rsidR="000E1151" w:rsidRDefault="000E1151" w:rsidP="000E1151">
      <w:r>
        <w:t>p(\mu_{jk} \mid T_j, R_j)</w:t>
      </w:r>
    </w:p>
    <w:p w14:paraId="14BA22F9" w14:textId="77777777" w:rsidR="000E1151" w:rsidRDefault="000E1151" w:rsidP="000E1151">
      <w:r>
        <w:lastRenderedPageBreak/>
        <w:t>\]</w:t>
      </w:r>
    </w:p>
    <w:p w14:paraId="43DC63DA" w14:textId="77777777" w:rsidR="000E1151" w:rsidRDefault="000E1151" w:rsidP="000E1151"/>
    <w:p w14:paraId="78EF8147" w14:textId="77777777" w:rsidR="000E1151" w:rsidRDefault="000E1151" w:rsidP="000E1151">
      <w:r>
        <w:t>which are normally distributed.</w:t>
      </w:r>
    </w:p>
    <w:p w14:paraId="173F6DE4" w14:textId="77777777" w:rsidR="000E1151" w:rsidRDefault="000E1151" w:rsidP="000E1151"/>
    <w:p w14:paraId="77678949" w14:textId="77777777" w:rsidR="000E1151" w:rsidRDefault="000E1151" w:rsidP="000E1151">
      <w:r>
        <w:t xml:space="preserve">After all \(m\) trees have been updated, the error variance \(\sigma^2\) is sampled from its full conditional posterior distribution. </w:t>
      </w:r>
    </w:p>
    <w:p w14:paraId="5A0A9DF8" w14:textId="77777777" w:rsidR="000E1151" w:rsidRDefault="000E1151" w:rsidP="000E1151"/>
    <w:p w14:paraId="03C95A52" w14:textId="645B1506" w:rsidR="00452BC2" w:rsidRPr="000E1151" w:rsidRDefault="000E1151" w:rsidP="000E1151">
      <w:pPr>
        <w:rPr>
          <w:lang w:val="en-US"/>
        </w:rPr>
      </w:pPr>
      <w:r w:rsidRPr="000E1151">
        <w:rPr>
          <w:lang w:val="en-US"/>
        </w:rPr>
        <w:t>The above procedure describes one draw from the posterior distribution. At the beginning, the trees are initialized consisting only of a root node. The sampling procedure is then repeated many times, disregarding a specified number of burn-in samples to reduce the influence of the starting values. After a sufficient number of iterations, the generated draws approximate samples from the posterior distribution. These posterior draws can then be used to generate predictions for new data and to construct Bayesian credible intervals.</w:t>
      </w:r>
    </w:p>
    <w:sectPr w:rsidR="00452BC2" w:rsidRPr="000E1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51"/>
    <w:rsid w:val="000E1151"/>
    <w:rsid w:val="00452BC2"/>
    <w:rsid w:val="00585E44"/>
    <w:rsid w:val="00A92A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A5348"/>
  <w15:chartTrackingRefBased/>
  <w15:docId w15:val="{39F0CBB7-9A0E-4A93-BF66-D458FC816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E1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E1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E115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E115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E115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E115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E115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E115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E115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115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E115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E11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E115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E115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E115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E115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E115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E1151"/>
    <w:rPr>
      <w:rFonts w:eastAsiaTheme="majorEastAsia" w:cstheme="majorBidi"/>
      <w:color w:val="272727" w:themeColor="text1" w:themeTint="D8"/>
    </w:rPr>
  </w:style>
  <w:style w:type="paragraph" w:styleId="Titel">
    <w:name w:val="Title"/>
    <w:basedOn w:val="Standard"/>
    <w:next w:val="Standard"/>
    <w:link w:val="TitelZchn"/>
    <w:uiPriority w:val="10"/>
    <w:qFormat/>
    <w:rsid w:val="000E1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115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E115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E11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E115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E1151"/>
    <w:rPr>
      <w:i/>
      <w:iCs/>
      <w:color w:val="404040" w:themeColor="text1" w:themeTint="BF"/>
    </w:rPr>
  </w:style>
  <w:style w:type="paragraph" w:styleId="Listenabsatz">
    <w:name w:val="List Paragraph"/>
    <w:basedOn w:val="Standard"/>
    <w:uiPriority w:val="34"/>
    <w:qFormat/>
    <w:rsid w:val="000E1151"/>
    <w:pPr>
      <w:ind w:left="720"/>
      <w:contextualSpacing/>
    </w:pPr>
  </w:style>
  <w:style w:type="character" w:styleId="IntensiveHervorhebung">
    <w:name w:val="Intense Emphasis"/>
    <w:basedOn w:val="Absatz-Standardschriftart"/>
    <w:uiPriority w:val="21"/>
    <w:qFormat/>
    <w:rsid w:val="000E1151"/>
    <w:rPr>
      <w:i/>
      <w:iCs/>
      <w:color w:val="0F4761" w:themeColor="accent1" w:themeShade="BF"/>
    </w:rPr>
  </w:style>
  <w:style w:type="paragraph" w:styleId="IntensivesZitat">
    <w:name w:val="Intense Quote"/>
    <w:basedOn w:val="Standard"/>
    <w:next w:val="Standard"/>
    <w:link w:val="IntensivesZitatZchn"/>
    <w:uiPriority w:val="30"/>
    <w:qFormat/>
    <w:rsid w:val="000E1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E1151"/>
    <w:rPr>
      <w:i/>
      <w:iCs/>
      <w:color w:val="0F4761" w:themeColor="accent1" w:themeShade="BF"/>
    </w:rPr>
  </w:style>
  <w:style w:type="character" w:styleId="IntensiverVerweis">
    <w:name w:val="Intense Reference"/>
    <w:basedOn w:val="Absatz-Standardschriftart"/>
    <w:uiPriority w:val="32"/>
    <w:qFormat/>
    <w:rsid w:val="000E1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2267</Words>
  <Characters>14285</Characters>
  <Application>Microsoft Office Word</Application>
  <DocSecurity>0</DocSecurity>
  <Lines>119</Lines>
  <Paragraphs>33</Paragraphs>
  <ScaleCrop>false</ScaleCrop>
  <Company>Bosch Group</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Sessler Luise Ruth (DC/LOP)</dc:creator>
  <cp:keywords/>
  <dc:description/>
  <cp:lastModifiedBy>Sessler Luise Ruth (DC/LOP)</cp:lastModifiedBy>
  <cp:revision>1</cp:revision>
  <dcterms:created xsi:type="dcterms:W3CDTF">2026-07-18T07:54:00Z</dcterms:created>
  <dcterms:modified xsi:type="dcterms:W3CDTF">2026-07-18T07:55:00Z</dcterms:modified>
</cp:coreProperties>
</file>