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Pr="00893B17" w:rsidRDefault="00B770AA" w:rsidP="00B770AA">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MECE 5397- Scientific Computing</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Project A – Poisson Equation AP02-1</w:t>
      </w:r>
    </w:p>
    <w:p w:rsidR="00B770AA" w:rsidRPr="00893B17" w:rsidRDefault="00B770AA" w:rsidP="00B770AA">
      <w:pPr>
        <w:jc w:val="center"/>
        <w:rPr>
          <w:rFonts w:ascii="Times New Roman" w:hAnsi="Times New Roman"/>
          <w:sz w:val="32"/>
          <w:szCs w:val="24"/>
        </w:rPr>
      </w:pPr>
      <w:r w:rsidRPr="00893B17">
        <w:rPr>
          <w:rFonts w:ascii="Times New Roman" w:hAnsi="Times New Roman"/>
          <w:sz w:val="32"/>
          <w:szCs w:val="24"/>
        </w:rPr>
        <w:t>Luis Espinoza, 1226327</w:t>
      </w:r>
    </w:p>
    <w:p w:rsidR="00B770AA" w:rsidRDefault="00B770AA" w:rsidP="00B770AA">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Abstract</w:t>
      </w:r>
    </w:p>
    <w:p w:rsidR="00B770AA" w:rsidRPr="000B6DC9" w:rsidRDefault="000B6DC9" w:rsidP="000B6DC9">
      <w:pPr>
        <w:spacing w:line="360" w:lineRule="auto"/>
        <w:rPr>
          <w:rFonts w:ascii="Times New Roman" w:hAnsi="Times New Roman"/>
          <w:sz w:val="24"/>
          <w:szCs w:val="24"/>
        </w:rPr>
      </w:pPr>
      <w:r w:rsidRPr="000B6DC9">
        <w:rPr>
          <w:rFonts w:ascii="Times New Roman" w:hAnsi="Times New Roman"/>
          <w:sz w:val="24"/>
          <w:szCs w:val="24"/>
        </w:rPr>
        <w:t>Systems of linear equations resulting from partial differential equations arise frequently in many phenomena such as heat, sound, and fluid flow. We apply the finite d</w:t>
      </w:r>
      <w:r>
        <w:rPr>
          <w:rFonts w:ascii="Times New Roman" w:hAnsi="Times New Roman"/>
          <w:sz w:val="24"/>
          <w:szCs w:val="24"/>
        </w:rPr>
        <w:t xml:space="preserve">ifference method to the Poisson </w:t>
      </w:r>
      <w:r w:rsidRPr="000B6DC9">
        <w:rPr>
          <w:rFonts w:ascii="Times New Roman" w:hAnsi="Times New Roman"/>
          <w:sz w:val="24"/>
          <w:szCs w:val="24"/>
        </w:rPr>
        <w:t xml:space="preserve">equation with </w:t>
      </w:r>
      <w:r>
        <w:rPr>
          <w:rFonts w:ascii="Times New Roman" w:hAnsi="Times New Roman"/>
          <w:sz w:val="24"/>
          <w:szCs w:val="24"/>
        </w:rPr>
        <w:t xml:space="preserve">3 </w:t>
      </w:r>
      <w:r w:rsidRPr="000B6DC9">
        <w:rPr>
          <w:rFonts w:ascii="Times New Roman" w:hAnsi="Times New Roman"/>
          <w:sz w:val="24"/>
          <w:szCs w:val="24"/>
        </w:rPr>
        <w:t>homogeneous Dirichlet boundary conditions</w:t>
      </w:r>
      <w:r>
        <w:rPr>
          <w:rFonts w:ascii="Times New Roman" w:hAnsi="Times New Roman"/>
          <w:sz w:val="24"/>
          <w:szCs w:val="24"/>
        </w:rPr>
        <w:t xml:space="preserve">, 1 nonhomogeneous Neumann boundary condition, and a right side forcing function. We use the center-difference approximation to discretize the Poisson equation. Then, we use the Gauss Seidel and Successive Over-Relaxation (SOR) methods to obtain a numerical solution to the Poisson Equation. The resulting graph, performance statistics, and grid convergence study are all presented in this report for each numerical method. After comparing the performance statistics for the two numerical methods, the SOR method is concluded to be the fastest numerical method to solve the Poisson equation. </w:t>
      </w: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AE67BF" w:rsidRDefault="00AE67BF" w:rsidP="00B770AA">
      <w:pPr>
        <w:rPr>
          <w:rFonts w:ascii="Times New Roman" w:hAnsi="Times New Roman"/>
          <w:b/>
          <w:sz w:val="36"/>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Mathematical Statement of Problem</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In this report, we will test various numerical methods to solve the Poisson Equation. The Poisson equation is an elliptic Partial Differential Equation (PDE) that is linear and has constant coefficients. The Poisson equation is used to model phenomena such as the potential field caused by a given charge or mass density distribution. </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We will test the numerical methods on a Poisson equation with 3 nonhomogeneous, Dirichlet boundary conditions, 1 homogenous, Neumann boundary condition, and a right-hand side function F(x,y).</w:t>
      </w:r>
    </w:p>
    <w:p w:rsidR="00B770AA" w:rsidRDefault="00B770AA" w:rsidP="00B770AA">
      <w:pPr>
        <w:rPr>
          <w:rFonts w:ascii="Times New Roman" w:hAnsi="Times New Roman"/>
          <w:sz w:val="24"/>
          <w:szCs w:val="24"/>
        </w:rPr>
      </w:pPr>
    </w:p>
    <w:p w:rsidR="00B770AA" w:rsidRPr="009E28BD" w:rsidRDefault="0030751C" w:rsidP="00B770AA">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B770AA" w:rsidRDefault="00B770AA" w:rsidP="00B770AA">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59264" behindDoc="0" locked="0" layoutInCell="1" allowOverlap="1" wp14:anchorId="120B2235" wp14:editId="502C0EC3">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3476C022" id="Group 8" o:spid="_x0000_s1026" style="position:absolute;margin-left:0;margin-top:14.15pt;width:346.4pt;height:302.25pt;z-index:251659264;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1"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2"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3"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4"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5" o:title=""/>
                  <v:path arrowok="t"/>
                </v:shape>
                <w10:wrap anchorx="margin"/>
              </v:group>
            </w:pict>
          </mc:Fallback>
        </mc:AlternateContent>
      </w:r>
      <w:r>
        <w:rPr>
          <w:rFonts w:ascii="Times New Roman" w:eastAsiaTheme="minorEastAsia" w:hAnsi="Times New Roman"/>
          <w:noProof/>
          <w:sz w:val="24"/>
          <w:szCs w:val="24"/>
        </w:rPr>
        <w:drawing>
          <wp:anchor distT="0" distB="0" distL="114300" distR="114300" simplePos="0" relativeHeight="251660288" behindDoc="0" locked="0" layoutInCell="1" allowOverlap="1" wp14:anchorId="453F41EE" wp14:editId="26D1214D">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3FF758A5" wp14:editId="0F108B56">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B770AA" w:rsidRPr="00096F5B" w:rsidRDefault="00B770AA" w:rsidP="00B770AA">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partial derivatives in the PDE are approximated by linear combinations of function values at the grid points. The second-order center difference approximation is applied to both the x and y second derivatives at all points in the mesh.</w:t>
      </w:r>
    </w:p>
    <w:p w:rsidR="00B770AA" w:rsidRDefault="00B770AA" w:rsidP="00B770AA">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8BE0A1C" wp14:editId="7D96798F">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B770AA" w:rsidRPr="00047E18" w:rsidRDefault="0030751C" w:rsidP="00B770AA">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B770AA" w:rsidRPr="00047E18" w:rsidRDefault="00B770AA" w:rsidP="00B770AA">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the discretized Poisson equation is,</w:t>
      </w:r>
    </w:p>
    <w:p w:rsidR="00B770AA" w:rsidRPr="00047E18" w:rsidRDefault="0030751C" w:rsidP="00B770AA">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Where </w:t>
      </w:r>
      <w:r>
        <w:rPr>
          <w:rFonts w:ascii="Times New Roman" w:hAnsi="Times New Roman" w:cs="Times New Roman"/>
          <w:sz w:val="24"/>
          <w:szCs w:val="24"/>
        </w:rPr>
        <w:t>∆</w:t>
      </w:r>
      <w:r>
        <w:rPr>
          <w:rFonts w:ascii="Times New Roman" w:hAnsi="Times New Roman"/>
          <w:sz w:val="24"/>
          <w:szCs w:val="24"/>
        </w:rPr>
        <w:t>x=</w:t>
      </w:r>
      <w:r>
        <w:rPr>
          <w:rFonts w:ascii="Times New Roman" w:hAnsi="Times New Roman" w:cs="Times New Roman"/>
          <w:sz w:val="24"/>
          <w:szCs w:val="24"/>
        </w:rPr>
        <w:t>∆</w:t>
      </w:r>
      <w:r>
        <w:rPr>
          <w:rFonts w:ascii="Times New Roman" w:hAnsi="Times New Roman"/>
          <w:sz w:val="24"/>
          <w:szCs w:val="24"/>
        </w:rPr>
        <w:t>y=h is the grid spacing between nodes. This equation will be rearranged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rPr>
        <w:t xml:space="preserve">=… later depending on the numerical method. </w:t>
      </w:r>
    </w:p>
    <w:p w:rsidR="00B770AA" w:rsidRDefault="00B770AA" w:rsidP="00B770AA">
      <w:pPr>
        <w:spacing w:before="120" w:after="120" w:line="360" w:lineRule="auto"/>
        <w:rPr>
          <w:rFonts w:ascii="Times New Roman" w:hAnsi="Times New Roman"/>
          <w:sz w:val="24"/>
          <w:szCs w:val="24"/>
        </w:rPr>
      </w:pPr>
      <w:r>
        <w:rPr>
          <w:noProof/>
        </w:rPr>
        <w:drawing>
          <wp:anchor distT="0" distB="0" distL="114300" distR="114300" simplePos="0" relativeHeight="251662336" behindDoc="0" locked="0" layoutInCell="1" allowOverlap="1" wp14:anchorId="10C2554B" wp14:editId="0A4ED8EB">
            <wp:simplePos x="0" y="0"/>
            <wp:positionH relativeFrom="margin">
              <wp:align>center</wp:align>
            </wp:positionH>
            <wp:positionV relativeFrom="paragraph">
              <wp:posOffset>252730</wp:posOffset>
            </wp:positionV>
            <wp:extent cx="97155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457200"/>
                    </a:xfrm>
                    <a:prstGeom prst="rect">
                      <a:avLst/>
                    </a:prstGeom>
                  </pic:spPr>
                </pic:pic>
              </a:graphicData>
            </a:graphic>
          </wp:anchor>
        </w:drawing>
      </w:r>
      <w:r>
        <w:rPr>
          <w:rFonts w:ascii="Times New Roman" w:hAnsi="Times New Roman"/>
          <w:sz w:val="24"/>
          <w:szCs w:val="24"/>
        </w:rPr>
        <w:t>A quick note must be made about the discretization of the Neumann boundary condition.</w:t>
      </w:r>
    </w:p>
    <w:p w:rsidR="00B770AA" w:rsidRDefault="00B770AA" w:rsidP="00B770AA">
      <w:pPr>
        <w:spacing w:before="120" w:after="120" w:line="360" w:lineRule="auto"/>
        <w:rPr>
          <w:rFonts w:ascii="Times New Roman" w:hAnsi="Times New Roman"/>
          <w:sz w:val="24"/>
          <w:szCs w:val="24"/>
        </w:rPr>
      </w:pP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Using the second-order center difference approximation to approximate the x partial derivative, the following discretization is achieved.</w:t>
      </w:r>
    </w:p>
    <w:p w:rsidR="00B770AA" w:rsidRPr="00485696" w:rsidRDefault="0030751C" w:rsidP="00B770AA">
      <w:pPr>
        <w:spacing w:before="120" w:after="120" w:line="360" w:lineRule="auto"/>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r>
                <w:rPr>
                  <w:rFonts w:ascii="Cambria Math" w:hAnsi="Cambria Math"/>
                  <w:sz w:val="32"/>
                  <w:szCs w:val="32"/>
                </w:rPr>
                <m:t>2∆x</m:t>
              </m:r>
            </m:den>
          </m:f>
          <m:r>
            <w:rPr>
              <w:rFonts w:ascii="Cambria Math" w:eastAsiaTheme="minorEastAsia" w:hAnsi="Cambria Math"/>
              <w:sz w:val="32"/>
              <w:szCs w:val="32"/>
            </w:rPr>
            <m:t>=0</m:t>
          </m:r>
        </m:oMath>
      </m:oMathPara>
    </w:p>
    <w:p w:rsidR="00B770AA" w:rsidRPr="00485696" w:rsidRDefault="00B770AA" w:rsidP="00B770AA">
      <w:pPr>
        <w:spacing w:before="120" w:after="120" w:line="360" w:lineRule="auto"/>
        <w:rPr>
          <w:rFonts w:ascii="Times New Roman" w:eastAsiaTheme="minorEastAsia" w:hAnsi="Times New Roman"/>
          <w:sz w:val="24"/>
          <w:szCs w:val="24"/>
        </w:rPr>
      </w:pPr>
      <w:r w:rsidRPr="00485696">
        <w:rPr>
          <w:rFonts w:ascii="Times New Roman" w:eastAsiaTheme="minorEastAsia" w:hAnsi="Times New Roman"/>
          <w:sz w:val="24"/>
          <w:szCs w:val="24"/>
        </w:rPr>
        <w:t>Simplify</w:t>
      </w:r>
    </w:p>
    <w:p w:rsidR="00B770AA" w:rsidRPr="00485696" w:rsidRDefault="0030751C" w:rsidP="00B770AA">
      <w:pPr>
        <w:spacing w:before="120" w:after="120" w:line="360" w:lineRule="auto"/>
        <w:rPr>
          <w:rFonts w:ascii="Times New Roman" w:eastAsiaTheme="minorEastAsia"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oMath>
      </m:oMathPara>
    </w:p>
    <w:p w:rsidR="00B770AA" w:rsidRDefault="00B770AA" w:rsidP="00B770AA">
      <w:pPr>
        <w:spacing w:before="120" w:after="120" w:line="360" w:lineRule="auto"/>
        <w:rPr>
          <w:rFonts w:ascii="Times New Roman" w:eastAsiaTheme="minorEastAsia" w:hAnsi="Times New Roman"/>
          <w:sz w:val="24"/>
          <w:szCs w:val="32"/>
        </w:rPr>
      </w:pPr>
      <w:r>
        <w:rPr>
          <w:rFonts w:ascii="Times New Roman" w:eastAsiaTheme="minorEastAsia" w:hAnsi="Times New Roman"/>
          <w:sz w:val="24"/>
          <w:szCs w:val="32"/>
        </w:rPr>
        <w:t>This is substituted in for the Neumann boundary condition in the numerical method.</w:t>
      </w:r>
    </w:p>
    <w:p w:rsidR="00B770AA" w:rsidRPr="00485696" w:rsidRDefault="00B770AA" w:rsidP="00B770AA">
      <w:pPr>
        <w:spacing w:before="120" w:after="120" w:line="360" w:lineRule="auto"/>
        <w:rPr>
          <w:rFonts w:ascii="Times New Roman" w:hAnsi="Times New Roman"/>
          <w:sz w:val="24"/>
          <w:szCs w:val="24"/>
        </w:rPr>
      </w:pPr>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lastRenderedPageBreak/>
        <w:t>Description of Numerical Methods Analyzed</w:t>
      </w:r>
    </w:p>
    <w:p w:rsidR="00B770AA" w:rsidRDefault="00B770AA" w:rsidP="00B770AA">
      <w:pPr>
        <w:spacing w:before="240" w:after="120"/>
        <w:rPr>
          <w:rFonts w:ascii="Times New Roman" w:hAnsi="Times New Roman"/>
          <w:b/>
          <w:i/>
          <w:sz w:val="28"/>
          <w:szCs w:val="24"/>
        </w:rPr>
      </w:pPr>
      <w:r>
        <w:rPr>
          <w:rFonts w:ascii="Times New Roman" w:hAnsi="Times New Roman"/>
          <w:b/>
          <w:i/>
          <w:sz w:val="28"/>
          <w:szCs w:val="24"/>
        </w:rPr>
        <w:t>Gauss-Seidel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Gauss-Seidel method is a classical iterative method. It will be used to solve the linear system of equations presented in the previous section. The pseudocode for the method is shown below.</w:t>
      </w:r>
    </w:p>
    <w:p w:rsidR="00B770AA" w:rsidRDefault="00B770AA" w:rsidP="00B770AA">
      <w:pPr>
        <w:keepNext/>
        <w:spacing w:before="240" w:after="120"/>
        <w:jc w:val="center"/>
      </w:pPr>
      <w:r>
        <w:rPr>
          <w:rFonts w:ascii="Times New Roman" w:hAnsi="Times New Roman"/>
          <w:noProof/>
          <w:sz w:val="24"/>
          <w:szCs w:val="24"/>
        </w:rPr>
        <w:drawing>
          <wp:inline distT="0" distB="0" distL="0" distR="0" wp14:anchorId="0DE46B78" wp14:editId="0EFB81A2">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r w:rsidR="0030751C">
        <w:fldChar w:fldCharType="begin"/>
      </w:r>
      <w:r w:rsidR="0030751C">
        <w:instrText xml:space="preserve"> SEQ Figure \* ARABIC </w:instrText>
      </w:r>
      <w:r w:rsidR="0030751C">
        <w:fldChar w:fldCharType="separate"/>
      </w:r>
      <w:r w:rsidR="00411CF4">
        <w:rPr>
          <w:noProof/>
        </w:rPr>
        <w:t>1</w:t>
      </w:r>
      <w:r w:rsidR="0030751C">
        <w:rPr>
          <w:noProof/>
        </w:rPr>
        <w:fldChar w:fldCharType="end"/>
      </w:r>
      <w:r>
        <w:t>: Gauss-Seidel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and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To solve for u</w:t>
      </w:r>
      <w:r>
        <w:rPr>
          <w:rFonts w:ascii="Times New Roman" w:hAnsi="Times New Roman"/>
          <w:sz w:val="24"/>
          <w:szCs w:val="24"/>
          <w:vertAlign w:val="subscript"/>
        </w:rPr>
        <w:t xml:space="preserve">i,j </w:t>
      </w:r>
      <w:r>
        <w:rPr>
          <w:rFonts w:ascii="Times New Roman" w:hAnsi="Times New Roman"/>
          <w:sz w:val="24"/>
          <w:szCs w:val="24"/>
        </w:rPr>
        <w:t xml:space="preserve">in MatLAB, the discretized equation is rearranged to the following form. </w:t>
      </w:r>
    </w:p>
    <w:p w:rsidR="00B770AA" w:rsidRDefault="0030751C" w:rsidP="00B770AA">
      <w:pPr>
        <w:spacing w:before="120" w:after="120" w:line="360" w:lineRule="auto"/>
        <w:rPr>
          <w:rFonts w:ascii="Times New Roman" w:eastAsiaTheme="minorEastAsia" w:hAnsi="Times New Roman"/>
          <w:sz w:val="32"/>
          <w:szCs w:val="24"/>
        </w:rPr>
      </w:pPr>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B770AA" w:rsidRPr="005750B8" w:rsidRDefault="00B770AA" w:rsidP="00B770AA">
      <w:pPr>
        <w:spacing w:before="120" w:after="120" w:line="360" w:lineRule="auto"/>
        <w:rPr>
          <w:rFonts w:ascii="Times New Roman" w:eastAsiaTheme="minorEastAsia" w:hAnsi="Times New Roman"/>
          <w:sz w:val="32"/>
          <w:szCs w:val="24"/>
        </w:rPr>
      </w:pPr>
      <w:r>
        <w:rPr>
          <w:rFonts w:ascii="Times New Roman" w:hAnsi="Times New Roman"/>
          <w:b/>
          <w:i/>
          <w:sz w:val="28"/>
          <w:szCs w:val="24"/>
        </w:rPr>
        <w:lastRenderedPageBreak/>
        <w:t>Successive Over-Relaxation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SOR method is another classical iterative method quite similar to the Gauss-Seidel method but expected to result in faster convergence. It will be used to solve the linear system of equations presented in the previous section. The pseudocode for the method is shown below.</w:t>
      </w:r>
    </w:p>
    <w:p w:rsidR="00B770AA" w:rsidRDefault="00B770AA" w:rsidP="00B770AA">
      <w:pPr>
        <w:keepNext/>
        <w:spacing w:before="120" w:after="120" w:line="360" w:lineRule="auto"/>
        <w:jc w:val="center"/>
      </w:pPr>
      <w:r w:rsidRPr="00EB560F">
        <w:rPr>
          <w:rFonts w:ascii="Times New Roman" w:hAnsi="Times New Roman"/>
          <w:noProof/>
          <w:sz w:val="14"/>
          <w:szCs w:val="24"/>
        </w:rPr>
        <w:drawing>
          <wp:inline distT="0" distB="0" distL="0" distR="0" wp14:anchorId="61A8EFAD" wp14:editId="28FFB929">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20">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r w:rsidR="0030751C">
        <w:fldChar w:fldCharType="begin"/>
      </w:r>
      <w:r w:rsidR="0030751C">
        <w:instrText xml:space="preserve"> SEQ Figure \* ARABIC </w:instrText>
      </w:r>
      <w:r w:rsidR="0030751C">
        <w:fldChar w:fldCharType="separate"/>
      </w:r>
      <w:r w:rsidR="00411CF4">
        <w:rPr>
          <w:noProof/>
        </w:rPr>
        <w:t>2</w:t>
      </w:r>
      <w:r w:rsidR="0030751C">
        <w:rPr>
          <w:noProof/>
        </w:rPr>
        <w:fldChar w:fldCharType="end"/>
      </w:r>
      <w:r>
        <w:t>: SOR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The difference with the Gauss-Seidel method is that a SOR coefficient (B) must be included. The coefficient is bounded by 1&lt;B&lt;2. For the case of our Poisson Equation, a value of B=1.5 was used. Finally,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 To solve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 xml:space="preserve">in MatLAB, the discretized equation is rearranged to the following form. </w:t>
      </w:r>
    </w:p>
    <w:p w:rsidR="00B770AA" w:rsidRPr="00B770AA" w:rsidRDefault="0030751C" w:rsidP="00B770AA">
      <w:pPr>
        <w:spacing w:before="120" w:after="120" w:line="360" w:lineRule="auto"/>
        <w:rPr>
          <w:rFonts w:ascii="Times New Roman" w:eastAsiaTheme="minorEastAsia" w:hAnsi="Times New Roman"/>
          <w:sz w:val="28"/>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t>Technical Specifications of Computer Used</w:t>
      </w:r>
    </w:p>
    <w:p w:rsidR="00B770AA" w:rsidRPr="00CA760F" w:rsidRDefault="00B770AA" w:rsidP="00B770AA">
      <w:pPr>
        <w:spacing w:beforeLines="120" w:before="288" w:afterLines="120" w:after="288" w:line="360" w:lineRule="auto"/>
        <w:rPr>
          <w:rFonts w:ascii="Times New Roman" w:hAnsi="Times New Roman" w:cs="Times New Roman"/>
          <w:sz w:val="24"/>
          <w:szCs w:val="24"/>
        </w:rPr>
      </w:pPr>
      <w:r w:rsidRPr="00CA760F">
        <w:rPr>
          <w:rFonts w:ascii="Times New Roman" w:hAnsi="Times New Roman" w:cs="Times New Roman"/>
          <w:sz w:val="24"/>
          <w:szCs w:val="24"/>
        </w:rPr>
        <w:t xml:space="preserve">The machine used for this project is located at the University </w:t>
      </w:r>
      <w:proofErr w:type="gramStart"/>
      <w:r w:rsidRPr="00CA760F">
        <w:rPr>
          <w:rFonts w:ascii="Times New Roman" w:hAnsi="Times New Roman" w:cs="Times New Roman"/>
          <w:sz w:val="24"/>
          <w:szCs w:val="24"/>
        </w:rPr>
        <w:t>of</w:t>
      </w:r>
      <w:proofErr w:type="gramEnd"/>
      <w:r w:rsidRPr="00CA760F">
        <w:rPr>
          <w:rFonts w:ascii="Times New Roman" w:hAnsi="Times New Roman" w:cs="Times New Roman"/>
          <w:sz w:val="24"/>
          <w:szCs w:val="24"/>
        </w:rPr>
        <w:t xml:space="preserve"> Houston Engineering Computing Center. The machine is an Intel ® Xeon ® CPU E5620 @ 2.40GHz with 1 core/CPU and a current CPU clock frequency of 2394 MHz (max CPU clock frequency of 2660 MHz). The machine has 64 memory channels, a DRAM total width of 32 bits, and a total DRAM per CPU of 16384 MB.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RAM - 8 GB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 xml:space="preserve">Hard Drive - 500 GB </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Graphics Card - any with DisplayPort/HDMI or DVI support - desktop only</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Monitor – Dell OptiPlex widescreen LCD with DisplayPort/HDMI or DVI support</w:t>
      </w:r>
    </w:p>
    <w:p w:rsidR="00B770AA" w:rsidRPr="00731E6C" w:rsidRDefault="00B770AA" w:rsidP="00B770AA">
      <w:pPr>
        <w:spacing w:before="240" w:after="120"/>
        <w:rPr>
          <w:rFonts w:ascii="Times New Roman" w:hAnsi="Times New Roman"/>
          <w:b/>
          <w:sz w:val="36"/>
          <w:szCs w:val="24"/>
        </w:rPr>
      </w:pPr>
      <w:r>
        <w:rPr>
          <w:rFonts w:ascii="Times New Roman" w:hAnsi="Times New Roman"/>
          <w:b/>
          <w:sz w:val="36"/>
          <w:szCs w:val="24"/>
        </w:rPr>
        <w:t>Results</w:t>
      </w:r>
    </w:p>
    <w:p w:rsidR="00411CF4" w:rsidRDefault="00A86BB9" w:rsidP="00B770AA">
      <w:pPr>
        <w:rPr>
          <w:rFonts w:ascii="Times New Roman" w:hAnsi="Times New Roman" w:cs="Times New Roman"/>
          <w:b/>
          <w:i/>
          <w:sz w:val="28"/>
          <w:szCs w:val="24"/>
        </w:rPr>
      </w:pPr>
      <w:r w:rsidRPr="00A86BB9">
        <w:rPr>
          <w:rFonts w:ascii="Times New Roman" w:hAnsi="Times New Roman" w:cs="Times New Roman"/>
          <w:b/>
          <w:i/>
          <w:sz w:val="28"/>
          <w:szCs w:val="24"/>
        </w:rPr>
        <w:t>Gauss Seidel</w:t>
      </w:r>
    </w:p>
    <w:p w:rsidR="00411CF4" w:rsidRDefault="00411CF4" w:rsidP="00411CF4">
      <w:pPr>
        <w:keepNext/>
        <w:spacing w:after="0" w:line="240" w:lineRule="auto"/>
        <w:contextualSpacing/>
        <w:jc w:val="center"/>
      </w:pPr>
      <w:r>
        <w:rPr>
          <w:rFonts w:ascii="Times New Roman" w:hAnsi="Times New Roman" w:cs="Times New Roman"/>
          <w:b/>
          <w:i/>
          <w:noProof/>
          <w:sz w:val="28"/>
          <w:szCs w:val="24"/>
        </w:rPr>
        <w:drawing>
          <wp:inline distT="0" distB="0" distL="0" distR="0" wp14:anchorId="1A85D80C" wp14:editId="1BBDFF41">
            <wp:extent cx="39624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1">
                      <a:extLst>
                        <a:ext uri="{28A0092B-C50C-407E-A947-70E740481C1C}">
                          <a14:useLocalDpi xmlns:a14="http://schemas.microsoft.com/office/drawing/2010/main" val="0"/>
                        </a:ext>
                      </a:extLst>
                    </a:blip>
                    <a:stretch>
                      <a:fillRect/>
                    </a:stretch>
                  </pic:blipFill>
                  <pic:spPr>
                    <a:xfrm>
                      <a:off x="0" y="0"/>
                      <a:ext cx="4020255" cy="3015191"/>
                    </a:xfrm>
                    <a:prstGeom prst="rect">
                      <a:avLst/>
                    </a:prstGeom>
                  </pic:spPr>
                </pic:pic>
              </a:graphicData>
            </a:graphic>
          </wp:inline>
        </w:drawing>
      </w:r>
    </w:p>
    <w:p w:rsidR="00B770AA" w:rsidRDefault="00411CF4" w:rsidP="00411CF4">
      <w:pPr>
        <w:pStyle w:val="Caption"/>
        <w:spacing w:after="0"/>
        <w:contextualSpacing/>
        <w:jc w:val="center"/>
      </w:pPr>
      <w:r>
        <w:t xml:space="preserve">Figure </w:t>
      </w:r>
      <w:r w:rsidR="0030751C">
        <w:fldChar w:fldCharType="begin"/>
      </w:r>
      <w:r w:rsidR="0030751C">
        <w:instrText xml:space="preserve"> SEQ Figure \* ARABIC </w:instrText>
      </w:r>
      <w:r w:rsidR="0030751C">
        <w:fldChar w:fldCharType="separate"/>
      </w:r>
      <w:r>
        <w:rPr>
          <w:noProof/>
        </w:rPr>
        <w:t>3</w:t>
      </w:r>
      <w:r w:rsidR="0030751C">
        <w:rPr>
          <w:noProof/>
        </w:rPr>
        <w:fldChar w:fldCharType="end"/>
      </w:r>
      <w:r>
        <w:t>: Contour Plot of Solution, Gauss-Seidel</w:t>
      </w:r>
    </w:p>
    <w:p w:rsidR="00411CF4" w:rsidRP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contour plot of the numerical solution to the Poisson equation obtained via the Gauss-Seidel method with a mesh size of N=100. By inspecting the boundaries of the plot, it is clear that they match the boundary conditions given by the problem. </w:t>
      </w:r>
    </w:p>
    <w:p w:rsidR="00411CF4" w:rsidRDefault="00411CF4" w:rsidP="00411CF4">
      <w:pPr>
        <w:keepNext/>
        <w:spacing w:after="0" w:line="240" w:lineRule="auto"/>
        <w:contextualSpacing/>
      </w:pPr>
      <w:r>
        <w:rPr>
          <w:rFonts w:ascii="Times New Roman" w:hAnsi="Times New Roman" w:cs="Times New Roman"/>
          <w:b/>
          <w:i/>
          <w:noProof/>
          <w:sz w:val="28"/>
          <w:szCs w:val="24"/>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11CF4" w:rsidRDefault="00411CF4" w:rsidP="00411CF4">
      <w:pPr>
        <w:pStyle w:val="Caption"/>
        <w:spacing w:after="0"/>
        <w:contextualSpacing/>
        <w:jc w:val="center"/>
      </w:pPr>
      <w:r>
        <w:t xml:space="preserve">Figure </w:t>
      </w:r>
      <w:r w:rsidR="0030751C">
        <w:fldChar w:fldCharType="begin"/>
      </w:r>
      <w:r w:rsidR="0030751C">
        <w:instrText xml:space="preserve"> SEQ Figure \* ARABIC </w:instrText>
      </w:r>
      <w:r w:rsidR="0030751C">
        <w:fldChar w:fldCharType="separate"/>
      </w:r>
      <w:r>
        <w:rPr>
          <w:noProof/>
        </w:rPr>
        <w:t>4</w:t>
      </w:r>
      <w:r w:rsidR="0030751C">
        <w:rPr>
          <w:noProof/>
        </w:rPr>
        <w:fldChar w:fldCharType="end"/>
      </w:r>
      <w:r>
        <w:t>: Surface Plot of Solution, Gauss-Seidel</w:t>
      </w:r>
    </w:p>
    <w:p w:rsidR="00411CF4" w:rsidRPr="00411CF4" w:rsidRDefault="00411CF4" w:rsidP="00411CF4">
      <w:pPr>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Figure 4 shows the surface plot of the numerical solution to the Poisson equation obtained via the Gauss-Seidel method with a mesh size of N=100. The surface plot perfectly matches the information provided by the contour plot. The table below will display the code’s performance based on number of iterations and running time to reach convergence.</w:t>
      </w:r>
    </w:p>
    <w:p w:rsidR="00AE67BF" w:rsidRDefault="00AE67BF" w:rsidP="00411CF4">
      <w:pPr>
        <w:spacing w:before="120" w:after="120" w:line="360" w:lineRule="auto"/>
        <w:rPr>
          <w:rFonts w:ascii="Times New Roman" w:hAnsi="Times New Roman" w:cs="Times New Roman"/>
          <w:sz w:val="24"/>
          <w:szCs w:val="24"/>
        </w:rPr>
      </w:pPr>
    </w:p>
    <w:p w:rsidR="00AE67BF" w:rsidRDefault="00AE67BF" w:rsidP="00411CF4">
      <w:pPr>
        <w:spacing w:before="120" w:after="120" w:line="360" w:lineRule="auto"/>
        <w:rPr>
          <w:rFonts w:ascii="Times New Roman" w:hAnsi="Times New Roman" w:cs="Times New Roman"/>
          <w:sz w:val="24"/>
          <w:szCs w:val="24"/>
        </w:rPr>
      </w:pPr>
    </w:p>
    <w:p w:rsidR="00AE67BF" w:rsidRDefault="00AE67BF" w:rsidP="00411CF4">
      <w:pPr>
        <w:spacing w:before="120" w:after="120" w:line="360" w:lineRule="auto"/>
        <w:rPr>
          <w:rFonts w:ascii="Times New Roman" w:hAnsi="Times New Roman" w:cs="Times New Roman"/>
          <w:sz w:val="24"/>
          <w:szCs w:val="24"/>
        </w:rPr>
      </w:pPr>
    </w:p>
    <w:p w:rsidR="00AE67BF" w:rsidRDefault="00AE67BF" w:rsidP="00411CF4">
      <w:pPr>
        <w:spacing w:before="120" w:after="120" w:line="360" w:lineRule="auto"/>
        <w:rPr>
          <w:rFonts w:ascii="Times New Roman" w:hAnsi="Times New Roman" w:cs="Times New Roman"/>
          <w:sz w:val="24"/>
          <w:szCs w:val="24"/>
        </w:rPr>
      </w:pPr>
    </w:p>
    <w:p w:rsidR="008C5185" w:rsidRDefault="008C5185" w:rsidP="008D5355">
      <w:pPr>
        <w:pStyle w:val="Caption"/>
        <w:keepNext/>
        <w:spacing w:after="0"/>
        <w:contextualSpacing/>
      </w:pPr>
      <w:r>
        <w:lastRenderedPageBreak/>
        <w:t xml:space="preserve">Table </w:t>
      </w:r>
      <w:r w:rsidR="0030751C">
        <w:fldChar w:fldCharType="begin"/>
      </w:r>
      <w:r w:rsidR="0030751C">
        <w:instrText xml:space="preserve"> S</w:instrText>
      </w:r>
      <w:r w:rsidR="0030751C">
        <w:instrText xml:space="preserve">EQ Table \* ARABIC </w:instrText>
      </w:r>
      <w:r w:rsidR="0030751C">
        <w:fldChar w:fldCharType="separate"/>
      </w:r>
      <w:r w:rsidR="00D35F61">
        <w:rPr>
          <w:noProof/>
        </w:rPr>
        <w:t>1</w:t>
      </w:r>
      <w:r w:rsidR="0030751C">
        <w:rPr>
          <w:noProof/>
        </w:rPr>
        <w:fldChar w:fldCharType="end"/>
      </w:r>
      <w:r>
        <w:t>: Performance results for Gauss-Seidel Method</w:t>
      </w:r>
    </w:p>
    <w:tbl>
      <w:tblPr>
        <w:tblStyle w:val="GridTable4-Accent5"/>
        <w:tblW w:w="0" w:type="auto"/>
        <w:tblLook w:val="04A0" w:firstRow="1" w:lastRow="0" w:firstColumn="1" w:lastColumn="0" w:noHBand="0" w:noVBand="1"/>
      </w:tblPr>
      <w:tblGrid>
        <w:gridCol w:w="3116"/>
        <w:gridCol w:w="3117"/>
        <w:gridCol w:w="3117"/>
      </w:tblGrid>
      <w:tr w:rsidR="00411CF4" w:rsidTr="008C51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Pr="008C5185" w:rsidRDefault="008C5185" w:rsidP="008C5185">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0.022970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0.082787</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0.315920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1,956</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2.568503</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7,890</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13.475713</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35,745</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70.703948</w:t>
            </w:r>
          </w:p>
        </w:tc>
      </w:tr>
      <w:tr w:rsidR="008C5185"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123,659</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575.944671</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AB0AE3" w:rsidRDefault="00AB0AE3"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following parameters are used in the simulation:</w:t>
      </w:r>
    </w:p>
    <w:p w:rsid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Tolerance= 1e-06</w:t>
      </w:r>
    </w:p>
    <w:p w:rsidR="00D35F61" w:rsidRP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Checkpointing frenquency= 10 iterations</w:t>
      </w:r>
    </w:p>
    <w:p w:rsidR="00D35F61" w:rsidRDefault="008D5355"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By analyzing Table 1,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 directory. </w:t>
      </w:r>
    </w:p>
    <w:p w:rsidR="00AE67BF" w:rsidRDefault="00AE67BF" w:rsidP="00411CF4">
      <w:pPr>
        <w:spacing w:before="120" w:after="120" w:line="360" w:lineRule="auto"/>
        <w:rPr>
          <w:rFonts w:ascii="Times New Roman" w:hAnsi="Times New Roman" w:cs="Times New Roman"/>
          <w:sz w:val="24"/>
          <w:szCs w:val="24"/>
        </w:rPr>
      </w:pPr>
    </w:p>
    <w:p w:rsidR="00AE67BF" w:rsidRDefault="00AE67BF" w:rsidP="00411CF4">
      <w:pPr>
        <w:spacing w:before="120" w:after="120" w:line="360" w:lineRule="auto"/>
        <w:rPr>
          <w:rFonts w:ascii="Times New Roman" w:hAnsi="Times New Roman" w:cs="Times New Roman"/>
          <w:sz w:val="24"/>
          <w:szCs w:val="24"/>
        </w:rPr>
      </w:pPr>
    </w:p>
    <w:p w:rsidR="00AE67BF" w:rsidRDefault="00AE67BF" w:rsidP="00411CF4">
      <w:pPr>
        <w:spacing w:before="120" w:after="120" w:line="360" w:lineRule="auto"/>
        <w:rPr>
          <w:rFonts w:ascii="Times New Roman" w:hAnsi="Times New Roman" w:cs="Times New Roman"/>
          <w:sz w:val="24"/>
          <w:szCs w:val="24"/>
        </w:rPr>
      </w:pPr>
    </w:p>
    <w:p w:rsidR="00D35F61" w:rsidRDefault="00D35F61" w:rsidP="00D35F61">
      <w:pPr>
        <w:pStyle w:val="Caption"/>
        <w:keepNext/>
        <w:spacing w:after="0"/>
        <w:contextualSpacing/>
      </w:pPr>
      <w:r>
        <w:lastRenderedPageBreak/>
        <w:t xml:space="preserve">Table </w:t>
      </w:r>
      <w:r w:rsidR="0030751C">
        <w:fldChar w:fldCharType="begin"/>
      </w:r>
      <w:r w:rsidR="0030751C">
        <w:instrText xml:space="preserve"> SEQ Table \* ARABIC </w:instrText>
      </w:r>
      <w:r w:rsidR="0030751C">
        <w:fldChar w:fldCharType="separate"/>
      </w:r>
      <w:r>
        <w:rPr>
          <w:noProof/>
        </w:rPr>
        <w:t>2</w:t>
      </w:r>
      <w:r w:rsidR="0030751C">
        <w:rPr>
          <w:noProof/>
        </w:rPr>
        <w:fldChar w:fldCharType="end"/>
      </w:r>
      <w:r>
        <w:t>: Grid Convergence Study for Gauss Seidel Method</w:t>
      </w:r>
    </w:p>
    <w:tbl>
      <w:tblPr>
        <w:tblStyle w:val="GridTable4-Accent6"/>
        <w:tblW w:w="9504" w:type="dxa"/>
        <w:tblLook w:val="04A0" w:firstRow="1" w:lastRow="0" w:firstColumn="1" w:lastColumn="0" w:noHBand="0" w:noVBand="1"/>
      </w:tblPr>
      <w:tblGrid>
        <w:gridCol w:w="3168"/>
        <w:gridCol w:w="3168"/>
        <w:gridCol w:w="3168"/>
      </w:tblGrid>
      <w:tr w:rsidR="00D35F61" w:rsidTr="00D35F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Pr="008C5185" w:rsidRDefault="00D35F6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Average Value of Solution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Difference to Previous Value</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13.9550</w:t>
            </w:r>
          </w:p>
        </w:tc>
        <w:tc>
          <w:tcPr>
            <w:tcW w:w="3168" w:type="dxa"/>
          </w:tcPr>
          <w:p w:rsidR="00D35F61" w:rsidRDefault="00D35F61" w:rsidP="00D35F61">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20-2N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13.6847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0.2703</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40-4N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13.5723</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0.1124</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80-8N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13.5217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0.0506</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160-16N</w:t>
            </w:r>
          </w:p>
        </w:tc>
        <w:tc>
          <w:tcPr>
            <w:tcW w:w="3168" w:type="dxa"/>
          </w:tcPr>
          <w:p w:rsidR="00D35F61" w:rsidRDefault="00AB0AE3" w:rsidP="00AB0AE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13.4976</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0.0241</w:t>
            </w:r>
          </w:p>
        </w:tc>
      </w:tr>
    </w:tbl>
    <w:p w:rsidR="00D35F61" w:rsidRDefault="00D35F61" w:rsidP="00411CF4">
      <w:pPr>
        <w:spacing w:before="120" w:after="120" w:line="360" w:lineRule="auto"/>
        <w:rPr>
          <w:rFonts w:ascii="Times New Roman" w:hAnsi="Times New Roman" w:cs="Times New Roman"/>
          <w:sz w:val="24"/>
          <w:szCs w:val="24"/>
        </w:rPr>
      </w:pPr>
    </w:p>
    <w:p w:rsidR="00AB0AE3" w:rsidRDefault="00AB0AE3"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 grid convergence study is performed to determine if more nodes are needed to obtain an accurate numerical solution to the studied PDE. The simulation is ran for increasing mesh sizes (N, 2N, 4N, 8N, 16N, 32N, 64N, 128N) and the average value of the solution at each mesh size is determined via the mean MATLAB function. Then, the average solution value is compared to the previous average solution and when the average solution value doesn’t differ much between neighboring mesh sizes then there are sufficient nodes in the simulation. For the grid convergence study shown in Table 2 for a Gauss-Seidel method, the difference approaches zero as the value of N increases. N=160 nodes seems to be the optimal mesh size. The fact that the difference goes to zero as N increases is another validation that the written code works. </w:t>
      </w: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r>
        <w:rPr>
          <w:rFonts w:ascii="Times New Roman" w:hAnsi="Times New Roman" w:cs="Times New Roman"/>
          <w:b/>
          <w:i/>
          <w:sz w:val="28"/>
          <w:szCs w:val="24"/>
        </w:rPr>
        <w:lastRenderedPageBreak/>
        <w:t>Successive Over-Relaxation</w:t>
      </w:r>
    </w:p>
    <w:p w:rsidR="006415C1" w:rsidRDefault="006415C1" w:rsidP="006415C1">
      <w:pPr>
        <w:keepNext/>
        <w:spacing w:after="0" w:line="240" w:lineRule="auto"/>
        <w:contextualSpacing/>
        <w:jc w:val="center"/>
      </w:pPr>
      <w:r>
        <w:rPr>
          <w:rFonts w:ascii="Times New Roman" w:hAnsi="Times New Roman" w:cs="Times New Roman"/>
          <w:b/>
          <w:i/>
          <w:noProof/>
          <w:sz w:val="28"/>
          <w:szCs w:val="24"/>
        </w:rPr>
        <w:drawing>
          <wp:inline distT="0" distB="0" distL="0" distR="0" wp14:anchorId="32221B63" wp14:editId="61816B52">
            <wp:extent cx="579120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3">
                      <a:extLst>
                        <a:ext uri="{28A0092B-C50C-407E-A947-70E740481C1C}">
                          <a14:useLocalDpi xmlns:a14="http://schemas.microsoft.com/office/drawing/2010/main" val="0"/>
                        </a:ext>
                      </a:extLst>
                    </a:blip>
                    <a:stretch>
                      <a:fillRect/>
                    </a:stretch>
                  </pic:blipFill>
                  <pic:spPr>
                    <a:xfrm>
                      <a:off x="0" y="0"/>
                      <a:ext cx="5792753" cy="4344565"/>
                    </a:xfrm>
                    <a:prstGeom prst="rect">
                      <a:avLst/>
                    </a:prstGeom>
                  </pic:spPr>
                </pic:pic>
              </a:graphicData>
            </a:graphic>
          </wp:inline>
        </w:drawing>
      </w:r>
    </w:p>
    <w:p w:rsidR="006415C1" w:rsidRDefault="006415C1" w:rsidP="006415C1">
      <w:pPr>
        <w:pStyle w:val="Caption"/>
        <w:spacing w:after="0"/>
        <w:contextualSpacing/>
        <w:jc w:val="center"/>
      </w:pPr>
      <w:r>
        <w:t xml:space="preserve">Figure </w:t>
      </w:r>
      <w:r w:rsidR="000D2A76">
        <w:t>4</w:t>
      </w:r>
      <w:r>
        <w:t xml:space="preserve">: Contour Plot of Solution, </w:t>
      </w:r>
      <w:r w:rsidR="000D2A76">
        <w:t>SOR</w:t>
      </w:r>
    </w:p>
    <w:p w:rsidR="006415C1" w:rsidRPr="00411CF4" w:rsidRDefault="000D2A76"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Figure 4</w:t>
      </w:r>
      <w:r w:rsidR="006415C1">
        <w:rPr>
          <w:rFonts w:ascii="Times New Roman" w:hAnsi="Times New Roman" w:cs="Times New Roman"/>
          <w:sz w:val="24"/>
          <w:szCs w:val="24"/>
        </w:rPr>
        <w:t xml:space="preserve"> shows the contour plot of the numerical solution to the Poisson equation obtained via the </w:t>
      </w:r>
      <w:r>
        <w:rPr>
          <w:rFonts w:ascii="Times New Roman" w:hAnsi="Times New Roman" w:cs="Times New Roman"/>
          <w:sz w:val="24"/>
          <w:szCs w:val="24"/>
        </w:rPr>
        <w:t>SOR</w:t>
      </w:r>
      <w:r w:rsidR="006415C1">
        <w:rPr>
          <w:rFonts w:ascii="Times New Roman" w:hAnsi="Times New Roman" w:cs="Times New Roman"/>
          <w:sz w:val="24"/>
          <w:szCs w:val="24"/>
        </w:rPr>
        <w:t xml:space="preserve"> method with a mesh size of N=100. By inspecting the boundaries of the plot, it is clear that they match the boundary conditions given by the problem. </w:t>
      </w:r>
    </w:p>
    <w:p w:rsidR="006415C1" w:rsidRDefault="006415C1" w:rsidP="006415C1">
      <w:pPr>
        <w:keepNext/>
        <w:spacing w:after="0" w:line="240" w:lineRule="auto"/>
        <w:contextualSpacing/>
      </w:pPr>
      <w:r>
        <w:rPr>
          <w:rFonts w:ascii="Times New Roman" w:hAnsi="Times New Roman" w:cs="Times New Roman"/>
          <w:b/>
          <w:i/>
          <w:noProof/>
          <w:sz w:val="28"/>
          <w:szCs w:val="24"/>
        </w:rPr>
        <w:lastRenderedPageBreak/>
        <w:drawing>
          <wp:inline distT="0" distB="0" distL="0" distR="0" wp14:anchorId="3CFF1822" wp14:editId="214DA70C">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415C1" w:rsidRDefault="006415C1" w:rsidP="006415C1">
      <w:pPr>
        <w:pStyle w:val="Caption"/>
        <w:spacing w:after="0"/>
        <w:contextualSpacing/>
        <w:jc w:val="center"/>
      </w:pPr>
      <w:r>
        <w:t xml:space="preserve">Figure </w:t>
      </w:r>
      <w:r w:rsidR="000D2A76">
        <w:t>5</w:t>
      </w:r>
      <w:r>
        <w:t xml:space="preserve">: Surface Plot of Solution, </w:t>
      </w:r>
      <w:r w:rsidR="000D2A76">
        <w:t>SOR</w:t>
      </w:r>
    </w:p>
    <w:p w:rsidR="006415C1" w:rsidRPr="00411CF4" w:rsidRDefault="006415C1" w:rsidP="006415C1">
      <w:pPr>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0D2A76">
        <w:rPr>
          <w:rFonts w:ascii="Times New Roman" w:hAnsi="Times New Roman" w:cs="Times New Roman"/>
          <w:sz w:val="24"/>
          <w:szCs w:val="24"/>
        </w:rPr>
        <w:t>5</w:t>
      </w:r>
      <w:r>
        <w:rPr>
          <w:rFonts w:ascii="Times New Roman" w:hAnsi="Times New Roman" w:cs="Times New Roman"/>
          <w:sz w:val="24"/>
          <w:szCs w:val="24"/>
        </w:rPr>
        <w:t xml:space="preserve"> shows the surface plot of the numerical solution to the Poisson equation obtained via the </w:t>
      </w:r>
      <w:r w:rsidR="000D2A76">
        <w:rPr>
          <w:rFonts w:ascii="Times New Roman" w:hAnsi="Times New Roman" w:cs="Times New Roman"/>
          <w:sz w:val="24"/>
          <w:szCs w:val="24"/>
        </w:rPr>
        <w:t>SOR</w:t>
      </w:r>
      <w:r>
        <w:rPr>
          <w:rFonts w:ascii="Times New Roman" w:hAnsi="Times New Roman" w:cs="Times New Roman"/>
          <w:sz w:val="24"/>
          <w:szCs w:val="24"/>
        </w:rPr>
        <w:t xml:space="preserve"> method with a mesh size of N=100. The surface plot perfectly matches the information provided by the contour plot. The table below will display the code’s performance based on number of iterations and running time to reach convergence.</w:t>
      </w: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0D2A76" w:rsidRDefault="000D2A76" w:rsidP="006415C1">
      <w:pPr>
        <w:spacing w:before="120" w:after="120" w:line="360" w:lineRule="auto"/>
        <w:rPr>
          <w:rFonts w:ascii="Times New Roman" w:hAnsi="Times New Roman" w:cs="Times New Roman"/>
          <w:sz w:val="24"/>
          <w:szCs w:val="24"/>
        </w:rPr>
      </w:pPr>
    </w:p>
    <w:p w:rsidR="000D2A76" w:rsidRDefault="000D2A76"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pStyle w:val="Caption"/>
        <w:keepNext/>
        <w:spacing w:after="0"/>
        <w:contextualSpacing/>
      </w:pPr>
      <w:r>
        <w:lastRenderedPageBreak/>
        <w:t xml:space="preserve">Table </w:t>
      </w:r>
      <w:r w:rsidR="000D2A76">
        <w:t>3</w:t>
      </w:r>
      <w:r>
        <w:t xml:space="preserve">: Performance results for </w:t>
      </w:r>
      <w:r w:rsidR="000D2A76">
        <w:t>SOR</w:t>
      </w:r>
      <w:r>
        <w:t xml:space="preserve"> Method</w:t>
      </w:r>
    </w:p>
    <w:tbl>
      <w:tblPr>
        <w:tblStyle w:val="GridTable4-Accent5"/>
        <w:tblW w:w="0" w:type="auto"/>
        <w:tblLook w:val="04A0" w:firstRow="1" w:lastRow="0" w:firstColumn="1" w:lastColumn="0" w:noHBand="0" w:noVBand="1"/>
      </w:tblPr>
      <w:tblGrid>
        <w:gridCol w:w="3116"/>
        <w:gridCol w:w="3117"/>
        <w:gridCol w:w="3117"/>
      </w:tblGrid>
      <w:tr w:rsidR="006415C1" w:rsidTr="00452ED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Pr="008C5185" w:rsidRDefault="006415C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0.040106</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0.037680</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0.267341</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684</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0.439422</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3,737</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3.538062</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11,161</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17.567156</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48,387</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241.784734</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6415C1" w:rsidRDefault="006415C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6415C1" w:rsidRDefault="006415C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following parameters are used in the simulation:</w:t>
      </w:r>
    </w:p>
    <w:p w:rsidR="006415C1" w:rsidRDefault="006415C1" w:rsidP="006415C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Tolerance= 1e-06</w:t>
      </w:r>
    </w:p>
    <w:p w:rsidR="006415C1" w:rsidRPr="00D35F61" w:rsidRDefault="006415C1" w:rsidP="006415C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Checkpointing frenquency= 10 iterations</w:t>
      </w: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B</w:t>
      </w:r>
      <w:r w:rsidR="000D2A76">
        <w:rPr>
          <w:rFonts w:ascii="Times New Roman" w:hAnsi="Times New Roman" w:cs="Times New Roman"/>
          <w:sz w:val="24"/>
          <w:szCs w:val="24"/>
        </w:rPr>
        <w:t>y analyzing Table 3</w:t>
      </w:r>
      <w:r>
        <w:rPr>
          <w:rFonts w:ascii="Times New Roman" w:hAnsi="Times New Roman" w:cs="Times New Roman"/>
          <w:sz w:val="24"/>
          <w:szCs w:val="24"/>
        </w:rPr>
        <w:t xml:space="preserve">,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 directory. </w:t>
      </w:r>
    </w:p>
    <w:p w:rsidR="000D2A76" w:rsidRDefault="000D2A76"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In comparison to the Gauss-Seidel method, the SOR method converges much quicker. For example, it takes the Gauss-Seidel method 123,659 iterations and 576 seconds to converge with a mesh size of N=256 while it takes the SOR method 48,387 iterations and 242 seconds.</w:t>
      </w:r>
    </w:p>
    <w:p w:rsidR="00AE67BF" w:rsidRDefault="00AE67BF" w:rsidP="006415C1">
      <w:pPr>
        <w:pStyle w:val="Caption"/>
        <w:keepNext/>
        <w:spacing w:after="0"/>
        <w:contextualSpacing/>
      </w:pPr>
    </w:p>
    <w:p w:rsidR="006415C1" w:rsidRDefault="006415C1" w:rsidP="006415C1">
      <w:pPr>
        <w:pStyle w:val="Caption"/>
        <w:keepNext/>
        <w:spacing w:after="0"/>
        <w:contextualSpacing/>
      </w:pPr>
      <w:r>
        <w:t xml:space="preserve">Table </w:t>
      </w:r>
      <w:r w:rsidR="00286701">
        <w:t>4</w:t>
      </w:r>
      <w:r>
        <w:t xml:space="preserve">: Grid Convergence Study for </w:t>
      </w:r>
      <w:r w:rsidR="00857071">
        <w:t>SOR</w:t>
      </w:r>
      <w:r>
        <w:t xml:space="preserve"> Method</w:t>
      </w:r>
    </w:p>
    <w:tbl>
      <w:tblPr>
        <w:tblStyle w:val="GridTable4-Accent6"/>
        <w:tblW w:w="9504" w:type="dxa"/>
        <w:tblLook w:val="04A0" w:firstRow="1" w:lastRow="0" w:firstColumn="1" w:lastColumn="0" w:noHBand="0" w:noVBand="1"/>
      </w:tblPr>
      <w:tblGrid>
        <w:gridCol w:w="3168"/>
        <w:gridCol w:w="3168"/>
        <w:gridCol w:w="3168"/>
      </w:tblGrid>
      <w:tr w:rsidR="006415C1" w:rsidTr="00452ED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Pr="008C5185" w:rsidRDefault="006415C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68"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Average Value of Solution</w:t>
            </w:r>
          </w:p>
        </w:tc>
        <w:tc>
          <w:tcPr>
            <w:tcW w:w="3168"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Difference to Previous Value</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10-N</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13.9832</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20-2N</w:t>
            </w:r>
          </w:p>
        </w:tc>
        <w:tc>
          <w:tcPr>
            <w:tcW w:w="3168" w:type="dxa"/>
          </w:tcPr>
          <w:p w:rsidR="006415C1" w:rsidRDefault="0085707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13.6499</w:t>
            </w:r>
          </w:p>
        </w:tc>
        <w:tc>
          <w:tcPr>
            <w:tcW w:w="3168" w:type="dxa"/>
          </w:tcPr>
          <w:p w:rsidR="006415C1" w:rsidRDefault="00C44CBD"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0.333</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40-4N</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13.5168</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0.1331</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80-8N</w:t>
            </w:r>
          </w:p>
        </w:tc>
        <w:tc>
          <w:tcPr>
            <w:tcW w:w="3168" w:type="dxa"/>
          </w:tcPr>
          <w:p w:rsidR="006415C1" w:rsidRDefault="0085707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13.4582</w:t>
            </w:r>
          </w:p>
        </w:tc>
        <w:tc>
          <w:tcPr>
            <w:tcW w:w="3168" w:type="dxa"/>
          </w:tcPr>
          <w:p w:rsidR="006415C1" w:rsidRDefault="00C44CBD"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0.0586</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160-16N</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13.4308</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0.0274</w:t>
            </w:r>
          </w:p>
        </w:tc>
      </w:tr>
    </w:tbl>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 grid convergence study is performed to determine if more nodes are needed to obtain an accurate numerical solution to the studied PDE. The simulation is ran for increasing mesh sizes (N, 2N, 4N, 8N, 16N, 32N, 64N, 128N) and the average value of the solution at each mesh size is determined via the mean MATLAB function. Then, the average solution value is compared to the previous average solution and when the average solution value doesn’t differ much between neighboring mesh sizes then there are sufficient nodes in the simulation. For the grid convergence study shown in Table </w:t>
      </w:r>
      <w:r w:rsidR="00286701">
        <w:rPr>
          <w:rFonts w:ascii="Times New Roman" w:hAnsi="Times New Roman" w:cs="Times New Roman"/>
          <w:sz w:val="24"/>
          <w:szCs w:val="24"/>
        </w:rPr>
        <w:t>4</w:t>
      </w:r>
      <w:r>
        <w:rPr>
          <w:rFonts w:ascii="Times New Roman" w:hAnsi="Times New Roman" w:cs="Times New Roman"/>
          <w:sz w:val="24"/>
          <w:szCs w:val="24"/>
        </w:rPr>
        <w:t xml:space="preserve"> for a </w:t>
      </w:r>
      <w:r w:rsidR="00C1024A">
        <w:rPr>
          <w:rFonts w:ascii="Times New Roman" w:hAnsi="Times New Roman" w:cs="Times New Roman"/>
          <w:sz w:val="24"/>
          <w:szCs w:val="24"/>
        </w:rPr>
        <w:t>SOR</w:t>
      </w:r>
      <w:r>
        <w:rPr>
          <w:rFonts w:ascii="Times New Roman" w:hAnsi="Times New Roman" w:cs="Times New Roman"/>
          <w:sz w:val="24"/>
          <w:szCs w:val="24"/>
        </w:rPr>
        <w:t xml:space="preserve"> method, the difference approaches zero as the value of N increases. N=160 nodes seems to be the optimal mesh size. The fact that the difference goes to zero as N increases is another validati</w:t>
      </w:r>
      <w:r w:rsidR="005D3988">
        <w:rPr>
          <w:rFonts w:ascii="Times New Roman" w:hAnsi="Times New Roman" w:cs="Times New Roman"/>
          <w:sz w:val="24"/>
          <w:szCs w:val="24"/>
        </w:rPr>
        <w:t>on that the written code wor</w:t>
      </w:r>
      <w:r w:rsidR="004F186F">
        <w:rPr>
          <w:rFonts w:ascii="Times New Roman" w:hAnsi="Times New Roman" w:cs="Times New Roman"/>
          <w:sz w:val="24"/>
          <w:szCs w:val="24"/>
        </w:rPr>
        <w:t>ks</w:t>
      </w:r>
      <w:r w:rsidR="00B12509">
        <w:rPr>
          <w:rFonts w:ascii="Times New Roman" w:hAnsi="Times New Roman" w:cs="Times New Roman"/>
          <w:sz w:val="24"/>
          <w:szCs w:val="24"/>
        </w:rPr>
        <w:t>.</w:t>
      </w: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a final requirement for the assignment, I run the simulation for F=0 using the Gauss-Seidel and obtained the following results. </w:t>
      </w:r>
    </w:p>
    <w:p w:rsidR="00AE67BF" w:rsidRDefault="00AE67BF" w:rsidP="00AE67BF">
      <w:pPr>
        <w:keepNext/>
        <w:spacing w:after="0" w:line="240" w:lineRule="auto"/>
        <w:contextualSpacing/>
        <w:jc w:val="center"/>
      </w:pPr>
      <w:r>
        <w:rPr>
          <w:rFonts w:ascii="Times New Roman" w:hAnsi="Times New Roman" w:cs="Times New Roman"/>
          <w:b/>
          <w:i/>
          <w:noProof/>
          <w:sz w:val="28"/>
          <w:szCs w:val="24"/>
        </w:rPr>
        <w:drawing>
          <wp:inline distT="0" distB="0" distL="0" distR="0" wp14:anchorId="0CA9C10E" wp14:editId="675FDAB9">
            <wp:extent cx="39624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1">
                      <a:extLst>
                        <a:ext uri="{28A0092B-C50C-407E-A947-70E740481C1C}">
                          <a14:useLocalDpi xmlns:a14="http://schemas.microsoft.com/office/drawing/2010/main" val="0"/>
                        </a:ext>
                      </a:extLst>
                    </a:blip>
                    <a:stretch>
                      <a:fillRect/>
                    </a:stretch>
                  </pic:blipFill>
                  <pic:spPr>
                    <a:xfrm>
                      <a:off x="0" y="0"/>
                      <a:ext cx="4020255" cy="3015191"/>
                    </a:xfrm>
                    <a:prstGeom prst="rect">
                      <a:avLst/>
                    </a:prstGeom>
                  </pic:spPr>
                </pic:pic>
              </a:graphicData>
            </a:graphic>
          </wp:inline>
        </w:drawing>
      </w:r>
    </w:p>
    <w:p w:rsidR="00AE67BF" w:rsidRDefault="00AE67BF" w:rsidP="00AE67BF">
      <w:pPr>
        <w:pStyle w:val="Caption"/>
        <w:spacing w:after="0"/>
        <w:contextualSpacing/>
        <w:jc w:val="center"/>
      </w:pPr>
      <w:r>
        <w:t>Figure</w:t>
      </w:r>
      <w:r>
        <w:t xml:space="preserve"> 6</w:t>
      </w:r>
      <w:r>
        <w:t>: Contour Plot of Solution, Gauss-Seidel</w:t>
      </w:r>
      <w:r>
        <w:t xml:space="preserve"> with F=0</w:t>
      </w:r>
    </w:p>
    <w:p w:rsidR="00AE67BF" w:rsidRPr="00411CF4" w:rsidRDefault="00AE67BF" w:rsidP="00AE67BF">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 xml:space="preserve"> shows the contour plot of the numerical solution to the Poisson equation obtained via the Gauss-Seidel method with a mesh size of N=100</w:t>
      </w:r>
      <w:r>
        <w:rPr>
          <w:rFonts w:ascii="Times New Roman" w:hAnsi="Times New Roman" w:cs="Times New Roman"/>
          <w:sz w:val="24"/>
          <w:szCs w:val="24"/>
        </w:rPr>
        <w:t xml:space="preserve"> and F=0</w:t>
      </w:r>
      <w:r>
        <w:rPr>
          <w:rFonts w:ascii="Times New Roman" w:hAnsi="Times New Roman" w:cs="Times New Roman"/>
          <w:sz w:val="24"/>
          <w:szCs w:val="24"/>
        </w:rPr>
        <w:t xml:space="preserve">. </w:t>
      </w:r>
      <w:r>
        <w:rPr>
          <w:rFonts w:ascii="Times New Roman" w:hAnsi="Times New Roman" w:cs="Times New Roman"/>
          <w:sz w:val="24"/>
          <w:szCs w:val="24"/>
        </w:rPr>
        <w:t>The plot is similar to one obtained for F=function(</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w:t>
      </w:r>
      <w:r>
        <w:rPr>
          <w:rFonts w:ascii="Times New Roman" w:hAnsi="Times New Roman" w:cs="Times New Roman"/>
          <w:sz w:val="24"/>
          <w:szCs w:val="24"/>
        </w:rPr>
        <w:t xml:space="preserve"> </w:t>
      </w:r>
    </w:p>
    <w:p w:rsidR="00AE67BF" w:rsidRDefault="00AE67BF" w:rsidP="00AE67BF">
      <w:pPr>
        <w:keepNext/>
        <w:spacing w:after="0" w:line="240" w:lineRule="auto"/>
        <w:contextualSpacing/>
      </w:pPr>
      <w:r>
        <w:rPr>
          <w:rFonts w:ascii="Times New Roman" w:hAnsi="Times New Roman" w:cs="Times New Roman"/>
          <w:b/>
          <w:i/>
          <w:noProof/>
          <w:sz w:val="28"/>
          <w:szCs w:val="24"/>
        </w:rPr>
        <w:lastRenderedPageBreak/>
        <w:drawing>
          <wp:inline distT="0" distB="0" distL="0" distR="0" wp14:anchorId="6356E497" wp14:editId="178C5896">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E67BF" w:rsidRDefault="00AE67BF" w:rsidP="00AE67BF">
      <w:pPr>
        <w:pStyle w:val="Caption"/>
        <w:spacing w:after="0"/>
        <w:contextualSpacing/>
        <w:jc w:val="center"/>
      </w:pPr>
      <w:r>
        <w:t>Figure</w:t>
      </w:r>
      <w:r>
        <w:t xml:space="preserve"> 7</w:t>
      </w:r>
      <w:r>
        <w:t>: Surface Plot of Solution, Gauss-Seidel</w:t>
      </w:r>
      <w:r>
        <w:t xml:space="preserve"> and F=0</w:t>
      </w:r>
    </w:p>
    <w:p w:rsidR="00AE67BF" w:rsidRPr="00411CF4" w:rsidRDefault="00AE67BF" w:rsidP="00AE67BF">
      <w:pPr>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Figure 7</w:t>
      </w:r>
      <w:r>
        <w:rPr>
          <w:rFonts w:ascii="Times New Roman" w:hAnsi="Times New Roman" w:cs="Times New Roman"/>
          <w:sz w:val="24"/>
          <w:szCs w:val="24"/>
        </w:rPr>
        <w:t xml:space="preserve"> shows the surface plot of the numerical solution to the Poisson equation obtained via the Gauss-Seidel method with a mesh size of N=100</w:t>
      </w:r>
      <w:r>
        <w:rPr>
          <w:rFonts w:ascii="Times New Roman" w:hAnsi="Times New Roman" w:cs="Times New Roman"/>
          <w:sz w:val="24"/>
          <w:szCs w:val="24"/>
        </w:rPr>
        <w:t xml:space="preserve"> and F=0</w:t>
      </w:r>
      <w:r>
        <w:rPr>
          <w:rFonts w:ascii="Times New Roman" w:hAnsi="Times New Roman" w:cs="Times New Roman"/>
          <w:sz w:val="24"/>
          <w:szCs w:val="24"/>
        </w:rPr>
        <w:t>. The plot is similar to one obtained for F=function(</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w:t>
      </w: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spacing w:before="120" w:after="120" w:line="360" w:lineRule="auto"/>
        <w:rPr>
          <w:rFonts w:ascii="Times New Roman" w:hAnsi="Times New Roman" w:cs="Times New Roman"/>
          <w:sz w:val="24"/>
          <w:szCs w:val="24"/>
        </w:rPr>
      </w:pPr>
    </w:p>
    <w:p w:rsidR="00AE67BF" w:rsidRDefault="00AE67BF" w:rsidP="00AE67BF">
      <w:pPr>
        <w:pStyle w:val="Caption"/>
        <w:keepNext/>
        <w:spacing w:after="0"/>
        <w:contextualSpacing/>
      </w:pPr>
      <w:r>
        <w:lastRenderedPageBreak/>
        <w:t xml:space="preserve">Table </w:t>
      </w:r>
      <w:r>
        <w:t>5</w:t>
      </w:r>
      <w:proofErr w:type="gramStart"/>
      <w:r>
        <w:t>:</w:t>
      </w:r>
      <w:r>
        <w:t>:</w:t>
      </w:r>
      <w:proofErr w:type="gramEnd"/>
      <w:r>
        <w:t xml:space="preserve"> Performance results for Gauss-Seidel Method</w:t>
      </w:r>
      <w:r>
        <w:t xml:space="preserve"> and F=0</w:t>
      </w:r>
    </w:p>
    <w:tbl>
      <w:tblPr>
        <w:tblStyle w:val="GridTable4-Accent5"/>
        <w:tblW w:w="0" w:type="auto"/>
        <w:tblLook w:val="04A0" w:firstRow="1" w:lastRow="0" w:firstColumn="1" w:lastColumn="0" w:noHBand="0" w:noVBand="1"/>
      </w:tblPr>
      <w:tblGrid>
        <w:gridCol w:w="3116"/>
        <w:gridCol w:w="3117"/>
        <w:gridCol w:w="3117"/>
      </w:tblGrid>
      <w:tr w:rsidR="00AE67BF" w:rsidTr="00F13BA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Pr="008C5185" w:rsidRDefault="00AE67BF" w:rsidP="00F13BA5">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AE67BF" w:rsidRPr="008C5185" w:rsidRDefault="00AE67BF" w:rsidP="00F13BA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AE67BF" w:rsidRPr="008C5185" w:rsidRDefault="00AE67BF" w:rsidP="00F13BA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AE67BF" w:rsidTr="00F13B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0.037059</w:t>
            </w:r>
          </w:p>
        </w:tc>
      </w:tr>
      <w:tr w:rsidR="00AE67BF" w:rsidTr="00F13BA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0.075814</w:t>
            </w:r>
          </w:p>
        </w:tc>
      </w:tr>
      <w:tr w:rsidR="00AE67BF" w:rsidTr="00F13B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0.477242</w:t>
            </w:r>
          </w:p>
        </w:tc>
      </w:tr>
      <w:tr w:rsidR="00AE67BF" w:rsidTr="00F13BA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1,837</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3.217593</w:t>
            </w:r>
          </w:p>
        </w:tc>
      </w:tr>
      <w:tr w:rsidR="00AE67BF" w:rsidTr="00F13B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7,693</w:t>
            </w:r>
          </w:p>
        </w:tc>
        <w:tc>
          <w:tcPr>
            <w:tcW w:w="3117" w:type="dxa"/>
          </w:tcPr>
          <w:p w:rsidR="00AE67BF" w:rsidRDefault="00AE67BF"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8.791824</w:t>
            </w:r>
          </w:p>
        </w:tc>
      </w:tr>
      <w:tr w:rsidR="00AE67BF" w:rsidTr="00F13BA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37,159</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73.651444</w:t>
            </w:r>
          </w:p>
        </w:tc>
      </w:tr>
      <w:tr w:rsidR="00AE67BF" w:rsidTr="00F13B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AE67BF" w:rsidRDefault="0030751C"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165,330</w:t>
            </w:r>
          </w:p>
        </w:tc>
        <w:tc>
          <w:tcPr>
            <w:tcW w:w="3117" w:type="dxa"/>
          </w:tcPr>
          <w:p w:rsidR="00AE67BF" w:rsidRDefault="007D4650" w:rsidP="00F13BA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750.122054</w:t>
            </w:r>
          </w:p>
        </w:tc>
      </w:tr>
      <w:tr w:rsidR="00AE67BF" w:rsidTr="00F13BA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AE67BF" w:rsidRDefault="00AE67BF" w:rsidP="00F13BA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AE67BF" w:rsidRDefault="00AE67BF" w:rsidP="00F13BA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AE67BF" w:rsidRDefault="00AE67BF" w:rsidP="00AE67BF">
      <w:pPr>
        <w:spacing w:before="120" w:after="120" w:line="360" w:lineRule="auto"/>
        <w:rPr>
          <w:rFonts w:ascii="Times New Roman" w:hAnsi="Times New Roman" w:cs="Times New Roman"/>
          <w:sz w:val="24"/>
          <w:szCs w:val="24"/>
        </w:rPr>
      </w:pPr>
    </w:p>
    <w:p w:rsidR="00AE67BF" w:rsidRDefault="00AE67BF" w:rsidP="006415C1">
      <w:pPr>
        <w:spacing w:before="120" w:after="120" w:line="360" w:lineRule="auto"/>
        <w:rPr>
          <w:rFonts w:ascii="Times New Roman" w:hAnsi="Times New Roman" w:cs="Times New Roman"/>
          <w:sz w:val="24"/>
          <w:szCs w:val="24"/>
        </w:rPr>
      </w:pPr>
      <w:bookmarkStart w:id="0" w:name="_GoBack"/>
      <w:bookmarkEnd w:id="0"/>
    </w:p>
    <w:p w:rsidR="006415C1" w:rsidRDefault="006415C1" w:rsidP="00411CF4">
      <w:pPr>
        <w:spacing w:before="120" w:after="120" w:line="360" w:lineRule="auto"/>
        <w:rPr>
          <w:rFonts w:ascii="Times New Roman" w:hAnsi="Times New Roman" w:cs="Times New Roman"/>
          <w:sz w:val="24"/>
          <w:szCs w:val="24"/>
        </w:rPr>
      </w:pPr>
    </w:p>
    <w:p w:rsidR="00AB0AE3" w:rsidRDefault="00AB0AE3" w:rsidP="00411CF4">
      <w:pPr>
        <w:spacing w:before="120" w:after="120" w:line="360" w:lineRule="auto"/>
        <w:rPr>
          <w:rFonts w:ascii="Times New Roman" w:hAnsi="Times New Roman" w:cs="Times New Roman"/>
          <w:sz w:val="24"/>
          <w:szCs w:val="24"/>
        </w:rPr>
      </w:pPr>
    </w:p>
    <w:p w:rsidR="00411CF4" w:rsidRPr="00411CF4" w:rsidRDefault="00411CF4" w:rsidP="00411CF4">
      <w:pPr>
        <w:spacing w:before="120" w:after="120" w:line="360" w:lineRule="auto"/>
        <w:rPr>
          <w:rFonts w:ascii="Times New Roman" w:hAnsi="Times New Roman" w:cs="Times New Roman"/>
          <w:sz w:val="24"/>
          <w:szCs w:val="24"/>
        </w:rPr>
      </w:pPr>
    </w:p>
    <w:p w:rsidR="001641B1" w:rsidRPr="00B770AA" w:rsidRDefault="001641B1" w:rsidP="00B770AA"/>
    <w:sectPr w:rsidR="001641B1" w:rsidRPr="00B7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1016C"/>
    <w:multiLevelType w:val="hybridMultilevel"/>
    <w:tmpl w:val="7622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DA5"/>
    <w:rsid w:val="00096F5B"/>
    <w:rsid w:val="000B6DC9"/>
    <w:rsid w:val="000D2A76"/>
    <w:rsid w:val="001641B1"/>
    <w:rsid w:val="00257971"/>
    <w:rsid w:val="00286701"/>
    <w:rsid w:val="0030751C"/>
    <w:rsid w:val="00411CF4"/>
    <w:rsid w:val="00424C2C"/>
    <w:rsid w:val="004F186F"/>
    <w:rsid w:val="005D3988"/>
    <w:rsid w:val="006415C1"/>
    <w:rsid w:val="007D4650"/>
    <w:rsid w:val="00857071"/>
    <w:rsid w:val="00893B17"/>
    <w:rsid w:val="008C5185"/>
    <w:rsid w:val="008D5355"/>
    <w:rsid w:val="009E28BD"/>
    <w:rsid w:val="00A70653"/>
    <w:rsid w:val="00A86BB9"/>
    <w:rsid w:val="00AB0AE3"/>
    <w:rsid w:val="00AE67BF"/>
    <w:rsid w:val="00B12509"/>
    <w:rsid w:val="00B770AA"/>
    <w:rsid w:val="00C1024A"/>
    <w:rsid w:val="00C44CBD"/>
    <w:rsid w:val="00CB49B7"/>
    <w:rsid w:val="00D35F61"/>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 w:type="paragraph" w:styleId="Caption">
    <w:name w:val="caption"/>
    <w:basedOn w:val="Normal"/>
    <w:next w:val="Normal"/>
    <w:uiPriority w:val="35"/>
    <w:unhideWhenUsed/>
    <w:qFormat/>
    <w:rsid w:val="00B770AA"/>
    <w:pPr>
      <w:spacing w:after="200" w:line="240" w:lineRule="auto"/>
    </w:pPr>
    <w:rPr>
      <w:i/>
      <w:iCs/>
      <w:color w:val="44546A" w:themeColor="text2"/>
      <w:sz w:val="18"/>
      <w:szCs w:val="18"/>
    </w:rPr>
  </w:style>
  <w:style w:type="table" w:styleId="TableGrid">
    <w:name w:val="Table Grid"/>
    <w:basedOn w:val="TableNormal"/>
    <w:uiPriority w:val="39"/>
    <w:rsid w:val="0041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CF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8C51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C51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35F61"/>
    <w:pPr>
      <w:ind w:left="720"/>
      <w:contextualSpacing/>
    </w:pPr>
  </w:style>
  <w:style w:type="table" w:styleId="GridTable4-Accent6">
    <w:name w:val="Grid Table 4 Accent 6"/>
    <w:basedOn w:val="TableNormal"/>
    <w:uiPriority w:val="49"/>
    <w:rsid w:val="00D35F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3.jpg"/><Relationship Id="rId10" Type="http://schemas.openxmlformats.org/officeDocument/2006/relationships/image" Target="media/image5.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C856A-D9AC-4BFE-8407-3FCF3B58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3</cp:revision>
  <dcterms:created xsi:type="dcterms:W3CDTF">2017-05-04T04:41:00Z</dcterms:created>
  <dcterms:modified xsi:type="dcterms:W3CDTF">2017-05-04T17:22:00Z</dcterms:modified>
</cp:coreProperties>
</file>