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5D67F6" w:rsidRDefault="006F5E6E" w:rsidP="00141A4C">
      <w:pPr>
        <w:pStyle w:val="Titre"/>
        <w:rPr>
          <w:color w:val="auto"/>
          <w:lang w:val="es-CR"/>
        </w:rPr>
      </w:pPr>
      <w:r w:rsidRPr="005D67F6">
        <w:rPr>
          <w:color w:val="auto"/>
          <w:lang w:val="es-CR"/>
        </w:rPr>
        <w:t>Luis Felipe Hernández Mora</w:t>
      </w:r>
    </w:p>
    <w:p w:rsidR="00141A4C" w:rsidRPr="005D67F6" w:rsidRDefault="00C74008" w:rsidP="00141A4C">
      <w:pPr>
        <w:rPr>
          <w:color w:val="auto"/>
          <w:lang w:val="es-CR"/>
        </w:rPr>
      </w:pPr>
      <w:r w:rsidRPr="005D67F6">
        <w:rPr>
          <w:color w:val="auto"/>
          <w:lang w:val="es-CR"/>
        </w:rPr>
        <w:t xml:space="preserve">San José, Costa Rica </w:t>
      </w:r>
      <w:r w:rsidRPr="005D67F6">
        <w:rPr>
          <w:color w:val="auto"/>
          <w:lang w:val="es-CR" w:bidi="fr-FR"/>
        </w:rPr>
        <w:t>|</w:t>
      </w:r>
      <w:r w:rsidRPr="005D67F6">
        <w:rPr>
          <w:color w:val="auto"/>
          <w:lang w:val="es-CR"/>
        </w:rPr>
        <w:t xml:space="preserve"> </w:t>
      </w:r>
      <w:r w:rsidR="006F5E6E" w:rsidRPr="005D67F6">
        <w:rPr>
          <w:color w:val="auto"/>
          <w:lang w:val="es-CR"/>
        </w:rPr>
        <w:t>+(506) 8880-4236</w:t>
      </w:r>
      <w:r w:rsidR="00141A4C" w:rsidRPr="005D67F6">
        <w:rPr>
          <w:color w:val="auto"/>
          <w:lang w:val="es-CR" w:bidi="fr-FR"/>
        </w:rPr>
        <w:t> | </w:t>
      </w:r>
      <w:r w:rsidR="006F5E6E" w:rsidRPr="005D67F6">
        <w:rPr>
          <w:color w:val="auto"/>
          <w:lang w:val="es-CR"/>
        </w:rPr>
        <w:t>luisfelipehernandezmora@gmail.com</w:t>
      </w:r>
    </w:p>
    <w:p w:rsidR="006F5E6E" w:rsidRPr="00EF4EEE" w:rsidRDefault="00EF4EEE" w:rsidP="00515DF0">
      <w:pPr>
        <w:pStyle w:val="Titre1"/>
        <w:rPr>
          <w:lang w:val="en-US"/>
        </w:rPr>
      </w:pPr>
      <w:r w:rsidRPr="00EF4EEE">
        <w:rPr>
          <w:lang w:val="en-US"/>
        </w:rPr>
        <w:t>Summary of skills</w:t>
      </w:r>
    </w:p>
    <w:p w:rsidR="006270A9" w:rsidRPr="00EB7FDF" w:rsidRDefault="00EF4EEE" w:rsidP="00812299">
      <w:pPr>
        <w:spacing w:after="0"/>
        <w:ind w:left="142"/>
        <w:jc w:val="both"/>
        <w:rPr>
          <w:color w:val="auto"/>
          <w:lang w:val="en-US"/>
        </w:rPr>
      </w:pPr>
      <w:r w:rsidRPr="00EF4EEE">
        <w:rPr>
          <w:color w:val="auto"/>
          <w:lang w:val="en-US"/>
        </w:rPr>
        <w:t xml:space="preserve">Experience in construction projects (public and private) as an engineering assistant in the field, monitoring purchases and subcontracts, work progress, cost control and work in multidisciplinary engineering teams. </w:t>
      </w:r>
      <w:r w:rsidRPr="00EF4EEE">
        <w:rPr>
          <w:b/>
          <w:bCs/>
          <w:color w:val="auto"/>
          <w:lang w:val="en-US"/>
        </w:rPr>
        <w:t>Communication</w:t>
      </w:r>
      <w:r w:rsidRPr="00EF4EEE">
        <w:rPr>
          <w:color w:val="auto"/>
          <w:lang w:val="en-US"/>
        </w:rPr>
        <w:t xml:space="preserve"> skills, planning, teamwork, order and execution of tasks, focused on meeting budgets and deadlines. </w:t>
      </w:r>
      <w:r w:rsidRPr="00EF4EEE">
        <w:rPr>
          <w:b/>
          <w:bCs/>
          <w:color w:val="auto"/>
          <w:lang w:val="en-US"/>
        </w:rPr>
        <w:t>Adaptability</w:t>
      </w:r>
      <w:r w:rsidRPr="00EF4EEE">
        <w:rPr>
          <w:color w:val="auto"/>
          <w:lang w:val="en-US"/>
        </w:rPr>
        <w:t xml:space="preserve"> to new tasks, </w:t>
      </w:r>
      <w:r w:rsidRPr="00EF4EEE">
        <w:rPr>
          <w:b/>
          <w:bCs/>
          <w:color w:val="auto"/>
          <w:lang w:val="en-US"/>
        </w:rPr>
        <w:t>learning</w:t>
      </w:r>
      <w:r w:rsidRPr="00EF4EEE">
        <w:rPr>
          <w:color w:val="auto"/>
          <w:lang w:val="en-US"/>
        </w:rPr>
        <w:t xml:space="preserve"> processes and new technological tools.</w:t>
      </w:r>
      <w:r w:rsidR="00EB7FDF">
        <w:rPr>
          <w:color w:val="auto"/>
          <w:lang w:val="en-US"/>
        </w:rPr>
        <w:t xml:space="preserve"> </w:t>
      </w:r>
      <w:r w:rsidR="00D87880" w:rsidRPr="00D87880">
        <w:rPr>
          <w:color w:val="auto"/>
          <w:lang w:val="en-US"/>
        </w:rPr>
        <w:t>Although I have worked as a construction engineer, I feel capable of covering other areas in which coordination, planning, administrative, financial or technological tasks are concerned. I am willing to learn everything necessary.</w:t>
      </w:r>
    </w:p>
    <w:p w:rsidR="003F526A" w:rsidRPr="00EF4EEE" w:rsidRDefault="00C74008" w:rsidP="0004751D">
      <w:pPr>
        <w:pStyle w:val="Titre1"/>
        <w:rPr>
          <w:color w:val="auto"/>
          <w:lang w:val="en-US"/>
        </w:rPr>
      </w:pPr>
      <w:r w:rsidRPr="00EF4EEE">
        <w:rPr>
          <w:lang w:val="en-US"/>
        </w:rPr>
        <w:t>Edu</w:t>
      </w:r>
      <w:r w:rsidR="00EF4EEE" w:rsidRPr="00EF4EEE">
        <w:rPr>
          <w:lang w:val="en-US"/>
        </w:rPr>
        <w:t>cation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tblGrid>
      <w:tr w:rsidR="00812299" w:rsidRPr="00EF4EEE" w:rsidTr="00515DF0">
        <w:tc>
          <w:tcPr>
            <w:tcW w:w="4796" w:type="dxa"/>
          </w:tcPr>
          <w:p w:rsidR="00C74008" w:rsidRPr="00EF4EEE" w:rsidRDefault="00EF4EEE" w:rsidP="00EF4EEE">
            <w:pPr>
              <w:pStyle w:val="TableParagraph"/>
              <w:spacing w:line="260" w:lineRule="exact"/>
              <w:ind w:left="0"/>
              <w:rPr>
                <w:rFonts w:asciiTheme="majorHAnsi" w:eastAsiaTheme="majorEastAsia" w:hAnsiTheme="majorHAnsi" w:cstheme="majorBidi"/>
                <w:b/>
                <w:sz w:val="24"/>
                <w:szCs w:val="28"/>
                <w:lang w:val="en-US" w:eastAsia="ja-JP"/>
              </w:rPr>
            </w:pPr>
            <w:r w:rsidRPr="00EF4EEE">
              <w:rPr>
                <w:rFonts w:asciiTheme="majorHAnsi" w:eastAsiaTheme="majorEastAsia" w:hAnsiTheme="majorHAnsi" w:cstheme="majorBidi"/>
                <w:b/>
                <w:sz w:val="24"/>
                <w:szCs w:val="28"/>
                <w:lang w:val="en-US" w:eastAsia="ja-JP"/>
              </w:rPr>
              <w:t>Degree o</w:t>
            </w:r>
            <w:r w:rsidR="00C74008" w:rsidRPr="00EF4EEE">
              <w:rPr>
                <w:rFonts w:asciiTheme="majorHAnsi" w:eastAsiaTheme="majorEastAsia" w:hAnsiTheme="majorHAnsi" w:cstheme="majorBidi"/>
                <w:b/>
                <w:sz w:val="24"/>
                <w:szCs w:val="28"/>
                <w:lang w:val="en-US" w:eastAsia="ja-JP"/>
              </w:rPr>
              <w:t>n Civil</w:t>
            </w:r>
            <w:r w:rsidRPr="00EF4EEE">
              <w:rPr>
                <w:rFonts w:asciiTheme="majorHAnsi" w:eastAsiaTheme="majorEastAsia" w:hAnsiTheme="majorHAnsi" w:cstheme="majorBidi"/>
                <w:b/>
                <w:sz w:val="24"/>
                <w:szCs w:val="28"/>
                <w:lang w:val="en-US" w:eastAsia="ja-JP"/>
              </w:rPr>
              <w:t xml:space="preserve"> Engineering</w:t>
            </w:r>
            <w:r w:rsidR="00C74008" w:rsidRPr="00EF4EEE">
              <w:rPr>
                <w:rFonts w:asciiTheme="majorHAnsi" w:eastAsiaTheme="majorEastAsia" w:hAnsiTheme="majorHAnsi" w:cstheme="majorBidi"/>
                <w:b/>
                <w:sz w:val="24"/>
                <w:szCs w:val="28"/>
                <w:lang w:val="en-US" w:eastAsia="ja-JP"/>
              </w:rPr>
              <w:t xml:space="preserve">                                     </w:t>
            </w:r>
          </w:p>
        </w:tc>
        <w:tc>
          <w:tcPr>
            <w:tcW w:w="4797" w:type="dxa"/>
          </w:tcPr>
          <w:p w:rsidR="00C74008" w:rsidRPr="00EF4EEE" w:rsidRDefault="00C74008" w:rsidP="00C74008">
            <w:pPr>
              <w:pStyle w:val="TableParagraph"/>
              <w:spacing w:line="260" w:lineRule="exact"/>
              <w:ind w:left="0"/>
              <w:jc w:val="right"/>
              <w:rPr>
                <w:rFonts w:asciiTheme="majorHAnsi" w:eastAsiaTheme="majorEastAsia" w:hAnsiTheme="majorHAnsi" w:cstheme="majorBidi"/>
                <w:b/>
                <w:sz w:val="24"/>
                <w:szCs w:val="28"/>
                <w:lang w:val="en-US" w:eastAsia="ja-JP"/>
              </w:rPr>
            </w:pPr>
            <w:r w:rsidRPr="00EF4EEE">
              <w:rPr>
                <w:rFonts w:asciiTheme="majorHAnsi" w:eastAsiaTheme="majorEastAsia" w:hAnsiTheme="majorHAnsi" w:cstheme="majorBidi"/>
                <w:b/>
                <w:sz w:val="24"/>
                <w:szCs w:val="28"/>
                <w:lang w:val="en-US" w:eastAsia="ja-JP"/>
              </w:rPr>
              <w:t>2011-2018</w:t>
            </w:r>
          </w:p>
        </w:tc>
      </w:tr>
      <w:tr w:rsidR="00812299" w:rsidRPr="00EF4EEE" w:rsidTr="00515DF0">
        <w:tc>
          <w:tcPr>
            <w:tcW w:w="4796" w:type="dxa"/>
          </w:tcPr>
          <w:p w:rsidR="00C74008" w:rsidRPr="00EF4EEE" w:rsidRDefault="00C74008" w:rsidP="00C74008">
            <w:pPr>
              <w:pStyle w:val="TableParagraph"/>
              <w:spacing w:line="260" w:lineRule="exact"/>
              <w:ind w:left="0"/>
              <w:rPr>
                <w:bCs/>
                <w:lang w:val="en-US"/>
              </w:rPr>
            </w:pPr>
            <w:r w:rsidRPr="00EF4EEE">
              <w:rPr>
                <w:rFonts w:asciiTheme="majorHAnsi" w:eastAsiaTheme="majorEastAsia" w:hAnsiTheme="majorHAnsi" w:cstheme="majorBidi"/>
                <w:bCs/>
                <w:sz w:val="24"/>
                <w:szCs w:val="28"/>
                <w:lang w:val="en-US" w:eastAsia="ja-JP"/>
              </w:rPr>
              <w:t>Universidad de Costa Rica</w:t>
            </w:r>
          </w:p>
        </w:tc>
        <w:tc>
          <w:tcPr>
            <w:tcW w:w="4797" w:type="dxa"/>
          </w:tcPr>
          <w:p w:rsidR="00C74008" w:rsidRPr="00EF4EEE" w:rsidRDefault="00C74008" w:rsidP="00C74008">
            <w:pPr>
              <w:pStyle w:val="TableParagraph"/>
              <w:spacing w:line="260" w:lineRule="exact"/>
              <w:ind w:left="0"/>
              <w:rPr>
                <w:rFonts w:asciiTheme="majorHAnsi" w:eastAsiaTheme="majorEastAsia" w:hAnsiTheme="majorHAnsi" w:cstheme="majorBidi"/>
                <w:b/>
                <w:sz w:val="24"/>
                <w:szCs w:val="28"/>
                <w:lang w:val="en-US" w:eastAsia="ja-JP"/>
              </w:rPr>
            </w:pPr>
          </w:p>
        </w:tc>
      </w:tr>
      <w:tr w:rsidR="00812299" w:rsidRPr="00D87880" w:rsidTr="00515DF0">
        <w:tc>
          <w:tcPr>
            <w:tcW w:w="9593" w:type="dxa"/>
            <w:gridSpan w:val="2"/>
          </w:tcPr>
          <w:p w:rsidR="00C74008" w:rsidRPr="00EF4EEE" w:rsidRDefault="00C74008" w:rsidP="00C74008">
            <w:pPr>
              <w:jc w:val="both"/>
              <w:rPr>
                <w:rFonts w:asciiTheme="majorHAnsi" w:eastAsiaTheme="majorEastAsia" w:hAnsiTheme="majorHAnsi" w:cstheme="majorBidi"/>
                <w:bCs/>
                <w:i/>
                <w:iCs/>
                <w:color w:val="auto"/>
                <w:sz w:val="24"/>
                <w:szCs w:val="28"/>
                <w:lang w:val="en-US"/>
              </w:rPr>
            </w:pPr>
            <w:r w:rsidRPr="00EF4EEE">
              <w:rPr>
                <w:rFonts w:asciiTheme="majorHAnsi" w:eastAsiaTheme="majorEastAsia" w:hAnsiTheme="majorHAnsi" w:cstheme="majorBidi"/>
                <w:bCs/>
                <w:i/>
                <w:iCs/>
                <w:color w:val="auto"/>
                <w:sz w:val="24"/>
                <w:szCs w:val="28"/>
                <w:lang w:val="en-US"/>
              </w:rPr>
              <w:t xml:space="preserve">Tesis: </w:t>
            </w:r>
            <w:r w:rsidR="00EF4EEE" w:rsidRPr="00EF4EEE">
              <w:rPr>
                <w:rFonts w:asciiTheme="majorHAnsi" w:eastAsiaTheme="majorEastAsia" w:hAnsiTheme="majorHAnsi" w:cstheme="majorBidi"/>
                <w:bCs/>
                <w:i/>
                <w:iCs/>
                <w:color w:val="auto"/>
                <w:sz w:val="24"/>
                <w:szCs w:val="28"/>
                <w:lang w:val="en-US"/>
              </w:rPr>
              <w:t xml:space="preserve">Simple Compressive Strength versus Cure Time in Hydraulic Concrete Specimens Using Modified Cements </w:t>
            </w:r>
          </w:p>
          <w:p w:rsidR="00515DF0" w:rsidRPr="00EF4EEE" w:rsidRDefault="00EF4EEE" w:rsidP="00EF4EEE">
            <w:pPr>
              <w:jc w:val="both"/>
              <w:rPr>
                <w:rFonts w:asciiTheme="majorHAnsi" w:eastAsiaTheme="majorEastAsia" w:hAnsiTheme="majorHAnsi" w:cstheme="majorBidi"/>
                <w:bCs/>
                <w:color w:val="auto"/>
                <w:sz w:val="24"/>
                <w:szCs w:val="28"/>
                <w:lang w:val="en-US"/>
              </w:rPr>
            </w:pPr>
            <w:r w:rsidRPr="00EF4EEE">
              <w:rPr>
                <w:rFonts w:asciiTheme="majorHAnsi" w:eastAsiaTheme="majorEastAsia" w:hAnsiTheme="majorHAnsi" w:cstheme="majorBidi"/>
                <w:bCs/>
                <w:color w:val="auto"/>
                <w:sz w:val="24"/>
                <w:szCs w:val="28"/>
                <w:lang w:val="en-US"/>
              </w:rPr>
              <w:t>From which an article in the process of being published in the LanammeUCR magazine was derived.</w:t>
            </w:r>
          </w:p>
        </w:tc>
      </w:tr>
    </w:tbl>
    <w:p w:rsidR="00B624FE" w:rsidRPr="00EF4EEE" w:rsidRDefault="00CE0B8C" w:rsidP="00515DF0">
      <w:pPr>
        <w:pStyle w:val="Titre1"/>
        <w:rPr>
          <w:lang w:val="en-US"/>
        </w:rPr>
      </w:pPr>
      <w:r>
        <w:rPr>
          <w:lang w:val="en-US"/>
        </w:rPr>
        <w:t>Experience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tblGrid>
      <w:tr w:rsidR="006B5A37" w:rsidRPr="00EF4EEE" w:rsidTr="0004413B">
        <w:tc>
          <w:tcPr>
            <w:tcW w:w="4796" w:type="dxa"/>
          </w:tcPr>
          <w:p w:rsidR="006B5A37" w:rsidRPr="00EF4EEE" w:rsidRDefault="006B5A37" w:rsidP="006B5A37">
            <w:pPr>
              <w:pStyle w:val="TableParagraph"/>
              <w:spacing w:line="260" w:lineRule="exact"/>
              <w:ind w:left="0"/>
              <w:rPr>
                <w:rFonts w:asciiTheme="majorHAnsi" w:eastAsiaTheme="majorEastAsia" w:hAnsiTheme="majorHAnsi" w:cstheme="majorBidi"/>
                <w:b/>
                <w:sz w:val="26"/>
                <w:szCs w:val="26"/>
                <w:lang w:val="en-US" w:eastAsia="ja-JP"/>
              </w:rPr>
            </w:pPr>
            <w:r>
              <w:rPr>
                <w:rFonts w:asciiTheme="majorHAnsi" w:eastAsiaTheme="majorEastAsia" w:hAnsiTheme="majorHAnsi" w:cstheme="majorBidi"/>
                <w:b/>
                <w:sz w:val="26"/>
                <w:szCs w:val="26"/>
                <w:lang w:val="en-US" w:eastAsia="ja-JP"/>
              </w:rPr>
              <w:t>Project Engineer</w:t>
            </w:r>
          </w:p>
        </w:tc>
        <w:tc>
          <w:tcPr>
            <w:tcW w:w="4797" w:type="dxa"/>
          </w:tcPr>
          <w:p w:rsidR="006B5A37" w:rsidRPr="00EF4EEE" w:rsidRDefault="006B5A37" w:rsidP="006B5A37">
            <w:pPr>
              <w:pStyle w:val="TableParagraph"/>
              <w:spacing w:line="260" w:lineRule="exact"/>
              <w:ind w:left="0"/>
              <w:jc w:val="right"/>
              <w:rPr>
                <w:rFonts w:asciiTheme="majorHAnsi" w:eastAsiaTheme="majorEastAsia" w:hAnsiTheme="majorHAnsi" w:cstheme="majorBidi"/>
                <w:b/>
                <w:sz w:val="24"/>
                <w:szCs w:val="28"/>
                <w:lang w:val="en-US" w:eastAsia="ja-JP"/>
              </w:rPr>
            </w:pPr>
            <w:r>
              <w:rPr>
                <w:rFonts w:asciiTheme="majorHAnsi" w:eastAsiaTheme="majorEastAsia" w:hAnsiTheme="majorHAnsi" w:cstheme="majorBidi"/>
                <w:b/>
                <w:sz w:val="24"/>
                <w:szCs w:val="28"/>
                <w:lang w:val="en-US" w:eastAsia="ja-JP"/>
              </w:rPr>
              <w:t>Jul 2021</w:t>
            </w:r>
            <w:r w:rsidRPr="00EF4EEE">
              <w:rPr>
                <w:rFonts w:asciiTheme="majorHAnsi" w:eastAsiaTheme="majorEastAsia" w:hAnsiTheme="majorHAnsi" w:cstheme="majorBidi"/>
                <w:b/>
                <w:sz w:val="24"/>
                <w:szCs w:val="28"/>
                <w:lang w:val="en-US" w:eastAsia="ja-JP"/>
              </w:rPr>
              <w:t xml:space="preserve"> –</w:t>
            </w:r>
            <w:r>
              <w:rPr>
                <w:rFonts w:asciiTheme="majorHAnsi" w:eastAsiaTheme="majorEastAsia" w:hAnsiTheme="majorHAnsi" w:cstheme="majorBidi"/>
                <w:b/>
                <w:sz w:val="24"/>
                <w:szCs w:val="28"/>
                <w:lang w:val="en-US" w:eastAsia="ja-JP"/>
              </w:rPr>
              <w:t xml:space="preserve"> Now</w:t>
            </w:r>
          </w:p>
        </w:tc>
      </w:tr>
      <w:tr w:rsidR="006B5A37" w:rsidRPr="00D87880" w:rsidTr="0004413B">
        <w:tc>
          <w:tcPr>
            <w:tcW w:w="4796" w:type="dxa"/>
          </w:tcPr>
          <w:p w:rsidR="006B5A37" w:rsidRPr="00EF4EEE" w:rsidRDefault="006B5A37" w:rsidP="006B5A37">
            <w:pPr>
              <w:pStyle w:val="TableParagraph"/>
              <w:spacing w:line="260" w:lineRule="exact"/>
              <w:ind w:left="0"/>
              <w:rPr>
                <w:bCs/>
                <w:sz w:val="26"/>
                <w:szCs w:val="26"/>
                <w:lang w:val="en-US"/>
              </w:rPr>
            </w:pPr>
            <w:r>
              <w:rPr>
                <w:rFonts w:asciiTheme="majorHAnsi" w:eastAsiaTheme="majorEastAsia" w:hAnsiTheme="majorHAnsi" w:cstheme="majorBidi"/>
                <w:bCs/>
                <w:sz w:val="26"/>
                <w:szCs w:val="26"/>
                <w:lang w:val="en-US" w:eastAsia="ja-JP"/>
              </w:rPr>
              <w:t>RHO, Remodeling at Walmart´s Offices</w:t>
            </w:r>
            <w:r w:rsidRPr="00EF4EEE">
              <w:rPr>
                <w:rFonts w:asciiTheme="majorHAnsi" w:eastAsiaTheme="majorEastAsia" w:hAnsiTheme="majorHAnsi" w:cstheme="majorBidi"/>
                <w:bCs/>
                <w:sz w:val="26"/>
                <w:szCs w:val="26"/>
                <w:lang w:val="en-US" w:eastAsia="ja-JP"/>
              </w:rPr>
              <w:t xml:space="preserve"> </w:t>
            </w:r>
          </w:p>
        </w:tc>
        <w:tc>
          <w:tcPr>
            <w:tcW w:w="4797" w:type="dxa"/>
          </w:tcPr>
          <w:p w:rsidR="006B5A37" w:rsidRPr="00EF4EEE" w:rsidRDefault="006B5A37" w:rsidP="006B5A37">
            <w:pPr>
              <w:pStyle w:val="TableParagraph"/>
              <w:spacing w:line="260" w:lineRule="exact"/>
              <w:ind w:left="0"/>
              <w:rPr>
                <w:rFonts w:asciiTheme="majorHAnsi" w:eastAsiaTheme="majorEastAsia" w:hAnsiTheme="majorHAnsi" w:cstheme="majorBidi"/>
                <w:b/>
                <w:sz w:val="24"/>
                <w:szCs w:val="28"/>
                <w:lang w:val="en-US" w:eastAsia="ja-JP"/>
              </w:rPr>
            </w:pPr>
          </w:p>
        </w:tc>
      </w:tr>
      <w:tr w:rsidR="006B5A37" w:rsidRPr="006B5A37" w:rsidTr="0004413B">
        <w:tc>
          <w:tcPr>
            <w:tcW w:w="9593" w:type="dxa"/>
            <w:gridSpan w:val="2"/>
          </w:tcPr>
          <w:p w:rsidR="006B5A37" w:rsidRPr="0007366A" w:rsidRDefault="006B5A37" w:rsidP="006B5A37">
            <w:pPr>
              <w:jc w:val="both"/>
              <w:rPr>
                <w:rFonts w:asciiTheme="majorHAnsi" w:eastAsiaTheme="majorEastAsia" w:hAnsiTheme="majorHAnsi" w:cstheme="majorBidi"/>
                <w:bCs/>
                <w:color w:val="auto"/>
                <w:sz w:val="24"/>
                <w:szCs w:val="28"/>
                <w:lang w:val="en-US"/>
              </w:rPr>
            </w:pPr>
            <w:r w:rsidRPr="0007366A">
              <w:rPr>
                <w:rFonts w:asciiTheme="majorHAnsi" w:eastAsiaTheme="majorEastAsia" w:hAnsiTheme="majorHAnsi" w:cstheme="majorBidi"/>
                <w:bCs/>
                <w:color w:val="auto"/>
                <w:sz w:val="24"/>
                <w:szCs w:val="28"/>
                <w:lang w:val="en-US"/>
              </w:rPr>
              <w:t>Resident Engineer in charge of the execution of a remodeling of 4500 m2 of office area, distributed in 6 levels, 3 different buildings and covering management, office and dining areas.</w:t>
            </w:r>
            <w:r>
              <w:rPr>
                <w:rFonts w:asciiTheme="majorHAnsi" w:eastAsiaTheme="majorEastAsia" w:hAnsiTheme="majorHAnsi" w:cstheme="majorBidi"/>
                <w:bCs/>
                <w:color w:val="auto"/>
                <w:sz w:val="24"/>
                <w:szCs w:val="28"/>
                <w:lang w:val="en-US"/>
              </w:rPr>
              <w:t xml:space="preserve"> </w:t>
            </w:r>
            <w:r w:rsidRPr="0007366A">
              <w:rPr>
                <w:rFonts w:asciiTheme="majorHAnsi" w:eastAsiaTheme="majorEastAsia" w:hAnsiTheme="majorHAnsi" w:cstheme="majorBidi"/>
                <w:bCs/>
                <w:color w:val="auto"/>
                <w:sz w:val="24"/>
                <w:szCs w:val="28"/>
                <w:lang w:val="en-US"/>
              </w:rPr>
              <w:t>In charge of coordinating civil and electrical works in a maximum staff of 30 people. Finishing review, purchasing coordination, planning of construction tasks and materials quotation. Administration of subcontracts for windows, A / C, furniture and works in the fire system.</w:t>
            </w:r>
            <w:r>
              <w:rPr>
                <w:rFonts w:asciiTheme="majorHAnsi" w:eastAsiaTheme="majorEastAsia" w:hAnsiTheme="majorHAnsi" w:cstheme="majorBidi"/>
                <w:bCs/>
                <w:color w:val="auto"/>
                <w:sz w:val="24"/>
                <w:szCs w:val="28"/>
                <w:lang w:val="en-US"/>
              </w:rPr>
              <w:t xml:space="preserve"> (Reason for leaving: End of project)</w:t>
            </w:r>
          </w:p>
          <w:p w:rsidR="006B5A37" w:rsidRPr="00395AAB" w:rsidRDefault="006B5A37" w:rsidP="006B5A37">
            <w:pPr>
              <w:jc w:val="both"/>
              <w:rPr>
                <w:rFonts w:asciiTheme="majorHAnsi" w:eastAsiaTheme="majorEastAsia" w:hAnsiTheme="majorHAnsi" w:cstheme="majorBidi"/>
                <w:bCs/>
                <w:color w:val="auto"/>
                <w:sz w:val="24"/>
                <w:szCs w:val="28"/>
                <w:lang w:val="en-US"/>
              </w:rPr>
            </w:pPr>
          </w:p>
        </w:tc>
      </w:tr>
      <w:tr w:rsidR="006B5A37" w:rsidRPr="00EF4EEE" w:rsidTr="0004413B">
        <w:tc>
          <w:tcPr>
            <w:tcW w:w="4796" w:type="dxa"/>
          </w:tcPr>
          <w:p w:rsidR="006B5A37" w:rsidRPr="00EF4EEE" w:rsidRDefault="006B5A37" w:rsidP="006B5A37">
            <w:pPr>
              <w:pStyle w:val="TableParagraph"/>
              <w:spacing w:line="260" w:lineRule="exact"/>
              <w:ind w:left="0"/>
              <w:rPr>
                <w:rFonts w:asciiTheme="majorHAnsi" w:eastAsiaTheme="majorEastAsia" w:hAnsiTheme="majorHAnsi" w:cstheme="majorBidi"/>
                <w:b/>
                <w:sz w:val="26"/>
                <w:szCs w:val="26"/>
                <w:lang w:val="en-US" w:eastAsia="ja-JP"/>
              </w:rPr>
            </w:pPr>
            <w:r>
              <w:rPr>
                <w:rFonts w:asciiTheme="majorHAnsi" w:eastAsiaTheme="majorEastAsia" w:hAnsiTheme="majorHAnsi" w:cstheme="majorBidi"/>
                <w:b/>
                <w:sz w:val="26"/>
                <w:szCs w:val="26"/>
                <w:lang w:val="en-US" w:eastAsia="ja-JP"/>
              </w:rPr>
              <w:t>Construction Assistant</w:t>
            </w:r>
          </w:p>
        </w:tc>
        <w:tc>
          <w:tcPr>
            <w:tcW w:w="4797" w:type="dxa"/>
          </w:tcPr>
          <w:p w:rsidR="006B5A37" w:rsidRPr="00EF4EEE" w:rsidRDefault="006B5A37" w:rsidP="006B5A37">
            <w:pPr>
              <w:pStyle w:val="TableParagraph"/>
              <w:spacing w:line="260" w:lineRule="exact"/>
              <w:ind w:left="0"/>
              <w:jc w:val="right"/>
              <w:rPr>
                <w:rFonts w:asciiTheme="majorHAnsi" w:eastAsiaTheme="majorEastAsia" w:hAnsiTheme="majorHAnsi" w:cstheme="majorBidi"/>
                <w:b/>
                <w:sz w:val="24"/>
                <w:szCs w:val="28"/>
                <w:lang w:val="en-US" w:eastAsia="ja-JP"/>
              </w:rPr>
            </w:pPr>
            <w:r>
              <w:rPr>
                <w:rFonts w:asciiTheme="majorHAnsi" w:eastAsiaTheme="majorEastAsia" w:hAnsiTheme="majorHAnsi" w:cstheme="majorBidi"/>
                <w:b/>
                <w:sz w:val="24"/>
                <w:szCs w:val="28"/>
                <w:lang w:val="en-US" w:eastAsia="ja-JP"/>
              </w:rPr>
              <w:t>April</w:t>
            </w:r>
            <w:r w:rsidRPr="00EF4EEE">
              <w:rPr>
                <w:rFonts w:asciiTheme="majorHAnsi" w:eastAsiaTheme="majorEastAsia" w:hAnsiTheme="majorHAnsi" w:cstheme="majorBidi"/>
                <w:b/>
                <w:sz w:val="24"/>
                <w:szCs w:val="28"/>
                <w:lang w:val="en-US" w:eastAsia="ja-JP"/>
              </w:rPr>
              <w:t xml:space="preserve">– </w:t>
            </w:r>
            <w:r>
              <w:rPr>
                <w:rFonts w:asciiTheme="majorHAnsi" w:eastAsiaTheme="majorEastAsia" w:hAnsiTheme="majorHAnsi" w:cstheme="majorBidi"/>
                <w:b/>
                <w:sz w:val="24"/>
                <w:szCs w:val="28"/>
                <w:lang w:val="en-US" w:eastAsia="ja-JP"/>
              </w:rPr>
              <w:t>September</w:t>
            </w:r>
            <w:r w:rsidRPr="00EF4EEE">
              <w:rPr>
                <w:rFonts w:asciiTheme="majorHAnsi" w:eastAsiaTheme="majorEastAsia" w:hAnsiTheme="majorHAnsi" w:cstheme="majorBidi"/>
                <w:b/>
                <w:sz w:val="24"/>
                <w:szCs w:val="28"/>
                <w:lang w:val="en-US" w:eastAsia="ja-JP"/>
              </w:rPr>
              <w:t xml:space="preserve"> 2019</w:t>
            </w:r>
          </w:p>
        </w:tc>
      </w:tr>
      <w:tr w:rsidR="006B5A37" w:rsidRPr="00EF4EEE" w:rsidTr="0004413B">
        <w:tc>
          <w:tcPr>
            <w:tcW w:w="4796" w:type="dxa"/>
          </w:tcPr>
          <w:p w:rsidR="006B5A37" w:rsidRPr="00EF4EEE" w:rsidRDefault="006B5A37" w:rsidP="006B5A37">
            <w:pPr>
              <w:pStyle w:val="TableParagraph"/>
              <w:spacing w:line="260" w:lineRule="exact"/>
              <w:ind w:left="0"/>
              <w:rPr>
                <w:bCs/>
                <w:sz w:val="26"/>
                <w:szCs w:val="26"/>
                <w:lang w:val="en-US"/>
              </w:rPr>
            </w:pPr>
            <w:r w:rsidRPr="00EF4EEE">
              <w:rPr>
                <w:rFonts w:asciiTheme="majorHAnsi" w:eastAsiaTheme="majorEastAsia" w:hAnsiTheme="majorHAnsi" w:cstheme="majorBidi"/>
                <w:bCs/>
                <w:sz w:val="26"/>
                <w:szCs w:val="26"/>
                <w:lang w:val="en-US" w:eastAsia="ja-JP"/>
              </w:rPr>
              <w:t>PHC Ingenieros Consultores</w:t>
            </w:r>
          </w:p>
        </w:tc>
        <w:tc>
          <w:tcPr>
            <w:tcW w:w="4797" w:type="dxa"/>
          </w:tcPr>
          <w:p w:rsidR="006B5A37" w:rsidRPr="00EF4EEE" w:rsidRDefault="006B5A37" w:rsidP="006B5A37">
            <w:pPr>
              <w:pStyle w:val="TableParagraph"/>
              <w:spacing w:line="260" w:lineRule="exact"/>
              <w:ind w:left="0"/>
              <w:rPr>
                <w:rFonts w:asciiTheme="majorHAnsi" w:eastAsiaTheme="majorEastAsia" w:hAnsiTheme="majorHAnsi" w:cstheme="majorBidi"/>
                <w:b/>
                <w:sz w:val="24"/>
                <w:szCs w:val="28"/>
                <w:lang w:val="en-US" w:eastAsia="ja-JP"/>
              </w:rPr>
            </w:pPr>
          </w:p>
        </w:tc>
      </w:tr>
      <w:tr w:rsidR="006B5A37" w:rsidRPr="00D87880" w:rsidTr="00CE0B8C">
        <w:trPr>
          <w:trHeight w:val="2023"/>
        </w:trPr>
        <w:tc>
          <w:tcPr>
            <w:tcW w:w="9593" w:type="dxa"/>
            <w:gridSpan w:val="2"/>
          </w:tcPr>
          <w:p w:rsidR="006B5A37" w:rsidRPr="00EF4EEE" w:rsidRDefault="006B5A37" w:rsidP="006B5A37">
            <w:pPr>
              <w:jc w:val="both"/>
              <w:rPr>
                <w:rFonts w:asciiTheme="majorHAnsi" w:eastAsiaTheme="majorEastAsia" w:hAnsiTheme="majorHAnsi" w:cstheme="majorBidi"/>
                <w:bCs/>
                <w:color w:val="auto"/>
                <w:sz w:val="24"/>
                <w:szCs w:val="28"/>
                <w:lang w:val="en-US"/>
              </w:rPr>
            </w:pPr>
            <w:r w:rsidRPr="00C86B30">
              <w:rPr>
                <w:rFonts w:asciiTheme="majorHAnsi" w:eastAsiaTheme="majorEastAsia" w:hAnsiTheme="majorHAnsi" w:cstheme="majorBidi"/>
                <w:bCs/>
                <w:color w:val="auto"/>
                <w:sz w:val="24"/>
                <w:szCs w:val="28"/>
                <w:lang w:val="en-US"/>
              </w:rPr>
              <w:t>Support to the technical director of the project in field and administrative work in a project of 9 residential apartments distributed in 3 floors (1750 m2). Participation in the finishing stage of the building, as well as the construction of: parking lots, common areas, drinking water tank, treatment plant and electrical civil works. Responsible for organizing purchases of materials, progress of subcontracts, making weekly schedules, scheduling construction tasks, verifying finishes, qualities of the same and monitoring the correction of final details. Great focus on maintaining the occupational safety of the project, promoting safe work and a constantly clean space.</w:t>
            </w:r>
          </w:p>
        </w:tc>
      </w:tr>
    </w:tbl>
    <w:p w:rsidR="00515DF0" w:rsidRPr="00EF4EEE" w:rsidRDefault="00515DF0" w:rsidP="00812299">
      <w:pPr>
        <w:rPr>
          <w:color w:val="auto"/>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gridCol w:w="4797"/>
      </w:tblGrid>
      <w:tr w:rsidR="00812299" w:rsidRPr="00EF4EEE" w:rsidTr="00B624FE">
        <w:tc>
          <w:tcPr>
            <w:tcW w:w="4796" w:type="dxa"/>
          </w:tcPr>
          <w:p w:rsidR="00B624FE" w:rsidRPr="00EF4EEE" w:rsidRDefault="00C86B30" w:rsidP="0004413B">
            <w:pPr>
              <w:pStyle w:val="TableParagraph"/>
              <w:spacing w:line="260" w:lineRule="exact"/>
              <w:ind w:left="0"/>
              <w:rPr>
                <w:rFonts w:asciiTheme="majorHAnsi" w:eastAsiaTheme="majorEastAsia" w:hAnsiTheme="majorHAnsi" w:cstheme="majorBidi"/>
                <w:b/>
                <w:sz w:val="26"/>
                <w:szCs w:val="26"/>
                <w:lang w:val="en-US" w:eastAsia="ja-JP"/>
              </w:rPr>
            </w:pPr>
            <w:r>
              <w:rPr>
                <w:rFonts w:asciiTheme="majorHAnsi" w:eastAsiaTheme="majorEastAsia" w:hAnsiTheme="majorHAnsi" w:cstheme="majorBidi"/>
                <w:b/>
                <w:sz w:val="26"/>
                <w:szCs w:val="26"/>
                <w:lang w:val="en-US" w:eastAsia="ja-JP"/>
              </w:rPr>
              <w:t>Technical Assistant in the Field</w:t>
            </w:r>
          </w:p>
        </w:tc>
        <w:tc>
          <w:tcPr>
            <w:tcW w:w="4797" w:type="dxa"/>
          </w:tcPr>
          <w:p w:rsidR="00B624FE" w:rsidRPr="00EF4EEE" w:rsidRDefault="00C86B30" w:rsidP="00C86B30">
            <w:pPr>
              <w:pStyle w:val="TableParagraph"/>
              <w:spacing w:line="260" w:lineRule="exact"/>
              <w:ind w:left="0"/>
              <w:jc w:val="right"/>
              <w:rPr>
                <w:rFonts w:asciiTheme="majorHAnsi" w:eastAsiaTheme="majorEastAsia" w:hAnsiTheme="majorHAnsi" w:cstheme="majorBidi"/>
                <w:b/>
                <w:sz w:val="24"/>
                <w:szCs w:val="28"/>
                <w:lang w:val="en-US" w:eastAsia="ja-JP"/>
              </w:rPr>
            </w:pPr>
            <w:r>
              <w:rPr>
                <w:rFonts w:asciiTheme="majorHAnsi" w:eastAsiaTheme="majorEastAsia" w:hAnsiTheme="majorHAnsi" w:cstheme="majorBidi"/>
                <w:b/>
                <w:sz w:val="24"/>
                <w:szCs w:val="28"/>
                <w:lang w:val="en-US" w:eastAsia="ja-JP"/>
              </w:rPr>
              <w:t>April</w:t>
            </w:r>
            <w:r w:rsidR="00B624FE" w:rsidRPr="00EF4EEE">
              <w:rPr>
                <w:rFonts w:asciiTheme="majorHAnsi" w:eastAsiaTheme="majorEastAsia" w:hAnsiTheme="majorHAnsi" w:cstheme="majorBidi"/>
                <w:b/>
                <w:sz w:val="24"/>
                <w:szCs w:val="28"/>
                <w:lang w:val="en-US" w:eastAsia="ja-JP"/>
              </w:rPr>
              <w:t xml:space="preserve"> 2018 – </w:t>
            </w:r>
            <w:r>
              <w:rPr>
                <w:rFonts w:asciiTheme="majorHAnsi" w:eastAsiaTheme="majorEastAsia" w:hAnsiTheme="majorHAnsi" w:cstheme="majorBidi"/>
                <w:b/>
                <w:sz w:val="24"/>
                <w:szCs w:val="28"/>
                <w:lang w:val="en-US" w:eastAsia="ja-JP"/>
              </w:rPr>
              <w:t>March</w:t>
            </w:r>
            <w:r w:rsidR="00B624FE" w:rsidRPr="00EF4EEE">
              <w:rPr>
                <w:rFonts w:asciiTheme="majorHAnsi" w:eastAsiaTheme="majorEastAsia" w:hAnsiTheme="majorHAnsi" w:cstheme="majorBidi"/>
                <w:b/>
                <w:sz w:val="24"/>
                <w:szCs w:val="28"/>
                <w:lang w:val="en-US" w:eastAsia="ja-JP"/>
              </w:rPr>
              <w:t xml:space="preserve"> 2019</w:t>
            </w:r>
          </w:p>
        </w:tc>
      </w:tr>
      <w:tr w:rsidR="00812299" w:rsidRPr="00EF4EEE" w:rsidTr="00B624FE">
        <w:tc>
          <w:tcPr>
            <w:tcW w:w="4796" w:type="dxa"/>
          </w:tcPr>
          <w:p w:rsidR="00B624FE" w:rsidRPr="00EF4EEE" w:rsidRDefault="00B624FE" w:rsidP="0004413B">
            <w:pPr>
              <w:pStyle w:val="TableParagraph"/>
              <w:spacing w:line="260" w:lineRule="exact"/>
              <w:ind w:left="0"/>
              <w:rPr>
                <w:bCs/>
                <w:sz w:val="26"/>
                <w:szCs w:val="26"/>
                <w:lang w:val="en-US"/>
              </w:rPr>
            </w:pPr>
            <w:r w:rsidRPr="00EF4EEE">
              <w:rPr>
                <w:rFonts w:asciiTheme="majorHAnsi" w:eastAsiaTheme="majorEastAsia" w:hAnsiTheme="majorHAnsi" w:cstheme="majorBidi"/>
                <w:bCs/>
                <w:sz w:val="26"/>
                <w:szCs w:val="26"/>
                <w:lang w:val="en-US" w:eastAsia="ja-JP"/>
              </w:rPr>
              <w:t>Edificar S.A.</w:t>
            </w:r>
          </w:p>
        </w:tc>
        <w:tc>
          <w:tcPr>
            <w:tcW w:w="4797" w:type="dxa"/>
          </w:tcPr>
          <w:p w:rsidR="00B624FE" w:rsidRPr="00EF4EEE" w:rsidRDefault="00B624FE" w:rsidP="0004413B">
            <w:pPr>
              <w:pStyle w:val="TableParagraph"/>
              <w:spacing w:line="260" w:lineRule="exact"/>
              <w:ind w:left="0"/>
              <w:rPr>
                <w:rFonts w:asciiTheme="majorHAnsi" w:eastAsiaTheme="majorEastAsia" w:hAnsiTheme="majorHAnsi" w:cstheme="majorBidi"/>
                <w:b/>
                <w:sz w:val="24"/>
                <w:szCs w:val="28"/>
                <w:lang w:val="en-US" w:eastAsia="ja-JP"/>
              </w:rPr>
            </w:pPr>
          </w:p>
        </w:tc>
      </w:tr>
      <w:tr w:rsidR="00812299" w:rsidRPr="00D87880" w:rsidTr="00B624FE">
        <w:tc>
          <w:tcPr>
            <w:tcW w:w="9593" w:type="dxa"/>
            <w:gridSpan w:val="2"/>
          </w:tcPr>
          <w:p w:rsidR="00B624FE" w:rsidRPr="00EF4EEE" w:rsidRDefault="00C86B30" w:rsidP="00B624FE">
            <w:pPr>
              <w:jc w:val="both"/>
              <w:rPr>
                <w:rFonts w:asciiTheme="majorHAnsi" w:eastAsiaTheme="majorEastAsia" w:hAnsiTheme="majorHAnsi" w:cstheme="majorBidi"/>
                <w:bCs/>
                <w:color w:val="auto"/>
                <w:sz w:val="24"/>
                <w:szCs w:val="28"/>
                <w:lang w:val="en-US"/>
              </w:rPr>
            </w:pPr>
            <w:r w:rsidRPr="00C86B30">
              <w:rPr>
                <w:rFonts w:asciiTheme="majorHAnsi" w:eastAsiaTheme="majorEastAsia" w:hAnsiTheme="majorHAnsi" w:cstheme="majorBidi"/>
                <w:bCs/>
                <w:color w:val="auto"/>
                <w:sz w:val="24"/>
                <w:szCs w:val="28"/>
                <w:lang w:val="en-US"/>
              </w:rPr>
              <w:t xml:space="preserve">Purchases, review of minimum requirements, control of work progress, support in planning tasks, registration of machinery uses and consumption of materials. Review of details for the acceptance of architectural finishes by subcontractors. Preparation of user manuals and project progress reports. Execution of construction tasks, as well as follow-up and fulfillment of finishing checklists (“Punch list”). I was a member of the emergency brigade, I received </w:t>
            </w:r>
            <w:r w:rsidRPr="00C86B30">
              <w:rPr>
                <w:rFonts w:asciiTheme="majorHAnsi" w:eastAsiaTheme="majorEastAsia" w:hAnsiTheme="majorHAnsi" w:cstheme="majorBidi"/>
                <w:bCs/>
                <w:color w:val="auto"/>
                <w:sz w:val="24"/>
                <w:szCs w:val="28"/>
                <w:lang w:val="en-US"/>
              </w:rPr>
              <w:lastRenderedPageBreak/>
              <w:t>training in occupational safety in case of different accidents, unforeseen events or situations; study and practice of protocols to follow to guarantee effective actions in the event of an accident.</w:t>
            </w:r>
            <w:r w:rsidR="00F84FEA" w:rsidRPr="00EF4EEE">
              <w:rPr>
                <w:rFonts w:asciiTheme="majorHAnsi" w:eastAsiaTheme="majorEastAsia" w:hAnsiTheme="majorHAnsi" w:cstheme="majorBidi"/>
                <w:bCs/>
                <w:color w:val="auto"/>
                <w:sz w:val="24"/>
                <w:szCs w:val="28"/>
                <w:lang w:val="en-US"/>
              </w:rPr>
              <w:t xml:space="preserve"> </w:t>
            </w:r>
          </w:p>
          <w:p w:rsidR="00B624FE" w:rsidRPr="00C86B30" w:rsidRDefault="00B624FE" w:rsidP="00B624FE">
            <w:pPr>
              <w:pStyle w:val="Paragraphedeliste"/>
              <w:numPr>
                <w:ilvl w:val="0"/>
                <w:numId w:val="25"/>
              </w:numPr>
              <w:jc w:val="both"/>
              <w:rPr>
                <w:rFonts w:asciiTheme="majorHAnsi" w:eastAsiaTheme="majorEastAsia" w:hAnsiTheme="majorHAnsi" w:cstheme="majorBidi"/>
                <w:bCs/>
                <w:color w:val="auto"/>
                <w:sz w:val="24"/>
                <w:szCs w:val="28"/>
                <w:lang w:val="es-CR"/>
              </w:rPr>
            </w:pPr>
            <w:r w:rsidRPr="00C86B30">
              <w:rPr>
                <w:rFonts w:asciiTheme="majorHAnsi" w:eastAsiaTheme="majorEastAsia" w:hAnsiTheme="majorHAnsi" w:cstheme="majorBidi"/>
                <w:bCs/>
                <w:color w:val="auto"/>
                <w:sz w:val="24"/>
                <w:szCs w:val="28"/>
                <w:lang w:val="es-CR"/>
              </w:rPr>
              <w:t>Colegio Técnico Profesional de San Rafael de Alajuela (CTP-San Rafael): 7096 m2 (</w:t>
            </w:r>
            <w:r w:rsidR="00C86B30" w:rsidRPr="00C86B30">
              <w:rPr>
                <w:rFonts w:asciiTheme="majorHAnsi" w:eastAsiaTheme="majorEastAsia" w:hAnsiTheme="majorHAnsi" w:cstheme="majorBidi"/>
                <w:bCs/>
                <w:color w:val="auto"/>
                <w:sz w:val="24"/>
                <w:szCs w:val="28"/>
                <w:lang w:val="es-CR"/>
              </w:rPr>
              <w:t>W</w:t>
            </w:r>
            <w:r w:rsidR="00C86B30">
              <w:rPr>
                <w:rFonts w:asciiTheme="majorHAnsi" w:eastAsiaTheme="majorEastAsia" w:hAnsiTheme="majorHAnsi" w:cstheme="majorBidi"/>
                <w:bCs/>
                <w:color w:val="auto"/>
                <w:sz w:val="24"/>
                <w:szCs w:val="28"/>
                <w:lang w:val="es-CR"/>
              </w:rPr>
              <w:t>ork in Field</w:t>
            </w:r>
            <w:r w:rsidRPr="00C86B30">
              <w:rPr>
                <w:rFonts w:asciiTheme="majorHAnsi" w:eastAsiaTheme="majorEastAsia" w:hAnsiTheme="majorHAnsi" w:cstheme="majorBidi"/>
                <w:bCs/>
                <w:color w:val="auto"/>
                <w:sz w:val="24"/>
                <w:szCs w:val="28"/>
                <w:lang w:val="es-CR"/>
              </w:rPr>
              <w:t>).</w:t>
            </w:r>
          </w:p>
          <w:p w:rsidR="00B624FE" w:rsidRPr="00EF4EEE" w:rsidRDefault="00B624FE" w:rsidP="00C86B30">
            <w:pPr>
              <w:pStyle w:val="Paragraphedeliste"/>
              <w:numPr>
                <w:ilvl w:val="0"/>
                <w:numId w:val="25"/>
              </w:numPr>
              <w:jc w:val="both"/>
              <w:rPr>
                <w:rFonts w:asciiTheme="majorHAnsi" w:eastAsiaTheme="majorEastAsia" w:hAnsiTheme="majorHAnsi" w:cstheme="majorBidi"/>
                <w:bCs/>
                <w:color w:val="auto"/>
                <w:sz w:val="24"/>
                <w:szCs w:val="28"/>
                <w:lang w:val="en-US"/>
              </w:rPr>
            </w:pPr>
            <w:r w:rsidRPr="00EF4EEE">
              <w:rPr>
                <w:rFonts w:asciiTheme="majorHAnsi" w:eastAsiaTheme="majorEastAsia" w:hAnsiTheme="majorHAnsi" w:cstheme="majorBidi"/>
                <w:bCs/>
                <w:color w:val="auto"/>
                <w:sz w:val="24"/>
                <w:szCs w:val="28"/>
                <w:lang w:val="en-US"/>
              </w:rPr>
              <w:t>Liceo Puente Piedra (Rincón de Salas, Grecia): 6200 m2 (</w:t>
            </w:r>
            <w:r w:rsidR="00C86B30">
              <w:rPr>
                <w:rFonts w:asciiTheme="majorHAnsi" w:eastAsiaTheme="majorEastAsia" w:hAnsiTheme="majorHAnsi" w:cstheme="majorBidi"/>
                <w:bCs/>
                <w:color w:val="auto"/>
                <w:sz w:val="24"/>
                <w:szCs w:val="28"/>
                <w:lang w:val="en-US"/>
              </w:rPr>
              <w:t>Working remotely from CTP San Rafael project</w:t>
            </w:r>
            <w:r w:rsidRPr="00EF4EEE">
              <w:rPr>
                <w:rFonts w:asciiTheme="majorHAnsi" w:eastAsiaTheme="majorEastAsia" w:hAnsiTheme="majorHAnsi" w:cstheme="majorBidi"/>
                <w:bCs/>
                <w:color w:val="auto"/>
                <w:sz w:val="24"/>
                <w:szCs w:val="28"/>
                <w:lang w:val="en-US"/>
              </w:rPr>
              <w:t>).</w:t>
            </w:r>
          </w:p>
        </w:tc>
      </w:tr>
    </w:tbl>
    <w:p w:rsidR="006270A9" w:rsidRPr="00EF4EEE" w:rsidRDefault="00C86B30" w:rsidP="00515DF0">
      <w:pPr>
        <w:pStyle w:val="Titre1"/>
        <w:rPr>
          <w:lang w:val="en-US"/>
        </w:rPr>
      </w:pPr>
      <w:r w:rsidRPr="00C86B30">
        <w:rPr>
          <w:lang w:val="en-US"/>
        </w:rPr>
        <w:lastRenderedPageBreak/>
        <w:t>Personal qualities</w:t>
      </w:r>
      <w:r w:rsidR="003F526A" w:rsidRPr="00EF4EEE">
        <w:rPr>
          <w:lang w:val="en-US"/>
        </w:rPr>
        <w:t xml:space="preserve"> </w:t>
      </w:r>
    </w:p>
    <w:p w:rsidR="006270A9" w:rsidRPr="00EF4EEE" w:rsidRDefault="00C86B30" w:rsidP="00B9317C">
      <w:pPr>
        <w:pStyle w:val="Listepuces"/>
        <w:numPr>
          <w:ilvl w:val="0"/>
          <w:numId w:val="24"/>
        </w:numPr>
        <w:jc w:val="both"/>
        <w:rPr>
          <w:color w:val="auto"/>
          <w:lang w:val="en-US"/>
        </w:rPr>
      </w:pPr>
      <w:r>
        <w:rPr>
          <w:color w:val="auto"/>
          <w:lang w:val="en-US"/>
        </w:rPr>
        <w:t>Member of the CFIA (September</w:t>
      </w:r>
      <w:r w:rsidR="00515DF0" w:rsidRPr="00EF4EEE">
        <w:rPr>
          <w:color w:val="auto"/>
          <w:lang w:val="en-US"/>
        </w:rPr>
        <w:t xml:space="preserve"> 2018</w:t>
      </w:r>
      <w:r w:rsidR="00B9317C" w:rsidRPr="00EF4EEE">
        <w:rPr>
          <w:color w:val="auto"/>
          <w:lang w:val="en-US"/>
        </w:rPr>
        <w:t>)</w:t>
      </w:r>
      <w:r w:rsidR="00B9317C" w:rsidRPr="00EF4EEE">
        <w:rPr>
          <w:b/>
          <w:bCs/>
          <w:color w:val="auto"/>
          <w:lang w:val="en-US"/>
        </w:rPr>
        <w:t xml:space="preserve"> IC</w:t>
      </w:r>
      <w:r w:rsidR="00515DF0" w:rsidRPr="00EF4EEE">
        <w:rPr>
          <w:b/>
          <w:bCs/>
          <w:color w:val="auto"/>
          <w:lang w:val="en-US"/>
        </w:rPr>
        <w:t>-32323</w:t>
      </w:r>
    </w:p>
    <w:p w:rsidR="00553348" w:rsidRPr="00EF4EEE" w:rsidRDefault="00C86B30" w:rsidP="00C86B30">
      <w:pPr>
        <w:pStyle w:val="Listepuces"/>
        <w:numPr>
          <w:ilvl w:val="0"/>
          <w:numId w:val="24"/>
        </w:numPr>
        <w:jc w:val="both"/>
        <w:rPr>
          <w:color w:val="auto"/>
          <w:lang w:val="en-US"/>
        </w:rPr>
      </w:pPr>
      <w:r w:rsidRPr="00C86B30">
        <w:rPr>
          <w:color w:val="auto"/>
          <w:lang w:val="en-US"/>
        </w:rPr>
        <w:t xml:space="preserve">Knowledge and basic training in response to emergencies in the work area, response to accidents and timely reaction to </w:t>
      </w:r>
      <w:r>
        <w:rPr>
          <w:color w:val="auto"/>
          <w:lang w:val="en-US"/>
        </w:rPr>
        <w:t>events</w:t>
      </w:r>
      <w:r w:rsidRPr="00C86B30">
        <w:rPr>
          <w:color w:val="auto"/>
          <w:lang w:val="en-US"/>
        </w:rPr>
        <w:t xml:space="preserve"> such as fire or earthquake. Emergency brigade member in construction projects</w:t>
      </w:r>
    </w:p>
    <w:p w:rsidR="00E87DED" w:rsidRDefault="00E87DED" w:rsidP="00B91C34">
      <w:pPr>
        <w:pStyle w:val="Listepuces"/>
        <w:numPr>
          <w:ilvl w:val="0"/>
          <w:numId w:val="24"/>
        </w:numPr>
        <w:jc w:val="both"/>
        <w:rPr>
          <w:color w:val="auto"/>
          <w:lang w:val="en-US"/>
        </w:rPr>
      </w:pPr>
      <w:r w:rsidRPr="00B91C34">
        <w:rPr>
          <w:color w:val="auto"/>
          <w:lang w:val="en-US"/>
        </w:rPr>
        <w:t xml:space="preserve">Software: </w:t>
      </w:r>
      <w:r w:rsidRPr="00B91C34">
        <w:rPr>
          <w:b/>
          <w:bCs/>
          <w:color w:val="auto"/>
          <w:lang w:val="en-US"/>
        </w:rPr>
        <w:t>Microsoft Office</w:t>
      </w:r>
      <w:r w:rsidRPr="00B91C34">
        <w:rPr>
          <w:color w:val="auto"/>
          <w:lang w:val="en-US"/>
        </w:rPr>
        <w:t xml:space="preserve"> </w:t>
      </w:r>
      <w:r w:rsidR="00B91C34" w:rsidRPr="00B91C34">
        <w:rPr>
          <w:color w:val="auto"/>
          <w:lang w:val="en-US"/>
        </w:rPr>
        <w:t xml:space="preserve">(including MS Project and the statistical plug-in XLSTAT), drawing in CAD programs, GIS geographic information systems, structural analysis (SAP2000 and ETABS), </w:t>
      </w:r>
      <w:r w:rsidR="00B91C34" w:rsidRPr="004479D3">
        <w:rPr>
          <w:b/>
          <w:bCs/>
          <w:color w:val="auto"/>
          <w:lang w:val="en-US"/>
        </w:rPr>
        <w:t>Articulate Storyline</w:t>
      </w:r>
      <w:r w:rsidR="00B91C34" w:rsidRPr="00B91C34">
        <w:rPr>
          <w:color w:val="auto"/>
          <w:lang w:val="en-US"/>
        </w:rPr>
        <w:t xml:space="preserve"> and Android Studio (very basic knowledge)</w:t>
      </w:r>
    </w:p>
    <w:p w:rsidR="006B5A37" w:rsidRPr="00B91C34" w:rsidRDefault="006B5A37" w:rsidP="00B91C34">
      <w:pPr>
        <w:pStyle w:val="Listepuces"/>
        <w:numPr>
          <w:ilvl w:val="0"/>
          <w:numId w:val="24"/>
        </w:numPr>
        <w:jc w:val="both"/>
        <w:rPr>
          <w:color w:val="auto"/>
          <w:lang w:val="en-US"/>
        </w:rPr>
      </w:pPr>
      <w:r>
        <w:rPr>
          <w:color w:val="auto"/>
          <w:lang w:val="en-US"/>
        </w:rPr>
        <w:t xml:space="preserve">A growing interest for learning programing, specially Python. </w:t>
      </w:r>
      <w:bookmarkStart w:id="0" w:name="_GoBack"/>
      <w:bookmarkEnd w:id="0"/>
    </w:p>
    <w:p w:rsidR="00515DF0" w:rsidRPr="00EF4EEE" w:rsidRDefault="00C801BC" w:rsidP="00B9317C">
      <w:pPr>
        <w:pStyle w:val="Listepuces"/>
        <w:numPr>
          <w:ilvl w:val="0"/>
          <w:numId w:val="24"/>
        </w:numPr>
        <w:jc w:val="both"/>
        <w:rPr>
          <w:color w:val="auto"/>
          <w:lang w:val="en-US"/>
        </w:rPr>
      </w:pPr>
      <w:r>
        <w:rPr>
          <w:color w:val="auto"/>
          <w:lang w:val="en-US"/>
        </w:rPr>
        <w:t>Languages</w:t>
      </w:r>
      <w:r w:rsidR="004068FE" w:rsidRPr="00EF4EEE">
        <w:rPr>
          <w:color w:val="auto"/>
          <w:lang w:val="en-US"/>
        </w:rPr>
        <w:t xml:space="preserve">: </w:t>
      </w:r>
      <w:r w:rsidR="00F208C1">
        <w:rPr>
          <w:color w:val="auto"/>
          <w:lang w:val="en-US"/>
        </w:rPr>
        <w:t>(Special interest for languages and communication)</w:t>
      </w:r>
    </w:p>
    <w:p w:rsidR="004068FE" w:rsidRPr="00EF4EEE" w:rsidRDefault="00C801BC" w:rsidP="004068FE">
      <w:pPr>
        <w:pStyle w:val="Listepuces"/>
        <w:numPr>
          <w:ilvl w:val="0"/>
          <w:numId w:val="27"/>
        </w:numPr>
        <w:jc w:val="both"/>
        <w:rPr>
          <w:color w:val="auto"/>
          <w:lang w:val="en-US"/>
        </w:rPr>
      </w:pPr>
      <w:r>
        <w:rPr>
          <w:color w:val="auto"/>
          <w:lang w:val="en-US"/>
        </w:rPr>
        <w:t>Spanish</w:t>
      </w:r>
      <w:r w:rsidR="004068FE" w:rsidRPr="00EF4EEE">
        <w:rPr>
          <w:color w:val="auto"/>
          <w:lang w:val="en-US"/>
        </w:rPr>
        <w:t xml:space="preserve">: </w:t>
      </w:r>
      <w:r>
        <w:rPr>
          <w:color w:val="auto"/>
          <w:lang w:val="en-US"/>
        </w:rPr>
        <w:t>Native tongue.</w:t>
      </w:r>
    </w:p>
    <w:p w:rsidR="004068FE" w:rsidRPr="00C801BC" w:rsidRDefault="00C801BC" w:rsidP="00C801BC">
      <w:pPr>
        <w:pStyle w:val="Listepuces"/>
        <w:numPr>
          <w:ilvl w:val="0"/>
          <w:numId w:val="27"/>
        </w:numPr>
        <w:jc w:val="both"/>
        <w:rPr>
          <w:color w:val="auto"/>
          <w:lang w:val="en-US"/>
        </w:rPr>
      </w:pPr>
      <w:r w:rsidRPr="00C801BC">
        <w:rPr>
          <w:color w:val="auto"/>
          <w:lang w:val="en-US"/>
        </w:rPr>
        <w:t>English</w:t>
      </w:r>
      <w:r w:rsidR="004068FE" w:rsidRPr="00C801BC">
        <w:rPr>
          <w:color w:val="auto"/>
          <w:lang w:val="en-US"/>
        </w:rPr>
        <w:t xml:space="preserve">: </w:t>
      </w:r>
      <w:r w:rsidRPr="00C801BC">
        <w:rPr>
          <w:color w:val="auto"/>
          <w:lang w:val="en-US"/>
        </w:rPr>
        <w:t>Advanced level in writing, speaking, reading and comprehension</w:t>
      </w:r>
      <w:r w:rsidR="004068FE" w:rsidRPr="00C801BC">
        <w:rPr>
          <w:color w:val="auto"/>
          <w:lang w:val="en-US"/>
        </w:rPr>
        <w:t>.</w:t>
      </w:r>
    </w:p>
    <w:p w:rsidR="004068FE" w:rsidRPr="00EF4EEE" w:rsidRDefault="006E7C1C" w:rsidP="004068FE">
      <w:pPr>
        <w:pStyle w:val="Listepuces"/>
        <w:numPr>
          <w:ilvl w:val="0"/>
          <w:numId w:val="27"/>
        </w:numPr>
        <w:jc w:val="both"/>
        <w:rPr>
          <w:color w:val="auto"/>
          <w:lang w:val="en-US"/>
        </w:rPr>
      </w:pPr>
      <w:r>
        <w:rPr>
          <w:color w:val="auto"/>
          <w:lang w:val="en-US"/>
        </w:rPr>
        <w:t>Portuguese</w:t>
      </w:r>
      <w:r w:rsidR="004068FE" w:rsidRPr="00EF4EEE">
        <w:rPr>
          <w:color w:val="auto"/>
          <w:lang w:val="en-US"/>
        </w:rPr>
        <w:t xml:space="preserve">: </w:t>
      </w:r>
      <w:r w:rsidR="00C801BC">
        <w:rPr>
          <w:color w:val="auto"/>
          <w:lang w:val="en-US"/>
        </w:rPr>
        <w:t>Basic level</w:t>
      </w:r>
      <w:r w:rsidR="00553348" w:rsidRPr="00EF4EEE">
        <w:rPr>
          <w:color w:val="auto"/>
          <w:lang w:val="en-US"/>
        </w:rPr>
        <w:t>.</w:t>
      </w:r>
    </w:p>
    <w:p w:rsidR="00262BB0" w:rsidRPr="00EF4EEE" w:rsidRDefault="00C801BC" w:rsidP="00C801BC">
      <w:pPr>
        <w:pStyle w:val="Listepuces"/>
        <w:numPr>
          <w:ilvl w:val="0"/>
          <w:numId w:val="24"/>
        </w:numPr>
        <w:jc w:val="both"/>
        <w:rPr>
          <w:color w:val="auto"/>
          <w:lang w:val="en-US"/>
        </w:rPr>
      </w:pPr>
      <w:r w:rsidRPr="00C801BC">
        <w:rPr>
          <w:color w:val="auto"/>
          <w:lang w:val="en-US"/>
        </w:rPr>
        <w:t>Aware of the importance of a proper balance between attention to detail</w:t>
      </w:r>
      <w:r w:rsidR="006E7C1C">
        <w:rPr>
          <w:color w:val="auto"/>
          <w:lang w:val="en-US"/>
        </w:rPr>
        <w:t>s</w:t>
      </w:r>
      <w:r w:rsidRPr="00C801BC">
        <w:rPr>
          <w:color w:val="auto"/>
          <w:lang w:val="en-US"/>
        </w:rPr>
        <w:t xml:space="preserve"> and a “make things happen” attitude for the success of a project</w:t>
      </w:r>
      <w:r w:rsidR="00B9317C" w:rsidRPr="00EF4EEE">
        <w:rPr>
          <w:color w:val="auto"/>
          <w:lang w:val="en-US"/>
        </w:rPr>
        <w:t>.</w:t>
      </w:r>
    </w:p>
    <w:p w:rsidR="00515DF0" w:rsidRPr="00EF4EEE" w:rsidRDefault="006E7C1C" w:rsidP="006E7C1C">
      <w:pPr>
        <w:pStyle w:val="Listepuces"/>
        <w:numPr>
          <w:ilvl w:val="0"/>
          <w:numId w:val="24"/>
        </w:numPr>
        <w:spacing w:after="0"/>
        <w:jc w:val="both"/>
        <w:rPr>
          <w:color w:val="auto"/>
          <w:lang w:val="en-US"/>
        </w:rPr>
      </w:pPr>
      <w:r w:rsidRPr="006E7C1C">
        <w:rPr>
          <w:color w:val="auto"/>
          <w:lang w:val="en-US"/>
        </w:rPr>
        <w:t>Values: Honesty, effort, perseverance, patience and responsibility</w:t>
      </w:r>
      <w:r w:rsidR="00262BB0" w:rsidRPr="00EF4EEE">
        <w:rPr>
          <w:color w:val="auto"/>
          <w:lang w:val="en-US"/>
        </w:rPr>
        <w:t>.</w:t>
      </w:r>
    </w:p>
    <w:p w:rsidR="00B9317C" w:rsidRPr="00EF4EEE" w:rsidRDefault="006E7C1C" w:rsidP="006E7C1C">
      <w:pPr>
        <w:pStyle w:val="Paragraphedeliste"/>
        <w:numPr>
          <w:ilvl w:val="0"/>
          <w:numId w:val="24"/>
        </w:numPr>
        <w:jc w:val="both"/>
        <w:rPr>
          <w:color w:val="auto"/>
          <w:lang w:val="en-US"/>
        </w:rPr>
      </w:pPr>
      <w:r w:rsidRPr="006E7C1C">
        <w:rPr>
          <w:color w:val="auto"/>
          <w:lang w:val="en-US"/>
        </w:rPr>
        <w:t>Availability of transfer outside the GAM</w:t>
      </w:r>
      <w:r w:rsidR="00B9317C" w:rsidRPr="00EF4EEE">
        <w:rPr>
          <w:color w:val="auto"/>
          <w:lang w:val="en-US"/>
        </w:rPr>
        <w:t>.</w:t>
      </w:r>
    </w:p>
    <w:p w:rsidR="00D52CAD" w:rsidRPr="00EF4EEE" w:rsidRDefault="006E7C1C" w:rsidP="00D52CAD">
      <w:pPr>
        <w:pStyle w:val="Paragraphedeliste"/>
        <w:numPr>
          <w:ilvl w:val="0"/>
          <w:numId w:val="24"/>
        </w:numPr>
        <w:rPr>
          <w:color w:val="auto"/>
          <w:lang w:val="en-US"/>
        </w:rPr>
      </w:pPr>
      <w:r>
        <w:rPr>
          <w:color w:val="auto"/>
          <w:lang w:val="en-US"/>
        </w:rPr>
        <w:t>Driver License</w:t>
      </w:r>
      <w:r w:rsidR="00D52CAD" w:rsidRPr="00EF4EEE">
        <w:rPr>
          <w:color w:val="auto"/>
          <w:lang w:val="en-US"/>
        </w:rPr>
        <w:t xml:space="preserve"> B1.</w:t>
      </w:r>
    </w:p>
    <w:p w:rsidR="004D1454" w:rsidRDefault="004D1454" w:rsidP="004D1454">
      <w:pPr>
        <w:pStyle w:val="Listepuces"/>
        <w:numPr>
          <w:ilvl w:val="0"/>
          <w:numId w:val="0"/>
        </w:numPr>
        <w:ind w:left="216" w:hanging="216"/>
        <w:rPr>
          <w:color w:val="auto"/>
          <w:lang w:val="en-US"/>
        </w:rPr>
      </w:pPr>
    </w:p>
    <w:p w:rsidR="003F526A" w:rsidRPr="004D1454" w:rsidRDefault="003F526A" w:rsidP="004D1454">
      <w:pPr>
        <w:jc w:val="both"/>
        <w:rPr>
          <w:rFonts w:asciiTheme="majorHAnsi" w:eastAsiaTheme="majorEastAsia" w:hAnsiTheme="majorHAnsi" w:cstheme="majorBidi"/>
          <w:bCs/>
          <w:color w:val="auto"/>
          <w:sz w:val="24"/>
          <w:szCs w:val="28"/>
          <w:lang w:val="en-US"/>
        </w:rPr>
      </w:pPr>
    </w:p>
    <w:sectPr w:rsidR="003F526A" w:rsidRPr="004D1454" w:rsidSect="00617B26">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628" w:rsidRDefault="005C4628">
      <w:pPr>
        <w:spacing w:after="0"/>
      </w:pPr>
      <w:r>
        <w:separator/>
      </w:r>
    </w:p>
  </w:endnote>
  <w:endnote w:type="continuationSeparator" w:id="0">
    <w:p w:rsidR="005C4628" w:rsidRDefault="005C46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628" w:rsidRDefault="005C4628">
      <w:pPr>
        <w:spacing w:after="0"/>
      </w:pPr>
      <w:r>
        <w:separator/>
      </w:r>
    </w:p>
  </w:footnote>
  <w:footnote w:type="continuationSeparator" w:id="0">
    <w:p w:rsidR="005C4628" w:rsidRDefault="005C462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10C3B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epuce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9463B20"/>
    <w:multiLevelType w:val="hybridMultilevel"/>
    <w:tmpl w:val="13505D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B360CF"/>
    <w:multiLevelType w:val="hybridMultilevel"/>
    <w:tmpl w:val="7452D2C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38956D1D"/>
    <w:multiLevelType w:val="hybridMultilevel"/>
    <w:tmpl w:val="9056B9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1A7E57"/>
    <w:multiLevelType w:val="hybridMultilevel"/>
    <w:tmpl w:val="E8CA1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6DD0214C"/>
    <w:multiLevelType w:val="hybridMultilevel"/>
    <w:tmpl w:val="20801D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2"/>
  </w:num>
  <w:num w:numId="17">
    <w:abstractNumId w:val="18"/>
  </w:num>
  <w:num w:numId="18">
    <w:abstractNumId w:val="10"/>
  </w:num>
  <w:num w:numId="19">
    <w:abstractNumId w:val="24"/>
  </w:num>
  <w:num w:numId="20">
    <w:abstractNumId w:val="20"/>
  </w:num>
  <w:num w:numId="21">
    <w:abstractNumId w:val="11"/>
  </w:num>
  <w:num w:numId="22">
    <w:abstractNumId w:val="15"/>
  </w:num>
  <w:num w:numId="23">
    <w:abstractNumId w:val="22"/>
  </w:num>
  <w:num w:numId="24">
    <w:abstractNumId w:val="23"/>
  </w:num>
  <w:num w:numId="25">
    <w:abstractNumId w:val="21"/>
  </w:num>
  <w:num w:numId="26">
    <w:abstractNumId w:val="16"/>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E6E"/>
    <w:rsid w:val="0004751D"/>
    <w:rsid w:val="00072E9E"/>
    <w:rsid w:val="000A4F59"/>
    <w:rsid w:val="0011771E"/>
    <w:rsid w:val="00141A4C"/>
    <w:rsid w:val="001B29CF"/>
    <w:rsid w:val="001F0C36"/>
    <w:rsid w:val="00240A6C"/>
    <w:rsid w:val="00262BB0"/>
    <w:rsid w:val="0028220F"/>
    <w:rsid w:val="002B32D0"/>
    <w:rsid w:val="00356C14"/>
    <w:rsid w:val="003F526A"/>
    <w:rsid w:val="004068FE"/>
    <w:rsid w:val="004479D3"/>
    <w:rsid w:val="004D1454"/>
    <w:rsid w:val="00515DF0"/>
    <w:rsid w:val="00553348"/>
    <w:rsid w:val="00596B7C"/>
    <w:rsid w:val="005C4628"/>
    <w:rsid w:val="005D67F6"/>
    <w:rsid w:val="00617B26"/>
    <w:rsid w:val="006270A9"/>
    <w:rsid w:val="00675956"/>
    <w:rsid w:val="00681034"/>
    <w:rsid w:val="006B44E1"/>
    <w:rsid w:val="006B5A37"/>
    <w:rsid w:val="006D5B16"/>
    <w:rsid w:val="006E7C1C"/>
    <w:rsid w:val="006F5E6E"/>
    <w:rsid w:val="007104C3"/>
    <w:rsid w:val="007B3EAF"/>
    <w:rsid w:val="00812299"/>
    <w:rsid w:val="00816216"/>
    <w:rsid w:val="0087734B"/>
    <w:rsid w:val="008A5F36"/>
    <w:rsid w:val="008D7AF1"/>
    <w:rsid w:val="009A372A"/>
    <w:rsid w:val="009D5933"/>
    <w:rsid w:val="00A1421A"/>
    <w:rsid w:val="00B624FE"/>
    <w:rsid w:val="00B91C34"/>
    <w:rsid w:val="00B9317C"/>
    <w:rsid w:val="00BD768D"/>
    <w:rsid w:val="00C61F8E"/>
    <w:rsid w:val="00C74008"/>
    <w:rsid w:val="00C801BC"/>
    <w:rsid w:val="00C86B30"/>
    <w:rsid w:val="00CE0B8C"/>
    <w:rsid w:val="00CF1CAE"/>
    <w:rsid w:val="00D52CAD"/>
    <w:rsid w:val="00D64533"/>
    <w:rsid w:val="00D87880"/>
    <w:rsid w:val="00E83E4B"/>
    <w:rsid w:val="00E87DED"/>
    <w:rsid w:val="00EA1FB2"/>
    <w:rsid w:val="00EB7FDF"/>
    <w:rsid w:val="00EC74F8"/>
    <w:rsid w:val="00EF1B91"/>
    <w:rsid w:val="00EF4EEE"/>
    <w:rsid w:val="00F208C1"/>
    <w:rsid w:val="00F77B90"/>
    <w:rsid w:val="00F84FE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46423-D527-42C7-8EED-28B81B10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Titre1">
    <w:name w:val="heading 1"/>
    <w:basedOn w:val="Normal"/>
    <w:link w:val="Titre1Car"/>
    <w:uiPriority w:val="9"/>
    <w:qFormat/>
    <w:rsid w:val="00515DF0"/>
    <w:pPr>
      <w:keepNext/>
      <w:keepLines/>
      <w:spacing w:before="320" w:after="100"/>
      <w:contextualSpacing/>
      <w:outlineLvl w:val="0"/>
    </w:pPr>
    <w:rPr>
      <w:rFonts w:asciiTheme="majorHAnsi" w:eastAsiaTheme="majorEastAsia" w:hAnsiTheme="majorHAnsi" w:cstheme="majorBidi"/>
      <w:b/>
      <w:color w:val="002060"/>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515DF0"/>
    <w:rPr>
      <w:rFonts w:asciiTheme="majorHAnsi" w:eastAsiaTheme="majorEastAsia" w:hAnsiTheme="majorHAnsi" w:cstheme="majorBidi"/>
      <w:b/>
      <w:color w:val="002060"/>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customStyle="1" w:styleId="TableParagraph">
    <w:name w:val="Table Paragraph"/>
    <w:basedOn w:val="Normal"/>
    <w:uiPriority w:val="1"/>
    <w:qFormat/>
    <w:rsid w:val="00C74008"/>
    <w:pPr>
      <w:widowControl w:val="0"/>
      <w:autoSpaceDE w:val="0"/>
      <w:autoSpaceDN w:val="0"/>
      <w:spacing w:after="0"/>
      <w:ind w:left="200"/>
    </w:pPr>
    <w:rPr>
      <w:rFonts w:ascii="Calibri" w:eastAsia="Calibri" w:hAnsi="Calibri" w:cs="Calibri"/>
      <w:color w:val="auto"/>
      <w:lang w:val="es-ES" w:eastAsia="en-US"/>
    </w:rPr>
  </w:style>
  <w:style w:type="table" w:styleId="Grilledutableau">
    <w:name w:val="Table Grid"/>
    <w:basedOn w:val="TableauNormal"/>
    <w:uiPriority w:val="39"/>
    <w:rsid w:val="00C740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unhideWhenUsed/>
    <w:qFormat/>
    <w:rsid w:val="00B6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89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AppData\Roaming\Microsoft\Templates\CV%20(couleu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7CFCB-BA06-421B-AA51-2E0FC9FA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(couleur)</Template>
  <TotalTime>0</TotalTime>
  <Pages>2</Pages>
  <Words>654</Words>
  <Characters>3730</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c:creator>
  <cp:keywords/>
  <dc:description/>
  <cp:lastModifiedBy>Amma</cp:lastModifiedBy>
  <cp:revision>2</cp:revision>
  <cp:lastPrinted>2021-09-23T03:31:00Z</cp:lastPrinted>
  <dcterms:created xsi:type="dcterms:W3CDTF">2021-10-03T02:57:00Z</dcterms:created>
  <dcterms:modified xsi:type="dcterms:W3CDTF">2021-10-03T02:57:00Z</dcterms:modified>
  <cp:version/>
</cp:coreProperties>
</file>