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53A2" w14:textId="77777777" w:rsidR="00475626" w:rsidRDefault="00475626"/>
    <w:p w14:paraId="4DF6557A" w14:textId="77777777" w:rsidR="00475626" w:rsidRDefault="00475626"/>
    <w:p w14:paraId="7E3A0B40" w14:textId="77777777" w:rsidR="00475626" w:rsidRDefault="00475626"/>
    <w:p w14:paraId="13CE7F9A" w14:textId="77777777" w:rsidR="00475626" w:rsidRPr="00C04784" w:rsidRDefault="00000000">
      <w:pPr>
        <w:jc w:val="center"/>
        <w:rPr>
          <w:lang w:val="es-DO"/>
        </w:rPr>
      </w:pPr>
      <w:r w:rsidRPr="00C04784">
        <w:rPr>
          <w:b/>
          <w:color w:val="1F3864"/>
          <w:sz w:val="52"/>
          <w:lang w:val="es-DO"/>
        </w:rPr>
        <w:t>Manual de Usuario</w:t>
      </w:r>
    </w:p>
    <w:p w14:paraId="7401F967" w14:textId="77777777" w:rsidR="00475626" w:rsidRPr="00C04784" w:rsidRDefault="00000000">
      <w:pPr>
        <w:jc w:val="center"/>
        <w:rPr>
          <w:lang w:val="es-DO"/>
        </w:rPr>
      </w:pPr>
      <w:r w:rsidRPr="00C04784">
        <w:rPr>
          <w:b/>
          <w:color w:val="1F3864"/>
          <w:sz w:val="32"/>
          <w:lang w:val="es-DO"/>
        </w:rPr>
        <w:t>Módulo Facturación Electrónica (</w:t>
      </w:r>
      <w:proofErr w:type="spellStart"/>
      <w:r w:rsidRPr="00C04784">
        <w:rPr>
          <w:b/>
          <w:color w:val="1F3864"/>
          <w:sz w:val="32"/>
          <w:lang w:val="es-DO"/>
        </w:rPr>
        <w:t>eCF</w:t>
      </w:r>
      <w:proofErr w:type="spellEnd"/>
      <w:r w:rsidRPr="00C04784">
        <w:rPr>
          <w:b/>
          <w:color w:val="1F3864"/>
          <w:sz w:val="32"/>
          <w:lang w:val="es-DO"/>
        </w:rPr>
        <w:t>)</w:t>
      </w:r>
      <w:r w:rsidRPr="00C04784">
        <w:rPr>
          <w:b/>
          <w:color w:val="1F3864"/>
          <w:sz w:val="32"/>
          <w:lang w:val="es-DO"/>
        </w:rPr>
        <w:br/>
        <w:t xml:space="preserve">República Dominicana — </w:t>
      </w:r>
      <w:proofErr w:type="spellStart"/>
      <w:r w:rsidRPr="00C04784">
        <w:rPr>
          <w:b/>
          <w:color w:val="1F3864"/>
          <w:sz w:val="32"/>
          <w:lang w:val="es-DO"/>
        </w:rPr>
        <w:t>Odoo</w:t>
      </w:r>
      <w:proofErr w:type="spellEnd"/>
      <w:r w:rsidRPr="00C04784">
        <w:rPr>
          <w:b/>
          <w:color w:val="1F3864"/>
          <w:sz w:val="32"/>
          <w:lang w:val="es-DO"/>
        </w:rPr>
        <w:t xml:space="preserve"> 19.0</w:t>
      </w:r>
    </w:p>
    <w:p w14:paraId="0AC9E90B" w14:textId="77777777" w:rsidR="00475626" w:rsidRPr="00C04784" w:rsidRDefault="00475626">
      <w:pPr>
        <w:rPr>
          <w:lang w:val="es-DO"/>
        </w:rPr>
      </w:pPr>
    </w:p>
    <w:p w14:paraId="7EFE11F3" w14:textId="77777777" w:rsidR="00475626" w:rsidRPr="00C04784" w:rsidRDefault="00475626">
      <w:pPr>
        <w:rPr>
          <w:lang w:val="es-DO"/>
        </w:rPr>
      </w:pPr>
    </w:p>
    <w:p w14:paraId="74039800" w14:textId="77777777" w:rsidR="00475626" w:rsidRPr="00C04784" w:rsidRDefault="00000000">
      <w:pPr>
        <w:jc w:val="center"/>
        <w:rPr>
          <w:lang w:val="es-DO"/>
        </w:rPr>
      </w:pPr>
      <w:r w:rsidRPr="00C04784">
        <w:rPr>
          <w:b/>
          <w:color w:val="2E74B5"/>
          <w:sz w:val="26"/>
          <w:lang w:val="es-DO"/>
        </w:rPr>
        <w:t>GUÍA DE INSTALACIÓN Y USO PARA USUARIOS FINALES</w:t>
      </w:r>
    </w:p>
    <w:p w14:paraId="48EB3A9A" w14:textId="77777777" w:rsidR="00475626" w:rsidRPr="00C04784" w:rsidRDefault="00475626">
      <w:pPr>
        <w:rPr>
          <w:lang w:val="es-DO"/>
        </w:rPr>
      </w:pPr>
    </w:p>
    <w:p w14:paraId="0333F081" w14:textId="77777777" w:rsidR="00475626" w:rsidRPr="00C04784" w:rsidRDefault="00475626">
      <w:pPr>
        <w:rPr>
          <w:lang w:val="es-DO"/>
        </w:rPr>
      </w:pPr>
    </w:p>
    <w:p w14:paraId="7A9E2E12" w14:textId="77777777" w:rsidR="00475626" w:rsidRPr="00C04784" w:rsidRDefault="00475626">
      <w:pPr>
        <w:rPr>
          <w:lang w:val="es-DO"/>
        </w:rPr>
      </w:pPr>
    </w:p>
    <w:p w14:paraId="215A6500" w14:textId="77777777" w:rsidR="00475626" w:rsidRPr="00C04784" w:rsidRDefault="00475626">
      <w:pPr>
        <w:rPr>
          <w:lang w:val="es-DO"/>
        </w:rPr>
      </w:pPr>
    </w:p>
    <w:p w14:paraId="23E1702B" w14:textId="77777777" w:rsidR="00475626" w:rsidRDefault="00000000">
      <w:pPr>
        <w:jc w:val="right"/>
      </w:pPr>
      <w:proofErr w:type="spellStart"/>
      <w:r>
        <w:rPr>
          <w:color w:val="707070"/>
          <w:sz w:val="16"/>
        </w:rPr>
        <w:t>Documento</w:t>
      </w:r>
      <w:proofErr w:type="spellEnd"/>
      <w:r>
        <w:rPr>
          <w:color w:val="707070"/>
          <w:sz w:val="16"/>
        </w:rPr>
        <w:t xml:space="preserve"> N.° LFL-USR-002</w:t>
      </w:r>
    </w:p>
    <w:p w14:paraId="1A98D9D2" w14:textId="77777777" w:rsidR="00475626" w:rsidRDefault="00000000">
      <w:r>
        <w:br w:type="page"/>
      </w:r>
    </w:p>
    <w:p w14:paraId="74E9099A" w14:textId="77777777" w:rsidR="00475626" w:rsidRDefault="00000000">
      <w:pPr>
        <w:pStyle w:val="Heading1"/>
      </w:pPr>
      <w:r>
        <w:rPr>
          <w:color w:val="1F3864"/>
        </w:rPr>
        <w:lastRenderedPageBreak/>
        <w:t>Tabla de Contenido</w:t>
      </w:r>
    </w:p>
    <w:p w14:paraId="2B22619E" w14:textId="77777777" w:rsidR="00475626" w:rsidRDefault="00000000">
      <w:pPr>
        <w:pStyle w:val="ListBullet"/>
      </w:pPr>
      <w:r>
        <w:t>1. Introducción</w:t>
      </w:r>
    </w:p>
    <w:p w14:paraId="6107A9DC" w14:textId="77777777" w:rsidR="00475626" w:rsidRDefault="00000000">
      <w:pPr>
        <w:pStyle w:val="ListBullet"/>
      </w:pPr>
      <w:r>
        <w:t>2. Instalación del Módulo</w:t>
      </w:r>
    </w:p>
    <w:p w14:paraId="7E0C575A" w14:textId="77777777" w:rsidR="00475626" w:rsidRDefault="00000000">
      <w:pPr>
        <w:pStyle w:val="ListBullet"/>
      </w:pPr>
      <w:r>
        <w:t>3. Configuración Inicial</w:t>
      </w:r>
    </w:p>
    <w:p w14:paraId="3A801041" w14:textId="77777777" w:rsidR="00475626" w:rsidRDefault="00000000">
      <w:pPr>
        <w:pStyle w:val="ListBullet"/>
      </w:pPr>
      <w:r>
        <w:t>4. Emisión de Facturas Electrónicas</w:t>
      </w:r>
    </w:p>
    <w:p w14:paraId="5DFC717E" w14:textId="77777777" w:rsidR="00475626" w:rsidRDefault="00000000">
      <w:pPr>
        <w:pStyle w:val="ListBullet"/>
      </w:pPr>
      <w:r>
        <w:t>5. Notas de Crédito Electrónicas</w:t>
      </w:r>
    </w:p>
    <w:p w14:paraId="389ACD7C" w14:textId="77777777" w:rsidR="00475626" w:rsidRDefault="00000000">
      <w:pPr>
        <w:pStyle w:val="ListBullet"/>
      </w:pPr>
      <w:r>
        <w:t>6. Registro de Facturas de Compra Electrónicas</w:t>
      </w:r>
    </w:p>
    <w:p w14:paraId="25C9D84E" w14:textId="77777777" w:rsidR="00475626" w:rsidRDefault="00000000">
      <w:pPr>
        <w:pStyle w:val="ListBullet"/>
      </w:pPr>
      <w:r>
        <w:t>7. Seguimiento del Estado del eCF</w:t>
      </w:r>
    </w:p>
    <w:p w14:paraId="4B7BDC09" w14:textId="77777777" w:rsidR="00475626" w:rsidRDefault="00000000">
      <w:pPr>
        <w:pStyle w:val="ListBullet"/>
      </w:pPr>
      <w:r>
        <w:t>8. Troubleshooting y Reenvíos</w:t>
      </w:r>
    </w:p>
    <w:p w14:paraId="69B52BD8" w14:textId="77777777" w:rsidR="00475626" w:rsidRDefault="00000000">
      <w:pPr>
        <w:pStyle w:val="ListBullet"/>
      </w:pPr>
      <w:r>
        <w:t>9. Preguntas Frecuentes</w:t>
      </w:r>
    </w:p>
    <w:p w14:paraId="665FF0DB" w14:textId="77777777" w:rsidR="00475626" w:rsidRDefault="00000000">
      <w:r>
        <w:br w:type="page"/>
      </w:r>
    </w:p>
    <w:p w14:paraId="09A7F746" w14:textId="77777777" w:rsidR="00475626" w:rsidRDefault="00000000">
      <w:pPr>
        <w:pStyle w:val="Heading1"/>
      </w:pPr>
      <w:r>
        <w:rPr>
          <w:color w:val="1F3864"/>
        </w:rPr>
        <w:lastRenderedPageBreak/>
        <w:t>1. Introducción</w:t>
      </w:r>
    </w:p>
    <w:p w14:paraId="0BC5F99F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Este manual describe la operación diaria del módulo </w:t>
      </w:r>
      <w:r w:rsidRPr="00C04784">
        <w:rPr>
          <w:b/>
          <w:lang w:val="es-DO"/>
        </w:rPr>
        <w:t xml:space="preserve">Electronic Fiscal </w:t>
      </w:r>
      <w:proofErr w:type="spellStart"/>
      <w:r w:rsidRPr="00C04784">
        <w:rPr>
          <w:b/>
          <w:lang w:val="es-DO"/>
        </w:rPr>
        <w:t>Accounting</w:t>
      </w:r>
      <w:proofErr w:type="spellEnd"/>
      <w:r w:rsidRPr="00C04784">
        <w:rPr>
          <w:b/>
          <w:lang w:val="es-DO"/>
        </w:rPr>
        <w:t xml:space="preserve"> (Rep. Dominicana)</w:t>
      </w:r>
      <w:r w:rsidRPr="00C04784">
        <w:rPr>
          <w:lang w:val="es-DO"/>
        </w:rPr>
        <w:t xml:space="preserve"> sobre </w:t>
      </w:r>
      <w:proofErr w:type="spellStart"/>
      <w:r w:rsidRPr="00C04784">
        <w:rPr>
          <w:lang w:val="es-DO"/>
        </w:rPr>
        <w:t>Odoo</w:t>
      </w:r>
      <w:proofErr w:type="spellEnd"/>
      <w:r w:rsidRPr="00C04784">
        <w:rPr>
          <w:lang w:val="es-DO"/>
        </w:rPr>
        <w:t xml:space="preserve"> 19. El módulo permite emitir Comprobantes Fiscales Electrónicos (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 xml:space="preserve">) a la DGII, a través del proveedor autorizado </w:t>
      </w:r>
      <w:proofErr w:type="spellStart"/>
      <w:r w:rsidRPr="00C04784">
        <w:rPr>
          <w:lang w:val="es-DO"/>
        </w:rPr>
        <w:t>DigiFact</w:t>
      </w:r>
      <w:proofErr w:type="spellEnd"/>
      <w:r w:rsidRPr="00C04784">
        <w:rPr>
          <w:lang w:val="es-DO"/>
        </w:rPr>
        <w:t>, cumpliendo la norma 32-23.</w:t>
      </w:r>
    </w:p>
    <w:p w14:paraId="4505FD49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Un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 xml:space="preserve"> es un comprobante fiscal digital firmado electrónicamente. El módulo automatiza todo el ciclo: construcción del documento, envío, recepción del </w:t>
      </w:r>
      <w:proofErr w:type="spellStart"/>
      <w:r w:rsidRPr="00C04784">
        <w:rPr>
          <w:lang w:val="es-DO"/>
        </w:rPr>
        <w:t>trackID</w:t>
      </w:r>
      <w:proofErr w:type="spellEnd"/>
      <w:r w:rsidRPr="00C04784">
        <w:rPr>
          <w:lang w:val="es-DO"/>
        </w:rPr>
        <w:t>, actualización del estado y generación del código QR de validación.</w:t>
      </w:r>
    </w:p>
    <w:p w14:paraId="11D2C006" w14:textId="77777777" w:rsidR="00475626" w:rsidRDefault="00000000">
      <w:proofErr w:type="spellStart"/>
      <w:r>
        <w:rPr>
          <w:b/>
        </w:rPr>
        <w:t>Convenciones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este</w:t>
      </w:r>
      <w:proofErr w:type="spellEnd"/>
      <w:r>
        <w:rPr>
          <w:b/>
        </w:rPr>
        <w:t xml:space="preserve"> manual</w:t>
      </w:r>
      <w:r>
        <w:t>:</w:t>
      </w:r>
    </w:p>
    <w:p w14:paraId="5D1D6C3C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 xml:space="preserve">Las rutas de navegación se muestran como Menú → </w:t>
      </w:r>
      <w:proofErr w:type="spellStart"/>
      <w:r w:rsidRPr="00C04784">
        <w:rPr>
          <w:lang w:val="es-DO"/>
        </w:rPr>
        <w:t>Sub-menú</w:t>
      </w:r>
      <w:proofErr w:type="spellEnd"/>
      <w:r w:rsidRPr="00C04784">
        <w:rPr>
          <w:lang w:val="es-DO"/>
        </w:rPr>
        <w:t xml:space="preserve"> → Opción.</w:t>
      </w:r>
    </w:p>
    <w:p w14:paraId="4CCE33A1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Los nombres de campos y botones aparecen entre comillas ("Campo").</w:t>
      </w:r>
    </w:p>
    <w:p w14:paraId="1D9F8EAB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Las notas importantes aparecen con el prefijo NOTA.</w:t>
      </w:r>
    </w:p>
    <w:p w14:paraId="0D30EE2C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 xml:space="preserve">Las pantallas referenciadas corresponden a </w:t>
      </w:r>
      <w:proofErr w:type="spellStart"/>
      <w:r w:rsidRPr="00C04784">
        <w:rPr>
          <w:lang w:val="es-DO"/>
        </w:rPr>
        <w:t>Odoo</w:t>
      </w:r>
      <w:proofErr w:type="spellEnd"/>
      <w:r w:rsidRPr="00C04784">
        <w:rPr>
          <w:lang w:val="es-DO"/>
        </w:rPr>
        <w:t xml:space="preserve"> 19 Enterprise.</w:t>
      </w:r>
    </w:p>
    <w:p w14:paraId="292DBC5E" w14:textId="77777777" w:rsidR="00475626" w:rsidRPr="00C04784" w:rsidRDefault="00000000">
      <w:pPr>
        <w:pStyle w:val="Heading1"/>
        <w:rPr>
          <w:lang w:val="es-DO"/>
        </w:rPr>
      </w:pPr>
      <w:r w:rsidRPr="00C04784">
        <w:rPr>
          <w:color w:val="1F3864"/>
          <w:lang w:val="es-DO"/>
        </w:rPr>
        <w:t>2. Instalación del Módulo</w:t>
      </w:r>
    </w:p>
    <w:p w14:paraId="5AA02655" w14:textId="77777777" w:rsidR="00475626" w:rsidRDefault="00000000">
      <w:r w:rsidRPr="00C04784">
        <w:rPr>
          <w:lang w:val="es-DO"/>
        </w:rPr>
        <w:t xml:space="preserve">El módulo depende de </w:t>
      </w:r>
      <w:r w:rsidRPr="00C04784">
        <w:rPr>
          <w:b/>
          <w:lang w:val="es-DO"/>
        </w:rPr>
        <w:t>l10n_do_accounting</w:t>
      </w:r>
      <w:r w:rsidRPr="00C04784">
        <w:rPr>
          <w:lang w:val="es-DO"/>
        </w:rPr>
        <w:t xml:space="preserve"> (localización contable dominicana). 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tenerlo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antes de continuar.</w:t>
      </w:r>
    </w:p>
    <w:p w14:paraId="4CEB6FF5" w14:textId="77777777" w:rsidR="00475626" w:rsidRDefault="00000000">
      <w:pPr>
        <w:pStyle w:val="Heading2"/>
      </w:pPr>
      <w:r>
        <w:rPr>
          <w:color w:val="2E74B5"/>
        </w:rPr>
        <w:t>2.1 Pasos</w:t>
      </w:r>
    </w:p>
    <w:p w14:paraId="7F32E51D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Acceder a Aplicaciones desde el menú principal.</w:t>
      </w:r>
    </w:p>
    <w:p w14:paraId="5E8C84F1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Retirar el filtro "Aplicaciones" para ver los módulos técnicos.</w:t>
      </w:r>
    </w:p>
    <w:p w14:paraId="4FD4F1AF" w14:textId="77777777" w:rsidR="00475626" w:rsidRDefault="00000000">
      <w:pPr>
        <w:pStyle w:val="ListBullet"/>
      </w:pPr>
      <w:proofErr w:type="spellStart"/>
      <w:r>
        <w:t>Buscar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"Electronic Fiscal Accounting" o por el nombre técnico l10n_do_ecf_accounting.</w:t>
      </w:r>
    </w:p>
    <w:p w14:paraId="3748A223" w14:textId="77777777" w:rsidR="00475626" w:rsidRDefault="00000000">
      <w:pPr>
        <w:pStyle w:val="ListBullet"/>
      </w:pPr>
      <w:r>
        <w:t>Pulsar "Instalar". Odoo instalará automáticamente las dependencias.</w:t>
      </w:r>
    </w:p>
    <w:p w14:paraId="7880F134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Al finalizar, aparecerán nuevos campos en Compañía, Contactos, Impuestos y Facturas.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475626" w:rsidRPr="00C04784" w14:paraId="52A3D73D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23246256" w14:textId="6BC58EED" w:rsidR="00475626" w:rsidRPr="00C04784" w:rsidRDefault="00C04784">
            <w:pPr>
              <w:rPr>
                <w:lang w:val="es-DO"/>
              </w:rPr>
            </w:pPr>
            <w:r w:rsidRPr="00C04784">
              <w:rPr>
                <w:lang w:val="es-DO"/>
              </w:rPr>
              <w:drawing>
                <wp:anchor distT="0" distB="0" distL="114300" distR="114300" simplePos="0" relativeHeight="251657216" behindDoc="0" locked="0" layoutInCell="1" allowOverlap="1" wp14:anchorId="1508FA9C" wp14:editId="26574B4E">
                  <wp:simplePos x="0" y="0"/>
                  <wp:positionH relativeFrom="column">
                    <wp:posOffset>-572525</wp:posOffset>
                  </wp:positionH>
                  <wp:positionV relativeFrom="paragraph">
                    <wp:posOffset>37709</wp:posOffset>
                  </wp:positionV>
                  <wp:extent cx="6116320" cy="1762125"/>
                  <wp:effectExtent l="0" t="0" r="0" b="9525"/>
                  <wp:wrapNone/>
                  <wp:docPr id="523339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33946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DD44B9" w14:textId="77777777" w:rsidR="00475626" w:rsidRPr="00C04784" w:rsidRDefault="00475626">
            <w:pPr>
              <w:rPr>
                <w:lang w:val="es-DO"/>
              </w:rPr>
            </w:pPr>
          </w:p>
          <w:p w14:paraId="54A251FC" w14:textId="77777777" w:rsidR="00475626" w:rsidRPr="00C04784" w:rsidRDefault="00475626">
            <w:pPr>
              <w:rPr>
                <w:lang w:val="es-DO"/>
              </w:rPr>
            </w:pPr>
          </w:p>
          <w:p w14:paraId="72301626" w14:textId="77777777" w:rsidR="00475626" w:rsidRPr="00C04784" w:rsidRDefault="00475626">
            <w:pPr>
              <w:rPr>
                <w:lang w:val="es-DO"/>
              </w:rPr>
            </w:pPr>
          </w:p>
          <w:p w14:paraId="39CE9555" w14:textId="77777777" w:rsidR="00475626" w:rsidRPr="00C04784" w:rsidRDefault="00475626">
            <w:pPr>
              <w:rPr>
                <w:lang w:val="es-DO"/>
              </w:rPr>
            </w:pPr>
          </w:p>
          <w:p w14:paraId="4543BC83" w14:textId="77777777" w:rsidR="00475626" w:rsidRPr="00C04784" w:rsidRDefault="00475626">
            <w:pPr>
              <w:rPr>
                <w:lang w:val="es-DO"/>
              </w:rPr>
            </w:pPr>
          </w:p>
        </w:tc>
      </w:tr>
    </w:tbl>
    <w:p w14:paraId="72851D58" w14:textId="77777777" w:rsidR="00475626" w:rsidRPr="00C04784" w:rsidRDefault="00000000">
      <w:pPr>
        <w:jc w:val="center"/>
        <w:rPr>
          <w:lang w:val="es-DO"/>
        </w:rPr>
      </w:pPr>
      <w:r w:rsidRPr="00C04784">
        <w:rPr>
          <w:i/>
          <w:color w:val="707070"/>
          <w:sz w:val="18"/>
          <w:lang w:val="es-DO"/>
        </w:rPr>
        <w:t xml:space="preserve">Búsqueda e instalación del módulo Electronic Fiscal </w:t>
      </w:r>
      <w:proofErr w:type="spellStart"/>
      <w:r w:rsidRPr="00C04784">
        <w:rPr>
          <w:i/>
          <w:color w:val="707070"/>
          <w:sz w:val="18"/>
          <w:lang w:val="es-DO"/>
        </w:rPr>
        <w:t>Accounting</w:t>
      </w:r>
      <w:proofErr w:type="spellEnd"/>
      <w:r w:rsidRPr="00C04784">
        <w:rPr>
          <w:i/>
          <w:color w:val="707070"/>
          <w:sz w:val="18"/>
          <w:lang w:val="es-DO"/>
        </w:rPr>
        <w:t xml:space="preserve"> en el menú Aplicaciones</w:t>
      </w:r>
    </w:p>
    <w:p w14:paraId="77C39F2B" w14:textId="77777777" w:rsidR="00475626" w:rsidRPr="00C04784" w:rsidRDefault="00475626">
      <w:pPr>
        <w:rPr>
          <w:lang w:val="es-DO"/>
        </w:rPr>
      </w:pPr>
    </w:p>
    <w:p w14:paraId="26BE2B89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NOTA: Si cuenta además con los módulos </w:t>
      </w:r>
      <w:proofErr w:type="spellStart"/>
      <w:r w:rsidRPr="00C04784">
        <w:rPr>
          <w:b/>
          <w:lang w:val="es-DO"/>
        </w:rPr>
        <w:t>dgii_rnc_validation</w:t>
      </w:r>
      <w:proofErr w:type="spellEnd"/>
      <w:r w:rsidRPr="00C04784">
        <w:rPr>
          <w:lang w:val="es-DO"/>
        </w:rPr>
        <w:t xml:space="preserve"> y </w:t>
      </w:r>
      <w:proofErr w:type="spellStart"/>
      <w:r w:rsidRPr="00C04784">
        <w:rPr>
          <w:b/>
          <w:lang w:val="es-DO"/>
        </w:rPr>
        <w:t>ncf_dgii_validation</w:t>
      </w:r>
      <w:proofErr w:type="spellEnd"/>
      <w:r w:rsidRPr="00C04784">
        <w:rPr>
          <w:lang w:val="es-DO"/>
        </w:rPr>
        <w:t>, se recomienda instalarlos en paralelo para obtener validación automática de RNC y NCF contra la DGII.</w:t>
      </w:r>
    </w:p>
    <w:p w14:paraId="6898E46F" w14:textId="77777777" w:rsidR="00475626" w:rsidRPr="00C04784" w:rsidRDefault="00000000">
      <w:pPr>
        <w:pStyle w:val="Heading1"/>
        <w:rPr>
          <w:lang w:val="es-DO"/>
        </w:rPr>
      </w:pPr>
      <w:r w:rsidRPr="00C04784">
        <w:rPr>
          <w:color w:val="1F3864"/>
          <w:lang w:val="es-DO"/>
        </w:rPr>
        <w:lastRenderedPageBreak/>
        <w:t>3. Configuración Inicial</w:t>
      </w:r>
    </w:p>
    <w:p w14:paraId="4C8062F8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3.1 Configuración de la Compañía</w:t>
      </w:r>
    </w:p>
    <w:p w14:paraId="7461AC77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>Ajustes → Usuarios y Compañías → Compañías → [Seleccionar compañía]</w:t>
      </w:r>
    </w:p>
    <w:p w14:paraId="62225268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>En la pestaña General, complete:</w:t>
      </w:r>
    </w:p>
    <w:p w14:paraId="59C03F50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b/>
          <w:lang w:val="es-DO"/>
        </w:rPr>
        <w:t>Nombre Comercial (l10n_do_ecf_commercial_name)</w:t>
      </w:r>
      <w:r w:rsidRPr="00C04784">
        <w:rPr>
          <w:lang w:val="es-DO"/>
        </w:rPr>
        <w:t xml:space="preserve">: identificador de sucursal que aparecerá en el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 xml:space="preserve">. Requerido si la compañía es emisor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>.</w:t>
      </w:r>
    </w:p>
    <w:p w14:paraId="3F49D09B" w14:textId="77777777" w:rsidR="00475626" w:rsidRDefault="00000000">
      <w:pPr>
        <w:pStyle w:val="ListBullet"/>
      </w:pPr>
      <w:r w:rsidRPr="00C04784">
        <w:rPr>
          <w:b/>
          <w:lang w:val="es-DO"/>
        </w:rPr>
        <w:t>Teléfono ECF (l10n_do_ecf_phone)</w:t>
      </w:r>
      <w:r w:rsidRPr="00C04784">
        <w:rPr>
          <w:lang w:val="es-DO"/>
        </w:rPr>
        <w:t xml:space="preserve">: teléfono declarado en el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 xml:space="preserve">. </w:t>
      </w:r>
      <w:proofErr w:type="spellStart"/>
      <w:r>
        <w:t>Requerido</w:t>
      </w:r>
      <w:proofErr w:type="spellEnd"/>
      <w:r>
        <w:t xml:space="preserve"> para </w:t>
      </w:r>
      <w:proofErr w:type="spellStart"/>
      <w:r>
        <w:t>emisores</w:t>
      </w:r>
      <w:proofErr w:type="spellEnd"/>
      <w:r>
        <w:t xml:space="preserve"> </w:t>
      </w:r>
      <w:proofErr w:type="spellStart"/>
      <w:r>
        <w:t>eCF</w:t>
      </w:r>
      <w:proofErr w:type="spellEnd"/>
      <w:r>
        <w:t>.</w:t>
      </w:r>
    </w:p>
    <w:p w14:paraId="0DD49D68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Luego acceda a la pestaña </w:t>
      </w:r>
      <w:r w:rsidRPr="00C04784">
        <w:rPr>
          <w:b/>
          <w:lang w:val="es-DO"/>
        </w:rPr>
        <w:t xml:space="preserve">ECF </w:t>
      </w:r>
      <w:proofErr w:type="spellStart"/>
      <w:r w:rsidRPr="00C04784">
        <w:rPr>
          <w:b/>
          <w:lang w:val="es-DO"/>
        </w:rPr>
        <w:t>Connection</w:t>
      </w:r>
      <w:proofErr w:type="spellEnd"/>
      <w:r w:rsidRPr="00C04784">
        <w:rPr>
          <w:lang w:val="es-DO"/>
        </w:rPr>
        <w:t xml:space="preserve"> (visible sólo si la compañía está marcada como emisor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475626" w14:paraId="25D34685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2092428D" w14:textId="76B11F77" w:rsidR="00475626" w:rsidRDefault="00C04784">
            <w:r w:rsidRPr="00C04784">
              <w:drawing>
                <wp:anchor distT="0" distB="0" distL="114300" distR="114300" simplePos="0" relativeHeight="251645440" behindDoc="0" locked="0" layoutInCell="1" allowOverlap="1" wp14:anchorId="2ABDD172" wp14:editId="17CD1683">
                  <wp:simplePos x="0" y="0"/>
                  <wp:positionH relativeFrom="column">
                    <wp:posOffset>-391404</wp:posOffset>
                  </wp:positionH>
                  <wp:positionV relativeFrom="paragraph">
                    <wp:posOffset>-91733</wp:posOffset>
                  </wp:positionV>
                  <wp:extent cx="5579745" cy="2485390"/>
                  <wp:effectExtent l="0" t="0" r="1905" b="0"/>
                  <wp:wrapNone/>
                  <wp:docPr id="806229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296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248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C790EB" w14:textId="77777777" w:rsidR="00C04784" w:rsidRDefault="00C04784"/>
          <w:p w14:paraId="17C0D56C" w14:textId="77777777" w:rsidR="00C04784" w:rsidRDefault="00C04784"/>
          <w:p w14:paraId="260FEE18" w14:textId="4353386E" w:rsidR="00475626" w:rsidRDefault="00475626"/>
          <w:p w14:paraId="4C2DE483" w14:textId="49BD1A92" w:rsidR="00475626" w:rsidRDefault="00475626"/>
          <w:p w14:paraId="17A44E9C" w14:textId="77777777" w:rsidR="00475626" w:rsidRDefault="00475626"/>
          <w:p w14:paraId="1568620F" w14:textId="77777777" w:rsidR="00475626" w:rsidRDefault="00475626"/>
          <w:p w14:paraId="60869371" w14:textId="77777777" w:rsidR="00475626" w:rsidRDefault="00475626"/>
        </w:tc>
      </w:tr>
    </w:tbl>
    <w:p w14:paraId="35452872" w14:textId="77777777" w:rsidR="00475626" w:rsidRPr="00C04784" w:rsidRDefault="00000000">
      <w:pPr>
        <w:jc w:val="center"/>
        <w:rPr>
          <w:lang w:val="es-DO"/>
        </w:rPr>
      </w:pPr>
      <w:r w:rsidRPr="00C04784">
        <w:rPr>
          <w:i/>
          <w:color w:val="707070"/>
          <w:sz w:val="18"/>
          <w:lang w:val="es-DO"/>
        </w:rPr>
        <w:t xml:space="preserve">Formulario de la compañía mostrando los campos de localización </w:t>
      </w:r>
      <w:proofErr w:type="spellStart"/>
      <w:r w:rsidRPr="00C04784">
        <w:rPr>
          <w:i/>
          <w:color w:val="707070"/>
          <w:sz w:val="18"/>
          <w:lang w:val="es-DO"/>
        </w:rPr>
        <w:t>eCF</w:t>
      </w:r>
      <w:proofErr w:type="spellEnd"/>
      <w:r w:rsidRPr="00C04784">
        <w:rPr>
          <w:i/>
          <w:color w:val="707070"/>
          <w:sz w:val="18"/>
          <w:lang w:val="es-DO"/>
        </w:rPr>
        <w:t xml:space="preserve"> y la pestaña ECF </w:t>
      </w:r>
      <w:proofErr w:type="spellStart"/>
      <w:r w:rsidRPr="00C04784">
        <w:rPr>
          <w:i/>
          <w:color w:val="707070"/>
          <w:sz w:val="18"/>
          <w:lang w:val="es-DO"/>
        </w:rPr>
        <w:t>Connection</w:t>
      </w:r>
      <w:proofErr w:type="spellEnd"/>
    </w:p>
    <w:p w14:paraId="392D65DF" w14:textId="77777777" w:rsidR="00475626" w:rsidRPr="00C04784" w:rsidRDefault="00475626">
      <w:pPr>
        <w:rPr>
          <w:lang w:val="es-DO"/>
        </w:rPr>
      </w:pPr>
    </w:p>
    <w:p w14:paraId="1DA9E84B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3.2 Ambiente: Sandbox vs Producción</w:t>
      </w:r>
    </w:p>
    <w:p w14:paraId="1A413547" w14:textId="77777777" w:rsidR="00475626" w:rsidRDefault="00000000">
      <w:r w:rsidRPr="00C04784">
        <w:rPr>
          <w:lang w:val="es-DO"/>
        </w:rPr>
        <w:t xml:space="preserve">El primer campo de la pestaña es </w:t>
      </w:r>
      <w:r w:rsidRPr="00C04784">
        <w:rPr>
          <w:b/>
          <w:lang w:val="es-DO"/>
        </w:rPr>
        <w:t xml:space="preserve">Ambiente </w:t>
      </w:r>
      <w:proofErr w:type="spellStart"/>
      <w:r w:rsidRPr="00C04784">
        <w:rPr>
          <w:b/>
          <w:lang w:val="es-DO"/>
        </w:rPr>
        <w:t>eCF</w:t>
      </w:r>
      <w:proofErr w:type="spellEnd"/>
      <w:r w:rsidRPr="00C04784">
        <w:rPr>
          <w:lang w:val="es-DO"/>
        </w:rPr>
        <w:t xml:space="preserve">. </w:t>
      </w:r>
      <w:proofErr w:type="spellStart"/>
      <w:r>
        <w:t>Permite</w:t>
      </w:r>
      <w:proofErr w:type="spellEnd"/>
      <w:r>
        <w:t xml:space="preserve"> dos </w:t>
      </w:r>
      <w:proofErr w:type="spellStart"/>
      <w:r>
        <w:t>valores</w:t>
      </w:r>
      <w:proofErr w:type="spellEnd"/>
      <w:r>
        <w:t>:</w:t>
      </w:r>
    </w:p>
    <w:p w14:paraId="52A5A8D4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b/>
          <w:lang w:val="es-DO"/>
        </w:rPr>
        <w:t>Sandbox (Pruebas)</w:t>
      </w:r>
      <w:r w:rsidRPr="00C04784">
        <w:rPr>
          <w:lang w:val="es-DO"/>
        </w:rPr>
        <w:t xml:space="preserve">: ambiente de </w:t>
      </w:r>
      <w:proofErr w:type="spellStart"/>
      <w:r w:rsidRPr="00C04784">
        <w:rPr>
          <w:lang w:val="es-DO"/>
        </w:rPr>
        <w:t>DigiFact</w:t>
      </w:r>
      <w:proofErr w:type="spellEnd"/>
      <w:r w:rsidRPr="00C04784">
        <w:rPr>
          <w:lang w:val="es-DO"/>
        </w:rPr>
        <w:t xml:space="preserve"> para validar integración. Úselo para QA inicial, demos y simulaciones sin impacto fiscal.</w:t>
      </w:r>
    </w:p>
    <w:p w14:paraId="384AA428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b/>
          <w:lang w:val="es-DO"/>
        </w:rPr>
        <w:t>Producción</w:t>
      </w:r>
      <w:r w:rsidRPr="00C04784">
        <w:rPr>
          <w:lang w:val="es-DO"/>
        </w:rPr>
        <w:t>: ambiente oficial conectado a la DGII. Los comprobantes emitidos son válidos fiscalmente.</w:t>
      </w:r>
    </w:p>
    <w:p w14:paraId="228875E3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>NOTA IMPORTANTE: Los campos de credenciales de Producción están restringidos a administradores del sistema. Un usuario estándar no verá ni podrá modificar esos valores, por diseño.</w:t>
      </w:r>
    </w:p>
    <w:p w14:paraId="681F59C2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3.3 Credenciales Sandbox</w:t>
      </w:r>
    </w:p>
    <w:p w14:paraId="15C34E95" w14:textId="77777777" w:rsidR="00475626" w:rsidRDefault="00000000">
      <w:pPr>
        <w:rPr>
          <w:lang w:val="es-DO"/>
        </w:rPr>
      </w:pPr>
      <w:r w:rsidRPr="00C04784">
        <w:rPr>
          <w:lang w:val="es-DO"/>
        </w:rPr>
        <w:t xml:space="preserve">Complete los siguientes campos con los datos entregados por </w:t>
      </w:r>
      <w:proofErr w:type="spellStart"/>
      <w:r w:rsidRPr="00C04784">
        <w:rPr>
          <w:lang w:val="es-DO"/>
        </w:rPr>
        <w:t>DigiFact</w:t>
      </w:r>
      <w:proofErr w:type="spellEnd"/>
      <w:r w:rsidRPr="00C04784">
        <w:rPr>
          <w:lang w:val="es-DO"/>
        </w:rPr>
        <w:t xml:space="preserve"> para el ambiente de pruebas:</w:t>
      </w:r>
    </w:p>
    <w:p w14:paraId="31AABEC4" w14:textId="77777777" w:rsidR="00F6256C" w:rsidRPr="00C04784" w:rsidRDefault="00F6256C">
      <w:pPr>
        <w:rPr>
          <w:lang w:val="es-D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475626" w14:paraId="378B3E13" w14:textId="77777777">
        <w:tc>
          <w:tcPr>
            <w:tcW w:w="3402" w:type="dxa"/>
            <w:shd w:val="clear" w:color="auto" w:fill="1F3864"/>
          </w:tcPr>
          <w:p w14:paraId="00AA5B36" w14:textId="77777777" w:rsidR="00475626" w:rsidRDefault="00000000">
            <w:r>
              <w:rPr>
                <w:b/>
                <w:color w:val="FFFFFF"/>
              </w:rPr>
              <w:lastRenderedPageBreak/>
              <w:t>Campo</w:t>
            </w:r>
          </w:p>
        </w:tc>
        <w:tc>
          <w:tcPr>
            <w:tcW w:w="5669" w:type="dxa"/>
            <w:shd w:val="clear" w:color="auto" w:fill="1F3864"/>
          </w:tcPr>
          <w:p w14:paraId="2279D91F" w14:textId="77777777" w:rsidR="00475626" w:rsidRDefault="00000000">
            <w:r>
              <w:rPr>
                <w:b/>
                <w:color w:val="FFFFFF"/>
              </w:rPr>
              <w:t>Valor</w:t>
            </w:r>
          </w:p>
        </w:tc>
      </w:tr>
      <w:tr w:rsidR="00475626" w14:paraId="249B22EE" w14:textId="77777777">
        <w:tc>
          <w:tcPr>
            <w:tcW w:w="3402" w:type="dxa"/>
          </w:tcPr>
          <w:p w14:paraId="73D92CA3" w14:textId="77777777" w:rsidR="00475626" w:rsidRDefault="00000000">
            <w:r>
              <w:t>URL Token (Sandbox)</w:t>
            </w:r>
          </w:p>
        </w:tc>
        <w:tc>
          <w:tcPr>
            <w:tcW w:w="5669" w:type="dxa"/>
          </w:tcPr>
          <w:p w14:paraId="6D92678B" w14:textId="77777777" w:rsidR="00475626" w:rsidRDefault="00000000">
            <w:r>
              <w:t>Endpoint de autenticación DigiFact sandbox.</w:t>
            </w:r>
          </w:p>
        </w:tc>
      </w:tr>
      <w:tr w:rsidR="00475626" w14:paraId="37506E46" w14:textId="77777777">
        <w:tc>
          <w:tcPr>
            <w:tcW w:w="3402" w:type="dxa"/>
            <w:shd w:val="clear" w:color="auto" w:fill="F2F2F2"/>
          </w:tcPr>
          <w:p w14:paraId="6E97B96F" w14:textId="77777777" w:rsidR="00475626" w:rsidRDefault="00000000">
            <w:r>
              <w:t>Usuario (Sandbox)</w:t>
            </w:r>
          </w:p>
        </w:tc>
        <w:tc>
          <w:tcPr>
            <w:tcW w:w="5669" w:type="dxa"/>
            <w:shd w:val="clear" w:color="auto" w:fill="F2F2F2"/>
          </w:tcPr>
          <w:p w14:paraId="4DB1C146" w14:textId="77777777" w:rsidR="00475626" w:rsidRDefault="00000000">
            <w:r>
              <w:t>Usuario de integración sandbox.</w:t>
            </w:r>
          </w:p>
        </w:tc>
      </w:tr>
      <w:tr w:rsidR="00475626" w14:paraId="4E9B58BA" w14:textId="77777777">
        <w:tc>
          <w:tcPr>
            <w:tcW w:w="3402" w:type="dxa"/>
          </w:tcPr>
          <w:p w14:paraId="23A35716" w14:textId="77777777" w:rsidR="00475626" w:rsidRDefault="00000000">
            <w:r>
              <w:t>Password (Sandbox)</w:t>
            </w:r>
          </w:p>
        </w:tc>
        <w:tc>
          <w:tcPr>
            <w:tcW w:w="5669" w:type="dxa"/>
          </w:tcPr>
          <w:p w14:paraId="4C50B0CC" w14:textId="77777777" w:rsidR="00475626" w:rsidRDefault="00000000">
            <w:r>
              <w:t>Contraseña sandbox.</w:t>
            </w:r>
          </w:p>
        </w:tc>
      </w:tr>
      <w:tr w:rsidR="00475626" w14:paraId="5E8366A0" w14:textId="77777777">
        <w:tc>
          <w:tcPr>
            <w:tcW w:w="3402" w:type="dxa"/>
            <w:shd w:val="clear" w:color="auto" w:fill="F2F2F2"/>
          </w:tcPr>
          <w:p w14:paraId="38A7B083" w14:textId="77777777" w:rsidR="00475626" w:rsidRDefault="00000000">
            <w:r>
              <w:t>URL API (Sandbox)</w:t>
            </w:r>
          </w:p>
        </w:tc>
        <w:tc>
          <w:tcPr>
            <w:tcW w:w="5669" w:type="dxa"/>
            <w:shd w:val="clear" w:color="auto" w:fill="F2F2F2"/>
          </w:tcPr>
          <w:p w14:paraId="142B5C5F" w14:textId="77777777" w:rsidR="00475626" w:rsidRDefault="00000000">
            <w:r>
              <w:t>Endpoint de certificación sandbox.</w:t>
            </w:r>
          </w:p>
        </w:tc>
      </w:tr>
    </w:tbl>
    <w:p w14:paraId="7204F837" w14:textId="2A7851AA" w:rsidR="00475626" w:rsidRPr="00C04784" w:rsidRDefault="00F6256C">
      <w:pPr>
        <w:rPr>
          <w:lang w:val="es-DO"/>
        </w:rPr>
      </w:pPr>
      <w:r>
        <w:rPr>
          <w:lang w:val="es-DO"/>
        </w:rPr>
        <w:br/>
      </w:r>
      <w:r w:rsidR="00000000" w:rsidRPr="00C04784">
        <w:rPr>
          <w:lang w:val="es-DO"/>
        </w:rPr>
        <w:t xml:space="preserve">Luego pulse el botón </w:t>
      </w:r>
      <w:proofErr w:type="spellStart"/>
      <w:r w:rsidR="00000000" w:rsidRPr="00C04784">
        <w:rPr>
          <w:b/>
          <w:lang w:val="es-DO"/>
        </w:rPr>
        <w:t>Generate</w:t>
      </w:r>
      <w:proofErr w:type="spellEnd"/>
      <w:r w:rsidR="00000000" w:rsidRPr="00C04784">
        <w:rPr>
          <w:b/>
          <w:lang w:val="es-DO"/>
        </w:rPr>
        <w:t xml:space="preserve"> Token</w:t>
      </w:r>
      <w:r w:rsidR="00000000" w:rsidRPr="00C04784">
        <w:rPr>
          <w:lang w:val="es-DO"/>
        </w:rPr>
        <w:t xml:space="preserve">. Si todo es correcto, los campos </w:t>
      </w:r>
      <w:r w:rsidR="00000000" w:rsidRPr="00C04784">
        <w:rPr>
          <w:b/>
          <w:lang w:val="es-DO"/>
        </w:rPr>
        <w:t>Token (Sandbox)</w:t>
      </w:r>
      <w:r w:rsidR="00000000" w:rsidRPr="00C04784">
        <w:rPr>
          <w:lang w:val="es-DO"/>
        </w:rPr>
        <w:t xml:space="preserve"> y </w:t>
      </w:r>
      <w:r w:rsidR="00000000" w:rsidRPr="00C04784">
        <w:rPr>
          <w:b/>
          <w:lang w:val="es-DO"/>
        </w:rPr>
        <w:t>Token Expira (Sandbox)</w:t>
      </w:r>
      <w:r w:rsidR="00000000" w:rsidRPr="00C04784">
        <w:rPr>
          <w:lang w:val="es-DO"/>
        </w:rPr>
        <w:t xml:space="preserve"> se completarán automáticamente y verá una notificación de éxito.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475626" w14:paraId="787FA2DF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4050E3EF" w14:textId="39D892FF" w:rsidR="00CA5E3F" w:rsidRDefault="00CA5E3F">
            <w:r w:rsidRPr="00CA5E3F">
              <w:drawing>
                <wp:anchor distT="0" distB="0" distL="114300" distR="114300" simplePos="0" relativeHeight="251657728" behindDoc="0" locked="0" layoutInCell="1" allowOverlap="1" wp14:anchorId="4909C83D" wp14:editId="526202F3">
                  <wp:simplePos x="0" y="0"/>
                  <wp:positionH relativeFrom="column">
                    <wp:posOffset>-197534</wp:posOffset>
                  </wp:positionH>
                  <wp:positionV relativeFrom="paragraph">
                    <wp:posOffset>53975</wp:posOffset>
                  </wp:positionV>
                  <wp:extent cx="5034915" cy="3409315"/>
                  <wp:effectExtent l="0" t="0" r="0" b="635"/>
                  <wp:wrapNone/>
                  <wp:docPr id="469070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0701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B62218" w14:textId="23CA3778" w:rsidR="00CA5E3F" w:rsidRDefault="00CA5E3F"/>
          <w:p w14:paraId="255D86A6" w14:textId="77777777" w:rsidR="00CA5E3F" w:rsidRDefault="00CA5E3F"/>
          <w:p w14:paraId="68FF3BD1" w14:textId="77777777" w:rsidR="00CA5E3F" w:rsidRDefault="00CA5E3F"/>
          <w:p w14:paraId="1D70095D" w14:textId="0C222079" w:rsidR="00CA5E3F" w:rsidRDefault="00CA5E3F"/>
          <w:p w14:paraId="73587B16" w14:textId="1E0B7D74" w:rsidR="00CA5E3F" w:rsidRDefault="00CA5E3F"/>
          <w:p w14:paraId="00A95A00" w14:textId="77777777" w:rsidR="00CA5E3F" w:rsidRDefault="00CA5E3F"/>
          <w:p w14:paraId="40759122" w14:textId="77777777" w:rsidR="00CA5E3F" w:rsidRDefault="00CA5E3F"/>
          <w:p w14:paraId="3395D8D1" w14:textId="77777777" w:rsidR="00CA5E3F" w:rsidRDefault="00CA5E3F"/>
          <w:p w14:paraId="00BD2A13" w14:textId="77777777" w:rsidR="00CA5E3F" w:rsidRDefault="00CA5E3F"/>
          <w:p w14:paraId="1E27D0BD" w14:textId="18584FA3" w:rsidR="00475626" w:rsidRDefault="00475626"/>
        </w:tc>
      </w:tr>
    </w:tbl>
    <w:p w14:paraId="53983867" w14:textId="7D0159AF" w:rsidR="00475626" w:rsidRPr="00C04784" w:rsidRDefault="00000000">
      <w:pPr>
        <w:jc w:val="center"/>
        <w:rPr>
          <w:lang w:val="es-DO"/>
        </w:rPr>
      </w:pPr>
      <w:r w:rsidRPr="00C04784">
        <w:rPr>
          <w:i/>
          <w:color w:val="707070"/>
          <w:sz w:val="18"/>
          <w:lang w:val="es-DO"/>
        </w:rPr>
        <w:t xml:space="preserve">Pestaña ECF </w:t>
      </w:r>
      <w:proofErr w:type="spellStart"/>
      <w:r w:rsidRPr="00C04784">
        <w:rPr>
          <w:i/>
          <w:color w:val="707070"/>
          <w:sz w:val="18"/>
          <w:lang w:val="es-DO"/>
        </w:rPr>
        <w:t>Connection</w:t>
      </w:r>
      <w:proofErr w:type="spellEnd"/>
      <w:r w:rsidRPr="00C04784">
        <w:rPr>
          <w:i/>
          <w:color w:val="707070"/>
          <w:sz w:val="18"/>
          <w:lang w:val="es-DO"/>
        </w:rPr>
        <w:t xml:space="preserve"> con las credenciales Sandbox y el botón </w:t>
      </w:r>
      <w:proofErr w:type="spellStart"/>
      <w:r w:rsidRPr="00C04784">
        <w:rPr>
          <w:i/>
          <w:color w:val="707070"/>
          <w:sz w:val="18"/>
          <w:lang w:val="es-DO"/>
        </w:rPr>
        <w:t>Generate</w:t>
      </w:r>
      <w:proofErr w:type="spellEnd"/>
      <w:r w:rsidRPr="00C04784">
        <w:rPr>
          <w:i/>
          <w:color w:val="707070"/>
          <w:sz w:val="18"/>
          <w:lang w:val="es-DO"/>
        </w:rPr>
        <w:t xml:space="preserve"> Token</w:t>
      </w:r>
    </w:p>
    <w:p w14:paraId="11B896C5" w14:textId="76FBFD65" w:rsidR="00475626" w:rsidRPr="00C04784" w:rsidRDefault="00475626">
      <w:pPr>
        <w:rPr>
          <w:lang w:val="es-DO"/>
        </w:rPr>
      </w:pPr>
    </w:p>
    <w:p w14:paraId="717CC4C0" w14:textId="002DF7EE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3.4 Credenciales Producción</w:t>
      </w:r>
    </w:p>
    <w:p w14:paraId="5A94FB00" w14:textId="45F2D4C2" w:rsidR="00475626" w:rsidRPr="00C04784" w:rsidRDefault="00000000">
      <w:pPr>
        <w:rPr>
          <w:lang w:val="es-DO"/>
        </w:rPr>
      </w:pPr>
      <w:r w:rsidRPr="00C04784">
        <w:rPr>
          <w:lang w:val="es-DO"/>
        </w:rPr>
        <w:t>Sólo un usuario con rol de administrador (</w:t>
      </w:r>
      <w:proofErr w:type="spellStart"/>
      <w:proofErr w:type="gramStart"/>
      <w:r w:rsidRPr="00C04784">
        <w:rPr>
          <w:lang w:val="es-DO"/>
        </w:rPr>
        <w:t>base.group</w:t>
      </w:r>
      <w:proofErr w:type="gramEnd"/>
      <w:r w:rsidRPr="00C04784">
        <w:rPr>
          <w:lang w:val="es-DO"/>
        </w:rPr>
        <w:t>_system</w:t>
      </w:r>
      <w:proofErr w:type="spellEnd"/>
      <w:r w:rsidRPr="00C04784">
        <w:rPr>
          <w:lang w:val="es-DO"/>
        </w:rPr>
        <w:t xml:space="preserve">) ve este bloque. Los campos son equivalentes al bloque </w:t>
      </w:r>
      <w:proofErr w:type="gramStart"/>
      <w:r w:rsidRPr="00C04784">
        <w:rPr>
          <w:lang w:val="es-DO"/>
        </w:rPr>
        <w:t>Sandbox</w:t>
      </w:r>
      <w:proofErr w:type="gramEnd"/>
      <w:r w:rsidRPr="00C04784">
        <w:rPr>
          <w:lang w:val="es-DO"/>
        </w:rPr>
        <w:t xml:space="preserve"> pero separados físicamente en BD, de modo que conmutar el ambiente no destruya ningún valor.</w:t>
      </w:r>
    </w:p>
    <w:p w14:paraId="206E1594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NOTA: Se recomienda dejar la compañía en </w:t>
      </w:r>
      <w:r w:rsidRPr="00C04784">
        <w:rPr>
          <w:b/>
          <w:lang w:val="es-DO"/>
        </w:rPr>
        <w:t>Sandbox</w:t>
      </w:r>
      <w:r w:rsidRPr="00C04784">
        <w:rPr>
          <w:lang w:val="es-DO"/>
        </w:rPr>
        <w:t xml:space="preserve"> hasta haber completado el ciclo de pruebas con </w:t>
      </w:r>
      <w:proofErr w:type="spellStart"/>
      <w:r w:rsidRPr="00C04784">
        <w:rPr>
          <w:lang w:val="es-DO"/>
        </w:rPr>
        <w:t>DigiFact</w:t>
      </w:r>
      <w:proofErr w:type="spellEnd"/>
      <w:r w:rsidRPr="00C04784">
        <w:rPr>
          <w:lang w:val="es-DO"/>
        </w:rPr>
        <w:t xml:space="preserve">. Solo cambie a </w:t>
      </w:r>
      <w:r w:rsidRPr="00C04784">
        <w:rPr>
          <w:b/>
          <w:lang w:val="es-DO"/>
        </w:rPr>
        <w:t>Producción</w:t>
      </w:r>
      <w:r w:rsidRPr="00C04784">
        <w:rPr>
          <w:lang w:val="es-DO"/>
        </w:rPr>
        <w:t xml:space="preserve"> cuando esté autorizado a operar oficialmente.</w:t>
      </w:r>
    </w:p>
    <w:p w14:paraId="3A3E9BCB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3.5 Cron de Renovación de Token</w:t>
      </w:r>
    </w:p>
    <w:p w14:paraId="0EEB8A19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El módulo incorpora un cron llamado </w:t>
      </w:r>
      <w:proofErr w:type="spellStart"/>
      <w:r w:rsidRPr="00C04784">
        <w:rPr>
          <w:b/>
          <w:lang w:val="es-DO"/>
        </w:rPr>
        <w:t>Update</w:t>
      </w:r>
      <w:proofErr w:type="spellEnd"/>
      <w:r w:rsidRPr="00C04784">
        <w:rPr>
          <w:b/>
          <w:lang w:val="es-DO"/>
        </w:rPr>
        <w:t xml:space="preserve"> </w:t>
      </w:r>
      <w:proofErr w:type="spellStart"/>
      <w:r w:rsidRPr="00C04784">
        <w:rPr>
          <w:b/>
          <w:lang w:val="es-DO"/>
        </w:rPr>
        <w:t>eCF</w:t>
      </w:r>
      <w:proofErr w:type="spellEnd"/>
      <w:r w:rsidRPr="00C04784">
        <w:rPr>
          <w:b/>
          <w:lang w:val="es-DO"/>
        </w:rPr>
        <w:t xml:space="preserve"> Token</w:t>
      </w:r>
      <w:r w:rsidRPr="00C04784">
        <w:rPr>
          <w:lang w:val="es-DO"/>
        </w:rPr>
        <w:t xml:space="preserve"> que se ejecuta cada 25 días y renueva el token de la compañía automáticamente. Si llega a fallar para una compañía, se registra en el log del servidor sin interrumpir al resto. Puede consultarse en Ajustes → Técnico → Automatización → Acciones Planificadas.</w:t>
      </w:r>
    </w:p>
    <w:p w14:paraId="7D1DA244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lastRenderedPageBreak/>
        <w:t>3.6 Parámetros de Contacto (</w:t>
      </w:r>
      <w:proofErr w:type="spellStart"/>
      <w:proofErr w:type="gramStart"/>
      <w:r w:rsidRPr="00C04784">
        <w:rPr>
          <w:color w:val="2E74B5"/>
          <w:lang w:val="es-DO"/>
        </w:rPr>
        <w:t>res.partner</w:t>
      </w:r>
      <w:proofErr w:type="spellEnd"/>
      <w:proofErr w:type="gramEnd"/>
      <w:r w:rsidRPr="00C04784">
        <w:rPr>
          <w:color w:val="2E74B5"/>
          <w:lang w:val="es-DO"/>
        </w:rPr>
        <w:t>)</w:t>
      </w:r>
    </w:p>
    <w:p w14:paraId="74E70BF4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En cada cliente que vaya a recibir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 xml:space="preserve">, marque el </w:t>
      </w:r>
      <w:proofErr w:type="spellStart"/>
      <w:r w:rsidRPr="00C04784">
        <w:rPr>
          <w:lang w:val="es-DO"/>
        </w:rPr>
        <w:t>flag</w:t>
      </w:r>
      <w:proofErr w:type="spellEnd"/>
      <w:r w:rsidRPr="00C04784">
        <w:rPr>
          <w:lang w:val="es-DO"/>
        </w:rPr>
        <w:t>:</w:t>
      </w:r>
    </w:p>
    <w:p w14:paraId="5EC27637" w14:textId="77777777" w:rsidR="00475626" w:rsidRPr="00C04784" w:rsidRDefault="00000000">
      <w:pPr>
        <w:pStyle w:val="ListBullet"/>
        <w:rPr>
          <w:lang w:val="es-DO"/>
        </w:rPr>
      </w:pPr>
      <w:proofErr w:type="gramStart"/>
      <w:r w:rsidRPr="00C04784">
        <w:rPr>
          <w:b/>
          <w:lang w:val="es-DO"/>
        </w:rPr>
        <w:t>Es Receptor Electrónico?</w:t>
      </w:r>
      <w:proofErr w:type="gramEnd"/>
      <w:r w:rsidRPr="00C04784">
        <w:rPr>
          <w:lang w:val="es-DO"/>
        </w:rPr>
        <w:t xml:space="preserve"> — habilita al contacto como receptor del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>.</w:t>
      </w:r>
    </w:p>
    <w:p w14:paraId="653E0F71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3.7 Parámetros de Impuestos</w:t>
      </w:r>
    </w:p>
    <w:p w14:paraId="18E35EBC" w14:textId="77777777" w:rsidR="00475626" w:rsidRDefault="00000000">
      <w:r w:rsidRPr="00C04784">
        <w:rPr>
          <w:lang w:val="es-DO"/>
        </w:rPr>
        <w:t xml:space="preserve">Cada impuesto utilizado en facturas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 xml:space="preserve"> debe tener configurado su Indicador de Facturación. </w:t>
      </w:r>
      <w:proofErr w:type="spellStart"/>
      <w:r>
        <w:t>Configuración</w:t>
      </w:r>
      <w:proofErr w:type="spellEnd"/>
      <w:r>
        <w:t xml:space="preserve"> → </w:t>
      </w:r>
      <w:proofErr w:type="spellStart"/>
      <w:r>
        <w:t>Contabilidad</w:t>
      </w:r>
      <w:proofErr w:type="spellEnd"/>
      <w:r>
        <w:t xml:space="preserve"> → Impuestos → [Impuesto]:</w:t>
      </w:r>
    </w:p>
    <w:p w14:paraId="65B60F5D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b/>
          <w:lang w:val="es-DO"/>
        </w:rPr>
        <w:t>Indicador de Facturación (</w:t>
      </w:r>
      <w:proofErr w:type="spellStart"/>
      <w:r w:rsidRPr="00C04784">
        <w:rPr>
          <w:b/>
          <w:lang w:val="es-DO"/>
        </w:rPr>
        <w:t>eCF</w:t>
      </w:r>
      <w:proofErr w:type="spellEnd"/>
      <w:r w:rsidRPr="00C04784">
        <w:rPr>
          <w:b/>
          <w:lang w:val="es-DO"/>
        </w:rPr>
        <w:t>)</w:t>
      </w:r>
      <w:r w:rsidRPr="00C04784">
        <w:rPr>
          <w:lang w:val="es-DO"/>
        </w:rPr>
        <w:t>: seleccione la clasificación DGII (ITBIS 18%, ITBIS 16%, ITBIS 0%, Exento, No Facturable).</w:t>
      </w:r>
    </w:p>
    <w:p w14:paraId="14783E0D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b/>
          <w:lang w:val="es-DO"/>
        </w:rPr>
        <w:t>Impuesto Adicional</w:t>
      </w:r>
      <w:r w:rsidRPr="00C04784">
        <w:rPr>
          <w:lang w:val="es-DO"/>
        </w:rPr>
        <w:t>: active si se trata de propina legal, telecomunicaciones, seguros, etc.</w:t>
      </w:r>
    </w:p>
    <w:p w14:paraId="63F13556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b/>
          <w:lang w:val="es-DO"/>
        </w:rPr>
        <w:t>Indicador adicional de Facturación (</w:t>
      </w:r>
      <w:proofErr w:type="spellStart"/>
      <w:r w:rsidRPr="00C04784">
        <w:rPr>
          <w:b/>
          <w:lang w:val="es-DO"/>
        </w:rPr>
        <w:t>eCF</w:t>
      </w:r>
      <w:proofErr w:type="spellEnd"/>
      <w:r w:rsidRPr="00C04784">
        <w:rPr>
          <w:b/>
          <w:lang w:val="es-DO"/>
        </w:rPr>
        <w:t>)</w:t>
      </w:r>
      <w:r w:rsidRPr="00C04784">
        <w:rPr>
          <w:lang w:val="es-DO"/>
        </w:rPr>
        <w:t>: visible cuando el impuesto es adicional.</w:t>
      </w:r>
    </w:p>
    <w:p w14:paraId="3798226C" w14:textId="77777777" w:rsidR="00475626" w:rsidRDefault="00000000">
      <w:pPr>
        <w:pStyle w:val="ListBullet"/>
      </w:pPr>
      <w:r>
        <w:rPr>
          <w:b/>
        </w:rPr>
        <w:t>Purchase Tax Type</w:t>
      </w:r>
      <w:r>
        <w:t>: para retenciones en facturas de compra, seleccione R-ITBIS o ISR.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475626" w14:paraId="19960D79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18D22956" w14:textId="7C187CF4" w:rsidR="00475626" w:rsidRDefault="000C0695">
            <w:r w:rsidRPr="000C0695">
              <w:drawing>
                <wp:anchor distT="0" distB="0" distL="114300" distR="114300" simplePos="0" relativeHeight="251659776" behindDoc="0" locked="0" layoutInCell="1" allowOverlap="1" wp14:anchorId="20BCA3AE" wp14:editId="2A45378B">
                  <wp:simplePos x="0" y="0"/>
                  <wp:positionH relativeFrom="column">
                    <wp:posOffset>-601833</wp:posOffset>
                  </wp:positionH>
                  <wp:positionV relativeFrom="paragraph">
                    <wp:posOffset>41080</wp:posOffset>
                  </wp:positionV>
                  <wp:extent cx="6116320" cy="1950085"/>
                  <wp:effectExtent l="0" t="0" r="0" b="0"/>
                  <wp:wrapNone/>
                  <wp:docPr id="1077577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5777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195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888C5A" w14:textId="5A59AAD2" w:rsidR="00475626" w:rsidRDefault="00475626"/>
          <w:p w14:paraId="6D6F1FD9" w14:textId="77777777" w:rsidR="000C0695" w:rsidRDefault="000C0695"/>
          <w:p w14:paraId="7E7D36CD" w14:textId="27D6F241" w:rsidR="00475626" w:rsidRDefault="00475626"/>
          <w:p w14:paraId="24AC5C12" w14:textId="77777777" w:rsidR="00475626" w:rsidRDefault="00475626"/>
          <w:p w14:paraId="0354F349" w14:textId="77777777" w:rsidR="00475626" w:rsidRDefault="00475626"/>
          <w:p w14:paraId="6D05FBB4" w14:textId="77777777" w:rsidR="00475626" w:rsidRDefault="00475626"/>
        </w:tc>
      </w:tr>
    </w:tbl>
    <w:p w14:paraId="2C8FA6B6" w14:textId="77777777" w:rsidR="00475626" w:rsidRPr="00C04784" w:rsidRDefault="00000000">
      <w:pPr>
        <w:jc w:val="center"/>
        <w:rPr>
          <w:lang w:val="es-DO"/>
        </w:rPr>
      </w:pPr>
      <w:r w:rsidRPr="00C04784">
        <w:rPr>
          <w:i/>
          <w:color w:val="707070"/>
          <w:sz w:val="18"/>
          <w:lang w:val="es-DO"/>
        </w:rPr>
        <w:t xml:space="preserve">Formulario de impuesto mostrando los indicadores de facturación </w:t>
      </w:r>
      <w:proofErr w:type="spellStart"/>
      <w:r w:rsidRPr="00C04784">
        <w:rPr>
          <w:i/>
          <w:color w:val="707070"/>
          <w:sz w:val="18"/>
          <w:lang w:val="es-DO"/>
        </w:rPr>
        <w:t>eCF</w:t>
      </w:r>
      <w:proofErr w:type="spellEnd"/>
    </w:p>
    <w:p w14:paraId="1DFB6019" w14:textId="77777777" w:rsidR="00475626" w:rsidRPr="00C04784" w:rsidRDefault="00475626">
      <w:pPr>
        <w:rPr>
          <w:lang w:val="es-DO"/>
        </w:rPr>
      </w:pPr>
    </w:p>
    <w:p w14:paraId="4FA2599A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3.8 Unidades de Medida</w:t>
      </w:r>
    </w:p>
    <w:p w14:paraId="22543D77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Cada unidad de medida usada en productos requiere su Código ECF Unidad de Medida. Inventario → Configuración → Unidades de Medida. Complete </w:t>
      </w:r>
      <w:r w:rsidRPr="00C04784">
        <w:rPr>
          <w:rFonts w:ascii="Consolas" w:hAnsi="Consolas"/>
          <w:color w:val="333333"/>
          <w:sz w:val="18"/>
          <w:lang w:val="es-DO"/>
        </w:rPr>
        <w:t>l10n_do_ecf_uom</w:t>
      </w:r>
      <w:r w:rsidRPr="00C04784">
        <w:rPr>
          <w:lang w:val="es-DO"/>
        </w:rPr>
        <w:t xml:space="preserve"> con el código numérico DGII (p. ej. 43 para Unidad).</w:t>
      </w:r>
    </w:p>
    <w:p w14:paraId="14C6D3E0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3.9 Términos de Pago</w:t>
      </w:r>
    </w:p>
    <w:p w14:paraId="2ABB0374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Para cada término de pago, defina </w:t>
      </w:r>
      <w:r w:rsidRPr="00C04784">
        <w:rPr>
          <w:b/>
          <w:lang w:val="es-DO"/>
        </w:rPr>
        <w:t>Tipo de Pago</w:t>
      </w:r>
      <w:r w:rsidRPr="00C04784">
        <w:rPr>
          <w:lang w:val="es-DO"/>
        </w:rPr>
        <w:t xml:space="preserve"> como "Contado" o "Crédito" (2 por defecto). Este valor viaja al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 xml:space="preserve"> en el bloque </w:t>
      </w:r>
      <w:proofErr w:type="spellStart"/>
      <w:r w:rsidRPr="00C04784">
        <w:rPr>
          <w:lang w:val="es-DO"/>
        </w:rPr>
        <w:t>Payments</w:t>
      </w:r>
      <w:proofErr w:type="spellEnd"/>
      <w:r w:rsidRPr="00C04784">
        <w:rPr>
          <w:lang w:val="es-DO"/>
        </w:rPr>
        <w:t>.</w:t>
      </w:r>
    </w:p>
    <w:p w14:paraId="63805321" w14:textId="77777777" w:rsidR="00475626" w:rsidRPr="00C04784" w:rsidRDefault="00000000">
      <w:pPr>
        <w:pStyle w:val="Heading1"/>
        <w:rPr>
          <w:lang w:val="es-DO"/>
        </w:rPr>
      </w:pPr>
      <w:r w:rsidRPr="00C04784">
        <w:rPr>
          <w:color w:val="1F3864"/>
          <w:lang w:val="es-DO"/>
        </w:rPr>
        <w:t>4. Emisión de Facturas Electrónicas</w:t>
      </w:r>
    </w:p>
    <w:p w14:paraId="4D01F899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El flujo es el mismo que para facturas fiscales tradicionales: la diferencia es que, al confirmar una factura con prefijo E*, el módulo automáticamente envía el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 xml:space="preserve"> a </w:t>
      </w:r>
      <w:proofErr w:type="spellStart"/>
      <w:r w:rsidRPr="00C04784">
        <w:rPr>
          <w:lang w:val="es-DO"/>
        </w:rPr>
        <w:t>DigiFact</w:t>
      </w:r>
      <w:proofErr w:type="spellEnd"/>
      <w:r w:rsidRPr="00C04784">
        <w:rPr>
          <w:lang w:val="es-DO"/>
        </w:rPr>
        <w:t>.</w:t>
      </w:r>
    </w:p>
    <w:p w14:paraId="5FAAD6BA" w14:textId="77777777" w:rsidR="00475626" w:rsidRDefault="00000000">
      <w:pPr>
        <w:pStyle w:val="Heading2"/>
      </w:pPr>
      <w:r>
        <w:rPr>
          <w:color w:val="2E74B5"/>
        </w:rPr>
        <w:lastRenderedPageBreak/>
        <w:t xml:space="preserve">4.1 </w:t>
      </w:r>
      <w:proofErr w:type="spellStart"/>
      <w:r>
        <w:rPr>
          <w:color w:val="2E74B5"/>
        </w:rPr>
        <w:t>Creación</w:t>
      </w:r>
      <w:proofErr w:type="spellEnd"/>
      <w:r>
        <w:rPr>
          <w:color w:val="2E74B5"/>
        </w:rPr>
        <w:t xml:space="preserve"> de la Factura</w:t>
      </w:r>
    </w:p>
    <w:p w14:paraId="37FC92E9" w14:textId="77777777" w:rsidR="00475626" w:rsidRDefault="00000000">
      <w:pPr>
        <w:pStyle w:val="ListBullet"/>
      </w:pPr>
      <w:r>
        <w:t>Facturación → Clientes → Facturas → Nuevo.</w:t>
      </w:r>
    </w:p>
    <w:p w14:paraId="6F9CB95A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Seleccione el Cliente (debe ser receptor electrónico si aplica).</w:t>
      </w:r>
    </w:p>
    <w:p w14:paraId="6A7FA130" w14:textId="77777777" w:rsidR="00475626" w:rsidRDefault="00000000">
      <w:pPr>
        <w:pStyle w:val="ListBullet"/>
      </w:pPr>
      <w:r>
        <w:t xml:space="preserve">Elija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documento: Factura de Crédito Fiscal Electrónica (E31), Factura Electrónica de Consumo (E32), etc.</w:t>
      </w:r>
    </w:p>
    <w:p w14:paraId="3D579311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Agregue los productos con sus precios, cantidades e impuestos.</w:t>
      </w:r>
    </w:p>
    <w:p w14:paraId="63B1CAD7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Revise que los totales coincidan con lo esperado (el módulo aplica redondeo fiscal automáticamente).</w:t>
      </w:r>
    </w:p>
    <w:p w14:paraId="36BF87E0" w14:textId="77777777" w:rsidR="00475626" w:rsidRDefault="00000000">
      <w:pPr>
        <w:pStyle w:val="ListBullet"/>
      </w:pPr>
      <w:r>
        <w:t>Pulse "</w:t>
      </w:r>
      <w:proofErr w:type="spellStart"/>
      <w:r>
        <w:t>Confirmar</w:t>
      </w:r>
      <w:proofErr w:type="spellEnd"/>
      <w:r>
        <w:t>".</w:t>
      </w:r>
    </w:p>
    <w:p w14:paraId="6CCC7A2F" w14:textId="77777777" w:rsidR="00475626" w:rsidRDefault="00000000">
      <w:pPr>
        <w:pStyle w:val="Heading2"/>
      </w:pPr>
      <w:r>
        <w:rPr>
          <w:color w:val="2E74B5"/>
        </w:rPr>
        <w:t>4.2 Qué Ocurre al Confirmar</w:t>
      </w:r>
    </w:p>
    <w:p w14:paraId="7B7846CB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El estado de la factura pasa a Publicado.</w:t>
      </w:r>
    </w:p>
    <w:p w14:paraId="5040E556" w14:textId="77777777" w:rsidR="00475626" w:rsidRDefault="00000000">
      <w:pPr>
        <w:pStyle w:val="ListBullet"/>
      </w:pPr>
      <w:proofErr w:type="spellStart"/>
      <w:r>
        <w:t>Automáticamente</w:t>
      </w:r>
      <w:proofErr w:type="spellEnd"/>
      <w:r>
        <w:t xml:space="preserve"> se </w:t>
      </w:r>
      <w:proofErr w:type="spellStart"/>
      <w:r>
        <w:t>invoca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envío a DigiFact.</w:t>
      </w:r>
    </w:p>
    <w:p w14:paraId="64AAFD5D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 xml:space="preserve">Si es aceptada, aparecen los campos: Estatus Factura Electrónica = "Aceptado", Motivo, </w:t>
      </w:r>
      <w:proofErr w:type="spellStart"/>
      <w:r w:rsidRPr="00C04784">
        <w:rPr>
          <w:lang w:val="es-DO"/>
        </w:rPr>
        <w:t>TrackId</w:t>
      </w:r>
      <w:proofErr w:type="spellEnd"/>
      <w:r w:rsidRPr="00C04784">
        <w:rPr>
          <w:lang w:val="es-DO"/>
        </w:rPr>
        <w:t xml:space="preserve"> DGII, </w:t>
      </w:r>
      <w:proofErr w:type="spellStart"/>
      <w:r w:rsidRPr="00C04784">
        <w:rPr>
          <w:lang w:val="es-DO"/>
        </w:rPr>
        <w:t>Codigo</w:t>
      </w:r>
      <w:proofErr w:type="spellEnd"/>
      <w:r w:rsidRPr="00C04784">
        <w:rPr>
          <w:lang w:val="es-DO"/>
        </w:rPr>
        <w:t xml:space="preserve"> de Seguridad, Fecha de Firma.</w:t>
      </w:r>
    </w:p>
    <w:p w14:paraId="0EC6D2EC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 xml:space="preserve">Se adjunta al </w:t>
      </w:r>
      <w:proofErr w:type="spellStart"/>
      <w:r w:rsidRPr="00C04784">
        <w:rPr>
          <w:lang w:val="es-DO"/>
        </w:rPr>
        <w:t>chatter</w:t>
      </w:r>
      <w:proofErr w:type="spellEnd"/>
      <w:r w:rsidRPr="00C04784">
        <w:rPr>
          <w:lang w:val="es-DO"/>
        </w:rPr>
        <w:t xml:space="preserve"> el XML del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 xml:space="preserve"> y una imagen con el código QR.</w:t>
      </w:r>
    </w:p>
    <w:p w14:paraId="7C965E0E" w14:textId="008424B6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Si es rechazada, aparecerá el Motivo con el error devuelto por DGII.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475626" w:rsidRPr="00AE3A01" w14:paraId="066C1DE9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3E5050E3" w14:textId="54AD5F24" w:rsidR="00AE3A01" w:rsidRDefault="00AE3A01">
            <w:pPr>
              <w:rPr>
                <w:lang w:val="es-DO"/>
              </w:rPr>
            </w:pPr>
            <w:r w:rsidRPr="00AE3A01">
              <w:drawing>
                <wp:anchor distT="0" distB="0" distL="114300" distR="114300" simplePos="0" relativeHeight="251666944" behindDoc="0" locked="0" layoutInCell="1" allowOverlap="1" wp14:anchorId="7A904C3B" wp14:editId="126A8390">
                  <wp:simplePos x="0" y="0"/>
                  <wp:positionH relativeFrom="column">
                    <wp:posOffset>-430726</wp:posOffset>
                  </wp:positionH>
                  <wp:positionV relativeFrom="paragraph">
                    <wp:posOffset>67115</wp:posOffset>
                  </wp:positionV>
                  <wp:extent cx="6116320" cy="2704465"/>
                  <wp:effectExtent l="0" t="0" r="0" b="635"/>
                  <wp:wrapNone/>
                  <wp:docPr id="2071396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3962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70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F6C01F" w14:textId="10101975" w:rsidR="00475626" w:rsidRPr="00AE3A01" w:rsidRDefault="00475626">
            <w:pPr>
              <w:rPr>
                <w:lang w:val="es-DO"/>
              </w:rPr>
            </w:pPr>
          </w:p>
          <w:p w14:paraId="0A63CC2D" w14:textId="77777777" w:rsidR="00AE3A01" w:rsidRDefault="00AE3A01">
            <w:pPr>
              <w:rPr>
                <w:lang w:val="es-DO"/>
              </w:rPr>
            </w:pPr>
          </w:p>
          <w:p w14:paraId="6F351B5B" w14:textId="49FD1107" w:rsidR="00475626" w:rsidRPr="00AE3A01" w:rsidRDefault="00475626">
            <w:pPr>
              <w:rPr>
                <w:lang w:val="es-DO"/>
              </w:rPr>
            </w:pPr>
          </w:p>
          <w:p w14:paraId="6C9901CA" w14:textId="77777777" w:rsidR="00AE3A01" w:rsidRPr="00AE3A01" w:rsidRDefault="00AE3A01">
            <w:pPr>
              <w:rPr>
                <w:lang w:val="es-DO"/>
              </w:rPr>
            </w:pPr>
          </w:p>
          <w:p w14:paraId="636777CE" w14:textId="734CFF76" w:rsidR="00475626" w:rsidRPr="00AE3A01" w:rsidRDefault="00475626">
            <w:pPr>
              <w:rPr>
                <w:lang w:val="es-DO"/>
              </w:rPr>
            </w:pPr>
          </w:p>
          <w:p w14:paraId="136BFC85" w14:textId="77777777" w:rsidR="00475626" w:rsidRPr="00AE3A01" w:rsidRDefault="00475626">
            <w:pPr>
              <w:rPr>
                <w:lang w:val="es-DO"/>
              </w:rPr>
            </w:pPr>
          </w:p>
          <w:p w14:paraId="30C33643" w14:textId="77777777" w:rsidR="00475626" w:rsidRPr="00AE3A01" w:rsidRDefault="00475626">
            <w:pPr>
              <w:rPr>
                <w:lang w:val="es-DO"/>
              </w:rPr>
            </w:pPr>
          </w:p>
          <w:p w14:paraId="4C0567CE" w14:textId="77777777" w:rsidR="00475626" w:rsidRPr="00AE3A01" w:rsidRDefault="00475626">
            <w:pPr>
              <w:rPr>
                <w:lang w:val="es-DO"/>
              </w:rPr>
            </w:pPr>
          </w:p>
        </w:tc>
      </w:tr>
    </w:tbl>
    <w:p w14:paraId="7CC41F79" w14:textId="67D343E3" w:rsidR="00475626" w:rsidRPr="00C04784" w:rsidRDefault="00000000">
      <w:pPr>
        <w:jc w:val="center"/>
        <w:rPr>
          <w:lang w:val="es-DO"/>
        </w:rPr>
      </w:pPr>
      <w:r w:rsidRPr="00C04784">
        <w:rPr>
          <w:i/>
          <w:color w:val="707070"/>
          <w:sz w:val="18"/>
          <w:lang w:val="es-DO"/>
        </w:rPr>
        <w:t xml:space="preserve">Factura </w:t>
      </w:r>
      <w:r w:rsidR="00AE3A01">
        <w:rPr>
          <w:i/>
          <w:color w:val="707070"/>
          <w:sz w:val="18"/>
          <w:lang w:val="es-DO"/>
        </w:rPr>
        <w:t xml:space="preserve">enviada a </w:t>
      </w:r>
      <w:proofErr w:type="spellStart"/>
      <w:r w:rsidR="00AE3A01">
        <w:rPr>
          <w:i/>
          <w:color w:val="707070"/>
          <w:sz w:val="18"/>
          <w:lang w:val="es-DO"/>
        </w:rPr>
        <w:t>dgii</w:t>
      </w:r>
      <w:proofErr w:type="spellEnd"/>
      <w:r w:rsidR="00AE3A01">
        <w:rPr>
          <w:i/>
          <w:color w:val="707070"/>
          <w:sz w:val="18"/>
          <w:lang w:val="es-DO"/>
        </w:rPr>
        <w:t>.</w:t>
      </w:r>
    </w:p>
    <w:p w14:paraId="0AF86F21" w14:textId="77777777" w:rsidR="00475626" w:rsidRPr="00C04784" w:rsidRDefault="00475626">
      <w:pPr>
        <w:rPr>
          <w:lang w:val="es-DO"/>
        </w:rPr>
      </w:pPr>
    </w:p>
    <w:p w14:paraId="77CBF65D" w14:textId="77777777" w:rsidR="00475626" w:rsidRDefault="00000000">
      <w:pPr>
        <w:pStyle w:val="Heading2"/>
      </w:pPr>
      <w:r>
        <w:rPr>
          <w:color w:val="2E74B5"/>
        </w:rPr>
        <w:t xml:space="preserve">4.3 </w:t>
      </w:r>
      <w:proofErr w:type="spellStart"/>
      <w:r>
        <w:rPr>
          <w:color w:val="2E74B5"/>
        </w:rPr>
        <w:t>Estados</w:t>
      </w:r>
      <w:proofErr w:type="spellEnd"/>
      <w:r>
        <w:rPr>
          <w:color w:val="2E74B5"/>
        </w:rPr>
        <w:t xml:space="preserve"> del </w:t>
      </w:r>
      <w:proofErr w:type="spellStart"/>
      <w:r>
        <w:rPr>
          <w:color w:val="2E74B5"/>
        </w:rPr>
        <w:t>eCF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953"/>
      </w:tblGrid>
      <w:tr w:rsidR="00475626" w14:paraId="090807FE" w14:textId="77777777">
        <w:tc>
          <w:tcPr>
            <w:tcW w:w="3118" w:type="dxa"/>
            <w:shd w:val="clear" w:color="auto" w:fill="1F3864"/>
          </w:tcPr>
          <w:p w14:paraId="66B74285" w14:textId="77777777" w:rsidR="00475626" w:rsidRDefault="00000000">
            <w:r>
              <w:rPr>
                <w:b/>
                <w:color w:val="FFFFFF"/>
              </w:rPr>
              <w:t>Estado</w:t>
            </w:r>
          </w:p>
        </w:tc>
        <w:tc>
          <w:tcPr>
            <w:tcW w:w="5953" w:type="dxa"/>
            <w:shd w:val="clear" w:color="auto" w:fill="1F3864"/>
          </w:tcPr>
          <w:p w14:paraId="1F7FE885" w14:textId="77777777" w:rsidR="00475626" w:rsidRDefault="00000000">
            <w:r>
              <w:rPr>
                <w:b/>
                <w:color w:val="FFFFFF"/>
              </w:rPr>
              <w:t>Significado</w:t>
            </w:r>
          </w:p>
        </w:tc>
      </w:tr>
      <w:tr w:rsidR="00475626" w:rsidRPr="00C04784" w14:paraId="196EA648" w14:textId="77777777">
        <w:tc>
          <w:tcPr>
            <w:tcW w:w="3118" w:type="dxa"/>
          </w:tcPr>
          <w:p w14:paraId="14274E4D" w14:textId="77777777" w:rsidR="00475626" w:rsidRDefault="00000000">
            <w:r>
              <w:t>Sin Enviar a DGII (0)</w:t>
            </w:r>
          </w:p>
        </w:tc>
        <w:tc>
          <w:tcPr>
            <w:tcW w:w="5953" w:type="dxa"/>
          </w:tcPr>
          <w:p w14:paraId="42F3AE33" w14:textId="77777777" w:rsidR="00475626" w:rsidRPr="00C04784" w:rsidRDefault="00000000">
            <w:pPr>
              <w:rPr>
                <w:lang w:val="es-DO"/>
              </w:rPr>
            </w:pPr>
            <w:r w:rsidRPr="00C04784">
              <w:rPr>
                <w:lang w:val="es-DO"/>
              </w:rPr>
              <w:t xml:space="preserve">Factura </w:t>
            </w:r>
            <w:proofErr w:type="gramStart"/>
            <w:r w:rsidRPr="00C04784">
              <w:rPr>
                <w:lang w:val="es-DO"/>
              </w:rPr>
              <w:t>confirmada</w:t>
            </w:r>
            <w:proofErr w:type="gramEnd"/>
            <w:r w:rsidRPr="00C04784">
              <w:rPr>
                <w:lang w:val="es-DO"/>
              </w:rPr>
              <w:t xml:space="preserve"> pero envío no realizado aún (estado inicial).</w:t>
            </w:r>
          </w:p>
        </w:tc>
      </w:tr>
      <w:tr w:rsidR="00475626" w:rsidRPr="00C04784" w14:paraId="77AF4B50" w14:textId="77777777">
        <w:tc>
          <w:tcPr>
            <w:tcW w:w="3118" w:type="dxa"/>
            <w:shd w:val="clear" w:color="auto" w:fill="F2F2F2"/>
          </w:tcPr>
          <w:p w14:paraId="44EDE422" w14:textId="77777777" w:rsidR="00475626" w:rsidRDefault="00000000">
            <w:proofErr w:type="spellStart"/>
            <w:r>
              <w:t>Aceptado</w:t>
            </w:r>
            <w:proofErr w:type="spellEnd"/>
            <w:r>
              <w:t xml:space="preserve"> (1)</w:t>
            </w:r>
          </w:p>
        </w:tc>
        <w:tc>
          <w:tcPr>
            <w:tcW w:w="5953" w:type="dxa"/>
            <w:shd w:val="clear" w:color="auto" w:fill="F2F2F2"/>
          </w:tcPr>
          <w:p w14:paraId="7555CD3B" w14:textId="77777777" w:rsidR="00475626" w:rsidRPr="00C04784" w:rsidRDefault="00000000">
            <w:pPr>
              <w:rPr>
                <w:lang w:val="es-DO"/>
              </w:rPr>
            </w:pPr>
            <w:r w:rsidRPr="00C04784">
              <w:rPr>
                <w:lang w:val="es-DO"/>
              </w:rPr>
              <w:t xml:space="preserve">DGII aceptó el </w:t>
            </w:r>
            <w:proofErr w:type="spellStart"/>
            <w:r w:rsidRPr="00C04784">
              <w:rPr>
                <w:lang w:val="es-DO"/>
              </w:rPr>
              <w:t>eCF</w:t>
            </w:r>
            <w:proofErr w:type="spellEnd"/>
            <w:r w:rsidRPr="00C04784">
              <w:rPr>
                <w:lang w:val="es-DO"/>
              </w:rPr>
              <w:t>. La factura es fiscalmente válida.</w:t>
            </w:r>
          </w:p>
        </w:tc>
      </w:tr>
      <w:tr w:rsidR="00475626" w:rsidRPr="00C04784" w14:paraId="53CAC842" w14:textId="77777777">
        <w:tc>
          <w:tcPr>
            <w:tcW w:w="3118" w:type="dxa"/>
          </w:tcPr>
          <w:p w14:paraId="1AE93812" w14:textId="77777777" w:rsidR="00475626" w:rsidRDefault="00000000">
            <w:proofErr w:type="spellStart"/>
            <w:r>
              <w:t>Rechazado</w:t>
            </w:r>
            <w:proofErr w:type="spellEnd"/>
            <w:r>
              <w:t xml:space="preserve"> (2)</w:t>
            </w:r>
          </w:p>
        </w:tc>
        <w:tc>
          <w:tcPr>
            <w:tcW w:w="5953" w:type="dxa"/>
          </w:tcPr>
          <w:p w14:paraId="0018D5B2" w14:textId="77777777" w:rsidR="00475626" w:rsidRPr="00C04784" w:rsidRDefault="00000000">
            <w:pPr>
              <w:rPr>
                <w:lang w:val="es-DO"/>
              </w:rPr>
            </w:pPr>
            <w:r w:rsidRPr="00C04784">
              <w:rPr>
                <w:lang w:val="es-DO"/>
              </w:rPr>
              <w:t xml:space="preserve">DGII rechazó el </w:t>
            </w:r>
            <w:proofErr w:type="spellStart"/>
            <w:r w:rsidRPr="00C04784">
              <w:rPr>
                <w:lang w:val="es-DO"/>
              </w:rPr>
              <w:t>eCF</w:t>
            </w:r>
            <w:proofErr w:type="spellEnd"/>
            <w:r w:rsidRPr="00C04784">
              <w:rPr>
                <w:lang w:val="es-DO"/>
              </w:rPr>
              <w:t>. Revise el motivo y reenvíe.</w:t>
            </w:r>
          </w:p>
        </w:tc>
      </w:tr>
      <w:tr w:rsidR="00475626" w:rsidRPr="00C04784" w14:paraId="7C100D07" w14:textId="77777777">
        <w:tc>
          <w:tcPr>
            <w:tcW w:w="3118" w:type="dxa"/>
            <w:shd w:val="clear" w:color="auto" w:fill="F2F2F2"/>
          </w:tcPr>
          <w:p w14:paraId="25716778" w14:textId="77777777" w:rsidR="00475626" w:rsidRDefault="00000000">
            <w:r>
              <w:t xml:space="preserve">En </w:t>
            </w:r>
            <w:proofErr w:type="spellStart"/>
            <w:r>
              <w:t>Proceso</w:t>
            </w:r>
            <w:proofErr w:type="spellEnd"/>
            <w:r>
              <w:t xml:space="preserve"> (3)</w:t>
            </w:r>
          </w:p>
        </w:tc>
        <w:tc>
          <w:tcPr>
            <w:tcW w:w="5953" w:type="dxa"/>
            <w:shd w:val="clear" w:color="auto" w:fill="F2F2F2"/>
          </w:tcPr>
          <w:p w14:paraId="0A9B1F65" w14:textId="77777777" w:rsidR="00475626" w:rsidRPr="00C04784" w:rsidRDefault="00000000">
            <w:pPr>
              <w:rPr>
                <w:lang w:val="es-DO"/>
              </w:rPr>
            </w:pPr>
            <w:r w:rsidRPr="00C04784">
              <w:rPr>
                <w:lang w:val="es-DO"/>
              </w:rPr>
              <w:t xml:space="preserve">DGII </w:t>
            </w:r>
            <w:proofErr w:type="gramStart"/>
            <w:r w:rsidRPr="00C04784">
              <w:rPr>
                <w:lang w:val="es-DO"/>
              </w:rPr>
              <w:t>recibió</w:t>
            </w:r>
            <w:proofErr w:type="gramEnd"/>
            <w:r w:rsidRPr="00C04784">
              <w:rPr>
                <w:lang w:val="es-DO"/>
              </w:rPr>
              <w:t xml:space="preserve"> pero aún no emite veredicto.</w:t>
            </w:r>
          </w:p>
        </w:tc>
      </w:tr>
      <w:tr w:rsidR="00475626" w14:paraId="024D9099" w14:textId="77777777">
        <w:tc>
          <w:tcPr>
            <w:tcW w:w="3118" w:type="dxa"/>
          </w:tcPr>
          <w:p w14:paraId="0ED0AD3F" w14:textId="77777777" w:rsidR="00475626" w:rsidRDefault="00000000">
            <w:proofErr w:type="spellStart"/>
            <w:r>
              <w:t>Aceptado</w:t>
            </w:r>
            <w:proofErr w:type="spellEnd"/>
            <w:r>
              <w:t xml:space="preserve"> </w:t>
            </w:r>
            <w:proofErr w:type="spellStart"/>
            <w:r>
              <w:t>Condicional</w:t>
            </w:r>
            <w:proofErr w:type="spellEnd"/>
            <w:r>
              <w:t xml:space="preserve"> (4)</w:t>
            </w:r>
          </w:p>
        </w:tc>
        <w:tc>
          <w:tcPr>
            <w:tcW w:w="5953" w:type="dxa"/>
          </w:tcPr>
          <w:p w14:paraId="76930C58" w14:textId="77777777" w:rsidR="00475626" w:rsidRDefault="00000000">
            <w:r>
              <w:t>Aceptado con observaciones.</w:t>
            </w:r>
          </w:p>
        </w:tc>
      </w:tr>
    </w:tbl>
    <w:p w14:paraId="74B0DE2C" w14:textId="77777777" w:rsidR="00475626" w:rsidRDefault="00000000">
      <w:pPr>
        <w:pStyle w:val="Heading1"/>
      </w:pPr>
      <w:r>
        <w:rPr>
          <w:color w:val="1F3864"/>
        </w:rPr>
        <w:lastRenderedPageBreak/>
        <w:t>5. Notas de Crédito Electrónicas</w:t>
      </w:r>
    </w:p>
    <w:p w14:paraId="40483EB7" w14:textId="5A4E4070" w:rsidR="00475626" w:rsidRDefault="00000000">
      <w:r>
        <w:t xml:space="preserve">Para </w:t>
      </w:r>
      <w:proofErr w:type="spellStart"/>
      <w:r>
        <w:t>emitir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Nota de Crédito Electrónica (E34):</w:t>
      </w:r>
    </w:p>
    <w:p w14:paraId="2E9ABF49" w14:textId="05A56E08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Abra la factura original aceptada.</w:t>
      </w:r>
    </w:p>
    <w:p w14:paraId="01A90DF8" w14:textId="14EFFA65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Pulse "Añadir Nota de Crédito" y complete el motivo.</w:t>
      </w:r>
    </w:p>
    <w:p w14:paraId="4D898A48" w14:textId="427BAA56" w:rsidR="00475626" w:rsidRPr="00C04784" w:rsidRDefault="00000000">
      <w:pPr>
        <w:pStyle w:val="ListBullet"/>
        <w:rPr>
          <w:lang w:val="es-DO"/>
        </w:rPr>
      </w:pPr>
      <w:proofErr w:type="spellStart"/>
      <w:r w:rsidRPr="00C04784">
        <w:rPr>
          <w:lang w:val="es-DO"/>
        </w:rPr>
        <w:t>Odoo</w:t>
      </w:r>
      <w:proofErr w:type="spellEnd"/>
      <w:r w:rsidRPr="00C04784">
        <w:rPr>
          <w:lang w:val="es-DO"/>
        </w:rPr>
        <w:t xml:space="preserve"> creará una factura en borrador con prefijo E34 enlazada a la original.</w:t>
      </w:r>
    </w:p>
    <w:p w14:paraId="308AC5EC" w14:textId="2BB66D3B" w:rsidR="00475626" w:rsidRDefault="00000000">
      <w:pPr>
        <w:pStyle w:val="ListBullet"/>
      </w:pPr>
      <w:r>
        <w:t xml:space="preserve">Revise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montos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acreditar y confirme.</w:t>
      </w:r>
    </w:p>
    <w:p w14:paraId="56D7C4E7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 xml:space="preserve">El módulo envía la nota a </w:t>
      </w:r>
      <w:proofErr w:type="spellStart"/>
      <w:r w:rsidRPr="00C04784">
        <w:rPr>
          <w:lang w:val="es-DO"/>
        </w:rPr>
        <w:t>DigiFact</w:t>
      </w:r>
      <w:proofErr w:type="spellEnd"/>
      <w:r w:rsidRPr="00C04784">
        <w:rPr>
          <w:lang w:val="es-DO"/>
        </w:rPr>
        <w:t xml:space="preserve"> con referencia al e-NCF origen.</w:t>
      </w:r>
    </w:p>
    <w:p w14:paraId="2EA9A76A" w14:textId="0654C274" w:rsidR="00475626" w:rsidRPr="00C04784" w:rsidRDefault="00000000">
      <w:pPr>
        <w:rPr>
          <w:lang w:val="es-DO"/>
        </w:rPr>
      </w:pPr>
      <w:r w:rsidRPr="00C04784">
        <w:rPr>
          <w:lang w:val="es-DO"/>
        </w:rPr>
        <w:t>NOTA: El módulo valida internamente que la factura origen exista y pertenezca a la misma compañía. Si no encuentra la factura origen, bloquea el envío.</w:t>
      </w:r>
    </w:p>
    <w:p w14:paraId="3D884AA6" w14:textId="5DE6F9E1" w:rsidR="00475626" w:rsidRPr="00C04784" w:rsidRDefault="00000000">
      <w:pPr>
        <w:pStyle w:val="Heading1"/>
        <w:rPr>
          <w:lang w:val="es-DO"/>
        </w:rPr>
      </w:pPr>
      <w:r w:rsidRPr="00C04784">
        <w:rPr>
          <w:color w:val="1F3864"/>
          <w:lang w:val="es-DO"/>
        </w:rPr>
        <w:t>6. Registro de Facturas de Compra Electrónicas</w:t>
      </w:r>
    </w:p>
    <w:p w14:paraId="30A4A489" w14:textId="334A7D31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Las facturas de compra electrónicas (E41 Compras, E43 Gastos Menores) siguen el mismo flujo que las de venta. La diferencia es que </w:t>
      </w:r>
      <w:proofErr w:type="spellStart"/>
      <w:r w:rsidRPr="00C04784">
        <w:rPr>
          <w:lang w:val="es-DO"/>
        </w:rPr>
        <w:t>Odoo</w:t>
      </w:r>
      <w:proofErr w:type="spellEnd"/>
      <w:r w:rsidRPr="00C04784">
        <w:rPr>
          <w:lang w:val="es-DO"/>
        </w:rPr>
        <w:t xml:space="preserve"> no emite el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 xml:space="preserve"> (ya lo emitió el proveedor); aquí solo se </w:t>
      </w:r>
      <w:r w:rsidRPr="00C04784">
        <w:rPr>
          <w:b/>
          <w:lang w:val="es-DO"/>
        </w:rPr>
        <w:t>registra</w:t>
      </w:r>
      <w:r w:rsidRPr="00C04784">
        <w:rPr>
          <w:lang w:val="es-DO"/>
        </w:rPr>
        <w:t xml:space="preserve"> el comprobante recibido.</w:t>
      </w:r>
    </w:p>
    <w:p w14:paraId="3748FAA1" w14:textId="7CEEFD25" w:rsidR="00475626" w:rsidRDefault="00000000">
      <w:pPr>
        <w:pStyle w:val="ListBullet"/>
      </w:pPr>
      <w:proofErr w:type="spellStart"/>
      <w:r>
        <w:t>Facturación</w:t>
      </w:r>
      <w:proofErr w:type="spellEnd"/>
      <w:r>
        <w:t xml:space="preserve"> → </w:t>
      </w:r>
      <w:proofErr w:type="spellStart"/>
      <w:r>
        <w:t>Proveedores</w:t>
      </w:r>
      <w:proofErr w:type="spellEnd"/>
      <w:r>
        <w:t xml:space="preserve"> → Facturas → Nuevo.</w:t>
      </w:r>
    </w:p>
    <w:p w14:paraId="05C3CAAF" w14:textId="77777777" w:rsidR="00475626" w:rsidRDefault="00000000">
      <w:pPr>
        <w:pStyle w:val="ListBullet"/>
      </w:pPr>
      <w:r>
        <w:t>Escoja el Tipo de Documento E41 o E43.</w:t>
      </w:r>
    </w:p>
    <w:p w14:paraId="43434708" w14:textId="5795336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Complete el RNC del proveedor y el número de comprobante recibido.</w:t>
      </w:r>
    </w:p>
    <w:p w14:paraId="0708E53C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 xml:space="preserve">Si instaló </w:t>
      </w:r>
      <w:proofErr w:type="spellStart"/>
      <w:r w:rsidRPr="00C04784">
        <w:rPr>
          <w:lang w:val="es-DO"/>
        </w:rPr>
        <w:t>ncf_dgii_validation</w:t>
      </w:r>
      <w:proofErr w:type="spellEnd"/>
      <w:r w:rsidRPr="00C04784">
        <w:rPr>
          <w:lang w:val="es-DO"/>
        </w:rPr>
        <w:t>, el módulo valida contra DGII y marca el NCF como Válido o Inválido.</w:t>
      </w:r>
    </w:p>
    <w:p w14:paraId="7B4EF4C7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Agregue las líneas, incluyendo impuestos de retención cuando aplique.</w:t>
      </w:r>
    </w:p>
    <w:p w14:paraId="1F116929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 xml:space="preserve">Confirme la factura. El módulo enviará el acuse correspondiente a </w:t>
      </w:r>
      <w:proofErr w:type="spellStart"/>
      <w:r w:rsidRPr="00C04784">
        <w:rPr>
          <w:lang w:val="es-DO"/>
        </w:rPr>
        <w:t>DigiFact</w:t>
      </w:r>
      <w:proofErr w:type="spellEnd"/>
      <w:r w:rsidRPr="00C04784">
        <w:rPr>
          <w:lang w:val="es-DO"/>
        </w:rPr>
        <w:t xml:space="preserve"> (E43 con sus reglas específicas).</w:t>
      </w:r>
    </w:p>
    <w:p w14:paraId="79FC0EE6" w14:textId="77777777" w:rsidR="00475626" w:rsidRPr="00C04784" w:rsidRDefault="00000000">
      <w:pPr>
        <w:pStyle w:val="Heading1"/>
        <w:rPr>
          <w:lang w:val="es-DO"/>
        </w:rPr>
      </w:pPr>
      <w:r w:rsidRPr="00C04784">
        <w:rPr>
          <w:color w:val="1F3864"/>
          <w:lang w:val="es-DO"/>
        </w:rPr>
        <w:t xml:space="preserve">7. Seguimiento del Estado del </w:t>
      </w:r>
      <w:proofErr w:type="spellStart"/>
      <w:r w:rsidRPr="00C04784">
        <w:rPr>
          <w:color w:val="1F3864"/>
          <w:lang w:val="es-DO"/>
        </w:rPr>
        <w:t>eCF</w:t>
      </w:r>
      <w:proofErr w:type="spellEnd"/>
    </w:p>
    <w:p w14:paraId="55D498EC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7.1 Campos Visibles en la Factura</w:t>
      </w:r>
    </w:p>
    <w:p w14:paraId="57FB69E1" w14:textId="38371925" w:rsidR="00475626" w:rsidRPr="00C04784" w:rsidRDefault="00000000">
      <w:pPr>
        <w:pStyle w:val="ListBullet"/>
        <w:rPr>
          <w:lang w:val="es-DO"/>
        </w:rPr>
      </w:pPr>
      <w:r w:rsidRPr="00C04784">
        <w:rPr>
          <w:b/>
          <w:lang w:val="es-DO"/>
        </w:rPr>
        <w:t>Estatus Factura Electrónica</w:t>
      </w:r>
      <w:r w:rsidRPr="00C04784">
        <w:rPr>
          <w:lang w:val="es-DO"/>
        </w:rPr>
        <w:t>: estado global (Aceptado, Rechazado, etc.).</w:t>
      </w:r>
    </w:p>
    <w:p w14:paraId="6319B5E7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b/>
          <w:lang w:val="es-DO"/>
        </w:rPr>
        <w:t>Motivo</w:t>
      </w:r>
      <w:r w:rsidRPr="00C04784">
        <w:rPr>
          <w:lang w:val="es-DO"/>
        </w:rPr>
        <w:t>: descripción textual del resultado (incluye razón del rechazo).</w:t>
      </w:r>
    </w:p>
    <w:p w14:paraId="6C643E99" w14:textId="77777777" w:rsidR="00475626" w:rsidRPr="00C04784" w:rsidRDefault="00000000">
      <w:pPr>
        <w:pStyle w:val="ListBullet"/>
        <w:rPr>
          <w:lang w:val="es-DO"/>
        </w:rPr>
      </w:pPr>
      <w:proofErr w:type="spellStart"/>
      <w:r w:rsidRPr="00C04784">
        <w:rPr>
          <w:b/>
          <w:lang w:val="es-DO"/>
        </w:rPr>
        <w:t>TrackId</w:t>
      </w:r>
      <w:proofErr w:type="spellEnd"/>
      <w:r w:rsidRPr="00C04784">
        <w:rPr>
          <w:b/>
          <w:lang w:val="es-DO"/>
        </w:rPr>
        <w:t xml:space="preserve"> DGII</w:t>
      </w:r>
      <w:r w:rsidRPr="00C04784">
        <w:rPr>
          <w:lang w:val="es-DO"/>
        </w:rPr>
        <w:t>: identificador único del envío para trazabilidad.</w:t>
      </w:r>
    </w:p>
    <w:p w14:paraId="5CC2720F" w14:textId="77777777" w:rsidR="00475626" w:rsidRDefault="00000000">
      <w:pPr>
        <w:pStyle w:val="ListBullet"/>
      </w:pPr>
      <w:r>
        <w:rPr>
          <w:b/>
        </w:rPr>
        <w:t xml:space="preserve">Código de </w:t>
      </w:r>
      <w:proofErr w:type="spellStart"/>
      <w:r>
        <w:rPr>
          <w:b/>
        </w:rPr>
        <w:t>Seguridad</w:t>
      </w:r>
      <w:proofErr w:type="spellEnd"/>
      <w:r>
        <w:t>: 6 dígitos emitidos por DGII.</w:t>
      </w:r>
    </w:p>
    <w:p w14:paraId="2A9E9AAB" w14:textId="029FC110" w:rsidR="00475626" w:rsidRPr="00C04784" w:rsidRDefault="00000000">
      <w:pPr>
        <w:pStyle w:val="ListBullet"/>
        <w:rPr>
          <w:lang w:val="es-DO"/>
        </w:rPr>
      </w:pPr>
      <w:r w:rsidRPr="00C04784">
        <w:rPr>
          <w:b/>
          <w:lang w:val="es-DO"/>
        </w:rPr>
        <w:t>Fecha de Firma</w:t>
      </w:r>
      <w:r w:rsidRPr="00C04784">
        <w:rPr>
          <w:lang w:val="es-DO"/>
        </w:rPr>
        <w:t xml:space="preserve">: </w:t>
      </w:r>
      <w:proofErr w:type="spellStart"/>
      <w:r w:rsidRPr="00C04784">
        <w:rPr>
          <w:lang w:val="es-DO"/>
        </w:rPr>
        <w:t>timestamp</w:t>
      </w:r>
      <w:proofErr w:type="spellEnd"/>
      <w:r w:rsidRPr="00C04784">
        <w:rPr>
          <w:lang w:val="es-DO"/>
        </w:rPr>
        <w:t xml:space="preserve"> de la firma reportada por DGII.</w:t>
      </w:r>
    </w:p>
    <w:p w14:paraId="21A05735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b/>
          <w:lang w:val="es-DO"/>
        </w:rPr>
        <w:t>URL de Validación de Facturas</w:t>
      </w:r>
      <w:r w:rsidRPr="00C04784">
        <w:rPr>
          <w:lang w:val="es-DO"/>
        </w:rPr>
        <w:t xml:space="preserve">: enlace público de la DGII para verificar el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>.</w:t>
      </w:r>
    </w:p>
    <w:p w14:paraId="1F3E51DD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b/>
          <w:lang w:val="es-DO"/>
        </w:rPr>
        <w:t>QR Code</w:t>
      </w:r>
      <w:r w:rsidRPr="00C04784">
        <w:rPr>
          <w:lang w:val="es-DO"/>
        </w:rPr>
        <w:t>: imagen con el código QR para el cliente final.</w:t>
      </w:r>
    </w:p>
    <w:p w14:paraId="34D75B4F" w14:textId="77777777" w:rsidR="00475626" w:rsidRDefault="00000000">
      <w:pPr>
        <w:pStyle w:val="ListBullet"/>
        <w:rPr>
          <w:lang w:val="es-DO"/>
        </w:rPr>
      </w:pPr>
      <w:r w:rsidRPr="00C04784">
        <w:rPr>
          <w:b/>
          <w:lang w:val="es-DO"/>
        </w:rPr>
        <w:t>Reenviar Factura</w:t>
      </w:r>
      <w:r w:rsidRPr="00C04784">
        <w:rPr>
          <w:lang w:val="es-DO"/>
        </w:rPr>
        <w:t xml:space="preserve">: </w:t>
      </w:r>
      <w:proofErr w:type="spellStart"/>
      <w:r w:rsidRPr="00C04784">
        <w:rPr>
          <w:lang w:val="es-DO"/>
        </w:rPr>
        <w:t>flag</w:t>
      </w:r>
      <w:proofErr w:type="spellEnd"/>
      <w:r w:rsidRPr="00C04784">
        <w:rPr>
          <w:lang w:val="es-DO"/>
        </w:rPr>
        <w:t xml:space="preserve"> que aparece si el envío falló. Úselo para disparar un reintento.</w:t>
      </w:r>
    </w:p>
    <w:p w14:paraId="702AA4AD" w14:textId="77777777" w:rsidR="00AD71B4" w:rsidRDefault="00AD71B4" w:rsidP="00AD71B4">
      <w:pPr>
        <w:pStyle w:val="ListBullet"/>
        <w:numPr>
          <w:ilvl w:val="0"/>
          <w:numId w:val="0"/>
        </w:numPr>
        <w:ind w:left="360" w:hanging="360"/>
        <w:rPr>
          <w:lang w:val="es-DO"/>
        </w:rPr>
      </w:pPr>
    </w:p>
    <w:p w14:paraId="25044319" w14:textId="77777777" w:rsidR="00AD71B4" w:rsidRDefault="00AD71B4" w:rsidP="00AD71B4">
      <w:pPr>
        <w:pStyle w:val="ListBullet"/>
        <w:numPr>
          <w:ilvl w:val="0"/>
          <w:numId w:val="0"/>
        </w:numPr>
        <w:ind w:left="360" w:hanging="360"/>
        <w:rPr>
          <w:lang w:val="es-DO"/>
        </w:rPr>
      </w:pPr>
    </w:p>
    <w:p w14:paraId="1469DE07" w14:textId="6CC41B00" w:rsidR="00AD71B4" w:rsidRDefault="00AD71B4" w:rsidP="00AD71B4">
      <w:pPr>
        <w:pStyle w:val="ListBullet"/>
        <w:numPr>
          <w:ilvl w:val="0"/>
          <w:numId w:val="0"/>
        </w:numPr>
        <w:ind w:left="360" w:hanging="360"/>
        <w:rPr>
          <w:lang w:val="es-DO"/>
        </w:rPr>
      </w:pPr>
    </w:p>
    <w:p w14:paraId="0B6FE3A1" w14:textId="77777777" w:rsidR="00AD71B4" w:rsidRDefault="00AD71B4" w:rsidP="00AD71B4">
      <w:pPr>
        <w:pStyle w:val="ListBullet"/>
        <w:numPr>
          <w:ilvl w:val="0"/>
          <w:numId w:val="0"/>
        </w:numPr>
        <w:ind w:left="360" w:hanging="360"/>
        <w:rPr>
          <w:lang w:val="es-DO"/>
        </w:rPr>
      </w:pPr>
    </w:p>
    <w:p w14:paraId="4E7FDDBC" w14:textId="77777777" w:rsidR="00AD71B4" w:rsidRDefault="00AD71B4" w:rsidP="00AD71B4">
      <w:pPr>
        <w:pStyle w:val="ListBullet"/>
        <w:numPr>
          <w:ilvl w:val="0"/>
          <w:numId w:val="0"/>
        </w:numPr>
        <w:ind w:left="360" w:hanging="360"/>
        <w:rPr>
          <w:lang w:val="es-DO"/>
        </w:rPr>
      </w:pPr>
    </w:p>
    <w:p w14:paraId="7B22E69E" w14:textId="68B650C0" w:rsidR="00AD71B4" w:rsidRPr="00C04784" w:rsidRDefault="00AD71B4" w:rsidP="00AD71B4">
      <w:pPr>
        <w:pStyle w:val="ListBullet"/>
        <w:numPr>
          <w:ilvl w:val="0"/>
          <w:numId w:val="0"/>
        </w:numPr>
        <w:ind w:left="360" w:hanging="360"/>
        <w:rPr>
          <w:lang w:val="es-D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475626" w14:paraId="7E0B9D66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7D736352" w14:textId="3544C1DF" w:rsidR="00475626" w:rsidRDefault="00AD71B4">
            <w:r w:rsidRPr="00AD71B4">
              <w:lastRenderedPageBreak/>
              <w:drawing>
                <wp:anchor distT="0" distB="0" distL="114300" distR="114300" simplePos="0" relativeHeight="251673088" behindDoc="0" locked="0" layoutInCell="1" allowOverlap="1" wp14:anchorId="60856E41" wp14:editId="0EF5E2E9">
                  <wp:simplePos x="0" y="0"/>
                  <wp:positionH relativeFrom="column">
                    <wp:posOffset>-666359</wp:posOffset>
                  </wp:positionH>
                  <wp:positionV relativeFrom="paragraph">
                    <wp:posOffset>-183564</wp:posOffset>
                  </wp:positionV>
                  <wp:extent cx="6116320" cy="2346960"/>
                  <wp:effectExtent l="0" t="0" r="0" b="0"/>
                  <wp:wrapNone/>
                  <wp:docPr id="1713313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3134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34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BAB002" w14:textId="77777777" w:rsidR="00AD71B4" w:rsidRDefault="00AD71B4"/>
          <w:p w14:paraId="3D8F888F" w14:textId="77777777" w:rsidR="00475626" w:rsidRDefault="00475626"/>
          <w:p w14:paraId="4676B6C2" w14:textId="77777777" w:rsidR="00475626" w:rsidRDefault="00475626"/>
          <w:p w14:paraId="6E2AD2C0" w14:textId="77777777" w:rsidR="00AD71B4" w:rsidRDefault="00AD71B4"/>
          <w:p w14:paraId="534DFE07" w14:textId="77777777" w:rsidR="00475626" w:rsidRDefault="00475626"/>
          <w:p w14:paraId="72172C4E" w14:textId="77777777" w:rsidR="00475626" w:rsidRDefault="00475626"/>
        </w:tc>
      </w:tr>
    </w:tbl>
    <w:p w14:paraId="1EA25601" w14:textId="01404F61" w:rsidR="00475626" w:rsidRPr="00C04784" w:rsidRDefault="00000000">
      <w:pPr>
        <w:jc w:val="center"/>
        <w:rPr>
          <w:lang w:val="es-DO"/>
        </w:rPr>
      </w:pPr>
      <w:r w:rsidRPr="00C04784">
        <w:rPr>
          <w:i/>
          <w:color w:val="707070"/>
          <w:sz w:val="18"/>
          <w:lang w:val="es-DO"/>
        </w:rPr>
        <w:t xml:space="preserve">Campos </w:t>
      </w:r>
      <w:proofErr w:type="spellStart"/>
      <w:r w:rsidRPr="00C04784">
        <w:rPr>
          <w:i/>
          <w:color w:val="707070"/>
          <w:sz w:val="18"/>
          <w:lang w:val="es-DO"/>
        </w:rPr>
        <w:t>eCF</w:t>
      </w:r>
      <w:proofErr w:type="spellEnd"/>
      <w:r w:rsidRPr="00C04784">
        <w:rPr>
          <w:i/>
          <w:color w:val="707070"/>
          <w:sz w:val="18"/>
          <w:lang w:val="es-DO"/>
        </w:rPr>
        <w:t xml:space="preserve"> visibles en la factura una vez aceptada por la DGII</w:t>
      </w:r>
    </w:p>
    <w:p w14:paraId="54CA3942" w14:textId="77777777" w:rsidR="00475626" w:rsidRPr="00C04784" w:rsidRDefault="00475626">
      <w:pPr>
        <w:rPr>
          <w:lang w:val="es-DO"/>
        </w:rPr>
      </w:pPr>
    </w:p>
    <w:p w14:paraId="6D036B18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7.2 Log de Errores</w:t>
      </w:r>
    </w:p>
    <w:p w14:paraId="37307AEB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En el </w:t>
      </w:r>
      <w:proofErr w:type="spellStart"/>
      <w:r w:rsidRPr="00C04784">
        <w:rPr>
          <w:lang w:val="es-DO"/>
        </w:rPr>
        <w:t>chatter</w:t>
      </w:r>
      <w:proofErr w:type="spellEnd"/>
      <w:r w:rsidRPr="00C04784">
        <w:rPr>
          <w:lang w:val="es-DO"/>
        </w:rPr>
        <w:t xml:space="preserve"> de la factura se publican:</w:t>
      </w:r>
    </w:p>
    <w:p w14:paraId="59E8654F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 xml:space="preserve">El resumen DGII al aceptarse el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 xml:space="preserve"> (con adjunto XML).</w:t>
      </w:r>
    </w:p>
    <w:p w14:paraId="43835CAB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Un mensaje de error con el detalle técnico, cuando el envío falla.</w:t>
      </w:r>
    </w:p>
    <w:p w14:paraId="2186E537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Adicionalmente, los errores se registran en la tabla </w:t>
      </w:r>
      <w:proofErr w:type="spellStart"/>
      <w:proofErr w:type="gramStart"/>
      <w:r w:rsidRPr="00C04784">
        <w:rPr>
          <w:b/>
          <w:lang w:val="es-DO"/>
        </w:rPr>
        <w:t>ecf.logger</w:t>
      </w:r>
      <w:proofErr w:type="spellEnd"/>
      <w:proofErr w:type="gramEnd"/>
      <w:r w:rsidRPr="00C04784">
        <w:rPr>
          <w:lang w:val="es-DO"/>
        </w:rPr>
        <w:t xml:space="preserve">, consultable vía Ajustes → Técnico → Base de Datos → Modelos → </w:t>
      </w:r>
      <w:proofErr w:type="spellStart"/>
      <w:proofErr w:type="gramStart"/>
      <w:r w:rsidRPr="00C04784">
        <w:rPr>
          <w:lang w:val="es-DO"/>
        </w:rPr>
        <w:t>ecf.logger</w:t>
      </w:r>
      <w:proofErr w:type="spellEnd"/>
      <w:proofErr w:type="gramEnd"/>
      <w:r w:rsidRPr="00C04784">
        <w:rPr>
          <w:lang w:val="es-DO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475626" w14:paraId="1ECDFA29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523EC760" w14:textId="10862E19" w:rsidR="00475626" w:rsidRDefault="00AD71B4">
            <w:r w:rsidRPr="00AD71B4">
              <w:drawing>
                <wp:anchor distT="0" distB="0" distL="114300" distR="114300" simplePos="0" relativeHeight="251672064" behindDoc="0" locked="0" layoutInCell="1" allowOverlap="1" wp14:anchorId="2D476F69" wp14:editId="4BA9E301">
                  <wp:simplePos x="0" y="0"/>
                  <wp:positionH relativeFrom="column">
                    <wp:posOffset>-607500</wp:posOffset>
                  </wp:positionH>
                  <wp:positionV relativeFrom="paragraph">
                    <wp:posOffset>43913</wp:posOffset>
                  </wp:positionV>
                  <wp:extent cx="6116320" cy="1429385"/>
                  <wp:effectExtent l="0" t="0" r="0" b="0"/>
                  <wp:wrapNone/>
                  <wp:docPr id="1624466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4665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142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739CD8" w14:textId="77777777" w:rsidR="00475626" w:rsidRDefault="00475626"/>
          <w:p w14:paraId="6754E4AE" w14:textId="77777777" w:rsidR="00475626" w:rsidRDefault="00475626"/>
          <w:p w14:paraId="3ED5DBBA" w14:textId="77777777" w:rsidR="00475626" w:rsidRDefault="00475626"/>
          <w:p w14:paraId="2D5B335B" w14:textId="77777777" w:rsidR="00475626" w:rsidRDefault="00475626"/>
        </w:tc>
      </w:tr>
    </w:tbl>
    <w:p w14:paraId="5F02B10A" w14:textId="77777777" w:rsidR="00475626" w:rsidRPr="00C04784" w:rsidRDefault="00000000">
      <w:pPr>
        <w:jc w:val="center"/>
        <w:rPr>
          <w:lang w:val="es-DO"/>
        </w:rPr>
      </w:pPr>
      <w:r w:rsidRPr="00C04784">
        <w:rPr>
          <w:i/>
          <w:color w:val="707070"/>
          <w:sz w:val="18"/>
          <w:lang w:val="es-DO"/>
        </w:rPr>
        <w:t xml:space="preserve">Listado del modelo </w:t>
      </w:r>
      <w:proofErr w:type="spellStart"/>
      <w:proofErr w:type="gramStart"/>
      <w:r w:rsidRPr="00C04784">
        <w:rPr>
          <w:i/>
          <w:color w:val="707070"/>
          <w:sz w:val="18"/>
          <w:lang w:val="es-DO"/>
        </w:rPr>
        <w:t>ecf.logger</w:t>
      </w:r>
      <w:proofErr w:type="spellEnd"/>
      <w:proofErr w:type="gramEnd"/>
      <w:r w:rsidRPr="00C04784">
        <w:rPr>
          <w:i/>
          <w:color w:val="707070"/>
          <w:sz w:val="18"/>
          <w:lang w:val="es-DO"/>
        </w:rPr>
        <w:t xml:space="preserve"> con los errores de envío registrados</w:t>
      </w:r>
    </w:p>
    <w:p w14:paraId="054EA4AD" w14:textId="77777777" w:rsidR="00475626" w:rsidRPr="00C04784" w:rsidRDefault="00475626">
      <w:pPr>
        <w:rPr>
          <w:lang w:val="es-DO"/>
        </w:rPr>
      </w:pPr>
    </w:p>
    <w:p w14:paraId="351044BC" w14:textId="77777777" w:rsidR="00475626" w:rsidRPr="00C04784" w:rsidRDefault="00000000">
      <w:pPr>
        <w:pStyle w:val="Heading1"/>
        <w:rPr>
          <w:lang w:val="es-DO"/>
        </w:rPr>
      </w:pPr>
      <w:r w:rsidRPr="00C04784">
        <w:rPr>
          <w:color w:val="1F3864"/>
          <w:lang w:val="es-DO"/>
        </w:rPr>
        <w:t xml:space="preserve">8. </w:t>
      </w:r>
      <w:proofErr w:type="spellStart"/>
      <w:r w:rsidRPr="00C04784">
        <w:rPr>
          <w:color w:val="1F3864"/>
          <w:lang w:val="es-DO"/>
        </w:rPr>
        <w:t>Troubleshooting</w:t>
      </w:r>
      <w:proofErr w:type="spellEnd"/>
      <w:r w:rsidRPr="00C04784">
        <w:rPr>
          <w:color w:val="1F3864"/>
          <w:lang w:val="es-DO"/>
        </w:rPr>
        <w:t xml:space="preserve"> y Reenvíos</w:t>
      </w:r>
    </w:p>
    <w:p w14:paraId="4C29A980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8.1 La Factura Quedó en "Sin Enviar a DGII"</w:t>
      </w:r>
    </w:p>
    <w:p w14:paraId="75587F18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Verifique que la factura esté en estado Publicado.</w:t>
      </w:r>
    </w:p>
    <w:p w14:paraId="5F10B5A0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 xml:space="preserve">Confirme que el tipo de documento sea E31-E47 (compatible con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>).</w:t>
      </w:r>
    </w:p>
    <w:p w14:paraId="1F14A959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Revise que la compañía tenga token vigente para el ambiente activo.</w:t>
      </w:r>
    </w:p>
    <w:p w14:paraId="76B17639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Si todo es correcto, vuelva a pulsar Confirmar (idempotente) o use el botón de envío manual.</w:t>
      </w:r>
    </w:p>
    <w:p w14:paraId="11116012" w14:textId="77777777" w:rsidR="00475626" w:rsidRDefault="00000000">
      <w:pPr>
        <w:pStyle w:val="Heading2"/>
      </w:pPr>
      <w:r>
        <w:rPr>
          <w:color w:val="2E74B5"/>
        </w:rPr>
        <w:lastRenderedPageBreak/>
        <w:t>8.2 La Factura Fue Rechazada</w:t>
      </w:r>
    </w:p>
    <w:p w14:paraId="629F53A6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Lea el Motivo para identificar el error reportado por DGII.</w:t>
      </w:r>
    </w:p>
    <w:p w14:paraId="15590197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Causas frecuentes: RNC de comprador inválido, indicador de facturación faltante en un impuesto, unidad de medida sin código ECF.</w:t>
      </w:r>
    </w:p>
    <w:p w14:paraId="129EC21E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Corrija la causa. Si necesita reemitir, deberá cancelar la factura y crear una nueva.</w:t>
      </w:r>
    </w:p>
    <w:p w14:paraId="6F89BE94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NOTA: Recuerde que una factura </w:t>
      </w:r>
      <w:proofErr w:type="spellStart"/>
      <w:r w:rsidRPr="00C04784">
        <w:rPr>
          <w:lang w:val="es-DO"/>
        </w:rPr>
        <w:t>eCF</w:t>
      </w:r>
      <w:proofErr w:type="spellEnd"/>
      <w:r w:rsidRPr="00C04784">
        <w:rPr>
          <w:lang w:val="es-DO"/>
        </w:rPr>
        <w:t xml:space="preserve"> aceptada NO se puede devolver a borrador. Para anularla, use el botón "Cancelar" (el módulo permite la transición directa a cancel para documentos ya emitidos).</w:t>
      </w:r>
    </w:p>
    <w:p w14:paraId="12613120" w14:textId="77777777" w:rsidR="00475626" w:rsidRDefault="00000000">
      <w:pPr>
        <w:pStyle w:val="Heading2"/>
      </w:pPr>
      <w:r>
        <w:rPr>
          <w:color w:val="2E74B5"/>
        </w:rPr>
        <w:t xml:space="preserve">8.3 El Token </w:t>
      </w:r>
      <w:proofErr w:type="spellStart"/>
      <w:r>
        <w:rPr>
          <w:color w:val="2E74B5"/>
        </w:rPr>
        <w:t>Caducó</w:t>
      </w:r>
      <w:proofErr w:type="spellEnd"/>
    </w:p>
    <w:p w14:paraId="35A647C1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Abra la compañía en Ajustes → Compañías.</w:t>
      </w:r>
    </w:p>
    <w:p w14:paraId="471B9A9E" w14:textId="77777777" w:rsidR="00475626" w:rsidRDefault="00000000">
      <w:pPr>
        <w:pStyle w:val="ListBullet"/>
      </w:pPr>
      <w:r>
        <w:t xml:space="preserve">En la </w:t>
      </w:r>
      <w:proofErr w:type="spellStart"/>
      <w:r>
        <w:t>pestaña</w:t>
      </w:r>
      <w:proofErr w:type="spellEnd"/>
      <w:r>
        <w:t xml:space="preserve"> ECF Connection, pulse Generate Token.</w:t>
      </w:r>
    </w:p>
    <w:p w14:paraId="090781A2" w14:textId="77777777" w:rsidR="00475626" w:rsidRPr="00C04784" w:rsidRDefault="00000000">
      <w:pPr>
        <w:pStyle w:val="ListBullet"/>
        <w:rPr>
          <w:lang w:val="es-DO"/>
        </w:rPr>
      </w:pPr>
      <w:r w:rsidRPr="00C04784">
        <w:rPr>
          <w:lang w:val="es-DO"/>
        </w:rPr>
        <w:t>Si el cron está activo, la renovación se hace automáticamente cada 25 días.</w:t>
      </w:r>
    </w:p>
    <w:p w14:paraId="0004DC5A" w14:textId="77777777" w:rsidR="00475626" w:rsidRPr="00C04784" w:rsidRDefault="00000000">
      <w:pPr>
        <w:pStyle w:val="Heading1"/>
        <w:rPr>
          <w:lang w:val="es-DO"/>
        </w:rPr>
      </w:pPr>
      <w:r w:rsidRPr="00C04784">
        <w:rPr>
          <w:color w:val="1F3864"/>
          <w:lang w:val="es-DO"/>
        </w:rPr>
        <w:t>9. Preguntas Frecuentes</w:t>
      </w:r>
    </w:p>
    <w:p w14:paraId="55861A86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¿Puedo tener Sandbox y Producción configurados simultáneamente?</w:t>
      </w:r>
    </w:p>
    <w:p w14:paraId="14B45881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Sí. El módulo almacena ambos sets de credenciales de forma independiente. El selector </w:t>
      </w:r>
      <w:r w:rsidRPr="00C04784">
        <w:rPr>
          <w:b/>
          <w:lang w:val="es-DO"/>
        </w:rPr>
        <w:t xml:space="preserve">Ambiente </w:t>
      </w:r>
      <w:proofErr w:type="spellStart"/>
      <w:r w:rsidRPr="00C04784">
        <w:rPr>
          <w:b/>
          <w:lang w:val="es-DO"/>
        </w:rPr>
        <w:t>eCF</w:t>
      </w:r>
      <w:proofErr w:type="spellEnd"/>
      <w:r w:rsidRPr="00C04784">
        <w:rPr>
          <w:lang w:val="es-DO"/>
        </w:rPr>
        <w:t xml:space="preserve"> determina cuál se usa. Conmutar el ambiente no destruye valores.</w:t>
      </w:r>
    </w:p>
    <w:p w14:paraId="65B41BB0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¿Dónde veo el JSON que se envió a DGII?</w:t>
      </w:r>
    </w:p>
    <w:p w14:paraId="49970C13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En la factura, campo </w:t>
      </w:r>
      <w:r w:rsidRPr="00C04784">
        <w:rPr>
          <w:b/>
          <w:lang w:val="es-DO"/>
        </w:rPr>
        <w:t>l10n_do_ecf_payload</w:t>
      </w:r>
      <w:r w:rsidRPr="00C04784">
        <w:rPr>
          <w:lang w:val="es-DO"/>
        </w:rPr>
        <w:t xml:space="preserve">. También aparece el XML decodificado en el </w:t>
      </w:r>
      <w:proofErr w:type="spellStart"/>
      <w:r w:rsidRPr="00C04784">
        <w:rPr>
          <w:lang w:val="es-DO"/>
        </w:rPr>
        <w:t>chatter</w:t>
      </w:r>
      <w:proofErr w:type="spellEnd"/>
      <w:r w:rsidRPr="00C04784">
        <w:rPr>
          <w:lang w:val="es-DO"/>
        </w:rPr>
        <w:t>.</w:t>
      </w:r>
    </w:p>
    <w:p w14:paraId="42B70646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 xml:space="preserve">¿Qué pasa si la conexión con </w:t>
      </w:r>
      <w:proofErr w:type="spellStart"/>
      <w:r w:rsidRPr="00C04784">
        <w:rPr>
          <w:color w:val="2E74B5"/>
          <w:lang w:val="es-DO"/>
        </w:rPr>
        <w:t>DigiFact</w:t>
      </w:r>
      <w:proofErr w:type="spellEnd"/>
      <w:r w:rsidRPr="00C04784">
        <w:rPr>
          <w:color w:val="2E74B5"/>
          <w:lang w:val="es-DO"/>
        </w:rPr>
        <w:t xml:space="preserve"> falla?</w:t>
      </w:r>
    </w:p>
    <w:p w14:paraId="02788F50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La factura queda confirmada localmente con estado "Sin Enviar a DGII" y el </w:t>
      </w:r>
      <w:proofErr w:type="spellStart"/>
      <w:r w:rsidRPr="00C04784">
        <w:rPr>
          <w:lang w:val="es-DO"/>
        </w:rPr>
        <w:t>flag</w:t>
      </w:r>
      <w:proofErr w:type="spellEnd"/>
      <w:r w:rsidRPr="00C04784">
        <w:rPr>
          <w:lang w:val="es-DO"/>
        </w:rPr>
        <w:t xml:space="preserve"> </w:t>
      </w:r>
      <w:proofErr w:type="spellStart"/>
      <w:r w:rsidRPr="00C04784">
        <w:rPr>
          <w:b/>
          <w:lang w:val="es-DO"/>
        </w:rPr>
        <w:t>resend_ecf</w:t>
      </w:r>
      <w:proofErr w:type="spellEnd"/>
      <w:r w:rsidRPr="00C04784">
        <w:rPr>
          <w:lang w:val="es-DO"/>
        </w:rPr>
        <w:t xml:space="preserve"> en True. Se registra la excepción en </w:t>
      </w:r>
      <w:proofErr w:type="spellStart"/>
      <w:proofErr w:type="gramStart"/>
      <w:r w:rsidRPr="00C04784">
        <w:rPr>
          <w:lang w:val="es-DO"/>
        </w:rPr>
        <w:t>ecf.logger</w:t>
      </w:r>
      <w:proofErr w:type="spellEnd"/>
      <w:proofErr w:type="gramEnd"/>
      <w:r w:rsidRPr="00C04784">
        <w:rPr>
          <w:lang w:val="es-DO"/>
        </w:rPr>
        <w:t xml:space="preserve"> y en el </w:t>
      </w:r>
      <w:proofErr w:type="spellStart"/>
      <w:r w:rsidRPr="00C04784">
        <w:rPr>
          <w:lang w:val="es-DO"/>
        </w:rPr>
        <w:t>chatter</w:t>
      </w:r>
      <w:proofErr w:type="spellEnd"/>
      <w:r w:rsidRPr="00C04784">
        <w:rPr>
          <w:lang w:val="es-DO"/>
        </w:rPr>
        <w:t xml:space="preserve">. Debe reenviar manualmente cuando </w:t>
      </w:r>
      <w:proofErr w:type="spellStart"/>
      <w:r w:rsidRPr="00C04784">
        <w:rPr>
          <w:lang w:val="es-DO"/>
        </w:rPr>
        <w:t>DigiFact</w:t>
      </w:r>
      <w:proofErr w:type="spellEnd"/>
      <w:r w:rsidRPr="00C04784">
        <w:rPr>
          <w:lang w:val="es-DO"/>
        </w:rPr>
        <w:t xml:space="preserve"> esté disponible.</w:t>
      </w:r>
    </w:p>
    <w:p w14:paraId="661EA868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¿El módulo genera el código QR automáticamente?</w:t>
      </w:r>
    </w:p>
    <w:p w14:paraId="412F8E67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Sí. Al recibir la URL pública de validación, el módulo decodifica los parámetros y genera la imagen QR, que queda en el campo </w:t>
      </w:r>
      <w:r w:rsidRPr="00C04784">
        <w:rPr>
          <w:b/>
          <w:lang w:val="es-DO"/>
        </w:rPr>
        <w:t>QR Code</w:t>
      </w:r>
      <w:r w:rsidRPr="00C04784">
        <w:rPr>
          <w:lang w:val="es-DO"/>
        </w:rPr>
        <w:t xml:space="preserve"> de la factura y disponible para impresión.</w:t>
      </w:r>
    </w:p>
    <w:p w14:paraId="5876D01F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¿Puedo emitir notas de débito electrónicas (E33)?</w:t>
      </w:r>
    </w:p>
    <w:p w14:paraId="611B12C5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>Sí, con el tipo de documento E33. El flujo es análogo a la factura de venta.</w:t>
      </w:r>
    </w:p>
    <w:p w14:paraId="66AC03C7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>¿Se registran las retenciones ITBIS e ISR?</w:t>
      </w:r>
    </w:p>
    <w:p w14:paraId="7019DEEE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 xml:space="preserve">Sí. En facturas de compra, los impuestos con Purchase Tax </w:t>
      </w:r>
      <w:proofErr w:type="spellStart"/>
      <w:r w:rsidRPr="00C04784">
        <w:rPr>
          <w:lang w:val="es-DO"/>
        </w:rPr>
        <w:t>Type</w:t>
      </w:r>
      <w:proofErr w:type="spellEnd"/>
      <w:r w:rsidRPr="00C04784">
        <w:rPr>
          <w:lang w:val="es-DO"/>
        </w:rPr>
        <w:t xml:space="preserve"> = R-ITBIS o ISR se acumulan en </w:t>
      </w:r>
      <w:proofErr w:type="spellStart"/>
      <w:r w:rsidRPr="00C04784">
        <w:rPr>
          <w:b/>
          <w:lang w:val="es-DO"/>
        </w:rPr>
        <w:t>total_ritbis</w:t>
      </w:r>
      <w:proofErr w:type="spellEnd"/>
      <w:r w:rsidRPr="00C04784">
        <w:rPr>
          <w:lang w:val="es-DO"/>
        </w:rPr>
        <w:t xml:space="preserve"> y </w:t>
      </w:r>
      <w:proofErr w:type="spellStart"/>
      <w:r w:rsidRPr="00C04784">
        <w:rPr>
          <w:b/>
          <w:lang w:val="es-DO"/>
        </w:rPr>
        <w:t>total_isr</w:t>
      </w:r>
      <w:proofErr w:type="spellEnd"/>
      <w:r w:rsidRPr="00C04784">
        <w:rPr>
          <w:lang w:val="es-DO"/>
        </w:rPr>
        <w:t xml:space="preserve">, y se envían a DGII en el bloque </w:t>
      </w:r>
      <w:proofErr w:type="spellStart"/>
      <w:r w:rsidRPr="00C04784">
        <w:rPr>
          <w:lang w:val="es-DO"/>
        </w:rPr>
        <w:t>AdditionalInfo</w:t>
      </w:r>
      <w:proofErr w:type="spellEnd"/>
      <w:r w:rsidRPr="00C04784">
        <w:rPr>
          <w:lang w:val="es-DO"/>
        </w:rPr>
        <w:t xml:space="preserve"> de </w:t>
      </w:r>
      <w:proofErr w:type="spellStart"/>
      <w:r w:rsidRPr="00C04784">
        <w:rPr>
          <w:lang w:val="es-DO"/>
        </w:rPr>
        <w:t>Totals</w:t>
      </w:r>
      <w:proofErr w:type="spellEnd"/>
      <w:r w:rsidRPr="00C04784">
        <w:rPr>
          <w:lang w:val="es-DO"/>
        </w:rPr>
        <w:t>.</w:t>
      </w:r>
    </w:p>
    <w:p w14:paraId="2B8A310C" w14:textId="77777777" w:rsidR="00475626" w:rsidRPr="00C04784" w:rsidRDefault="00000000">
      <w:pPr>
        <w:pStyle w:val="Heading2"/>
        <w:rPr>
          <w:lang w:val="es-DO"/>
        </w:rPr>
      </w:pPr>
      <w:r w:rsidRPr="00C04784">
        <w:rPr>
          <w:color w:val="2E74B5"/>
          <w:lang w:val="es-DO"/>
        </w:rPr>
        <w:t xml:space="preserve">¿Qué ocurre al duplicar la base de datos para un ambiente de </w:t>
      </w:r>
      <w:proofErr w:type="spellStart"/>
      <w:r w:rsidRPr="00C04784">
        <w:rPr>
          <w:color w:val="2E74B5"/>
          <w:lang w:val="es-DO"/>
        </w:rPr>
        <w:t>staging</w:t>
      </w:r>
      <w:proofErr w:type="spellEnd"/>
      <w:r w:rsidRPr="00C04784">
        <w:rPr>
          <w:color w:val="2E74B5"/>
          <w:lang w:val="es-DO"/>
        </w:rPr>
        <w:t>?</w:t>
      </w:r>
    </w:p>
    <w:p w14:paraId="6F885214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t>El archivo data/</w:t>
      </w:r>
      <w:proofErr w:type="spellStart"/>
      <w:r w:rsidRPr="00C04784">
        <w:rPr>
          <w:lang w:val="es-DO"/>
        </w:rPr>
        <w:t>neutralize.sql</w:t>
      </w:r>
      <w:proofErr w:type="spellEnd"/>
      <w:r w:rsidRPr="00C04784">
        <w:rPr>
          <w:lang w:val="es-DO"/>
        </w:rPr>
        <w:t xml:space="preserve"> limpia todas las credenciales y fuerza Sandbox al ejecutar la neutralización. Así evita envíos accidentales a DGII desde la copia.</w:t>
      </w:r>
    </w:p>
    <w:p w14:paraId="5BC1B65C" w14:textId="77777777" w:rsidR="00475626" w:rsidRPr="00C04784" w:rsidRDefault="00000000">
      <w:pPr>
        <w:rPr>
          <w:lang w:val="es-DO"/>
        </w:rPr>
      </w:pPr>
      <w:r w:rsidRPr="00C04784">
        <w:rPr>
          <w:lang w:val="es-DO"/>
        </w:rPr>
        <w:br w:type="page"/>
      </w:r>
    </w:p>
    <w:p w14:paraId="317DD33F" w14:textId="77777777" w:rsidR="00475626" w:rsidRPr="00C04784" w:rsidRDefault="00475626">
      <w:pPr>
        <w:rPr>
          <w:lang w:val="es-DO"/>
        </w:rPr>
      </w:pPr>
    </w:p>
    <w:p w14:paraId="431DD9F9" w14:textId="77777777" w:rsidR="00475626" w:rsidRPr="00C04784" w:rsidRDefault="00475626">
      <w:pPr>
        <w:rPr>
          <w:lang w:val="es-DO"/>
        </w:rPr>
      </w:pPr>
    </w:p>
    <w:p w14:paraId="6B40073C" w14:textId="77777777" w:rsidR="00475626" w:rsidRPr="00C04784" w:rsidRDefault="00475626">
      <w:pPr>
        <w:rPr>
          <w:lang w:val="es-DO"/>
        </w:rPr>
      </w:pPr>
    </w:p>
    <w:p w14:paraId="12628A93" w14:textId="77777777" w:rsidR="00475626" w:rsidRPr="00C04784" w:rsidRDefault="00475626">
      <w:pPr>
        <w:rPr>
          <w:lang w:val="es-DO"/>
        </w:rPr>
      </w:pPr>
    </w:p>
    <w:p w14:paraId="696AF3F4" w14:textId="77777777" w:rsidR="00475626" w:rsidRPr="00C04784" w:rsidRDefault="00475626">
      <w:pPr>
        <w:rPr>
          <w:lang w:val="es-DO"/>
        </w:rPr>
      </w:pPr>
    </w:p>
    <w:p w14:paraId="471DCD94" w14:textId="77777777" w:rsidR="00475626" w:rsidRPr="00C04784" w:rsidRDefault="00475626">
      <w:pPr>
        <w:rPr>
          <w:lang w:val="es-DO"/>
        </w:rPr>
      </w:pPr>
    </w:p>
    <w:p w14:paraId="5D647CDB" w14:textId="77777777" w:rsidR="00475626" w:rsidRPr="00C04784" w:rsidRDefault="00475626">
      <w:pPr>
        <w:rPr>
          <w:lang w:val="es-DO"/>
        </w:rPr>
      </w:pPr>
    </w:p>
    <w:p w14:paraId="7316D272" w14:textId="77777777" w:rsidR="00475626" w:rsidRPr="00C04784" w:rsidRDefault="00475626">
      <w:pPr>
        <w:rPr>
          <w:lang w:val="es-DO"/>
        </w:rPr>
      </w:pPr>
    </w:p>
    <w:p w14:paraId="4D94470A" w14:textId="77777777" w:rsidR="00475626" w:rsidRPr="00C04784" w:rsidRDefault="00475626">
      <w:pPr>
        <w:rPr>
          <w:lang w:val="es-DO"/>
        </w:rPr>
      </w:pPr>
    </w:p>
    <w:p w14:paraId="4C762C90" w14:textId="77777777" w:rsidR="00475626" w:rsidRPr="00C04784" w:rsidRDefault="00475626">
      <w:pPr>
        <w:rPr>
          <w:lang w:val="es-DO"/>
        </w:rPr>
      </w:pPr>
    </w:p>
    <w:p w14:paraId="6C9879A9" w14:textId="77777777" w:rsidR="00475626" w:rsidRPr="00C04784" w:rsidRDefault="00475626">
      <w:pPr>
        <w:rPr>
          <w:lang w:val="es-DO"/>
        </w:rPr>
      </w:pPr>
    </w:p>
    <w:p w14:paraId="30803112" w14:textId="77777777" w:rsidR="00475626" w:rsidRPr="00C04784" w:rsidRDefault="00475626">
      <w:pPr>
        <w:rPr>
          <w:lang w:val="es-DO"/>
        </w:rPr>
      </w:pPr>
    </w:p>
    <w:p w14:paraId="40E74FF0" w14:textId="77777777" w:rsidR="00475626" w:rsidRPr="00C04784" w:rsidRDefault="00475626">
      <w:pPr>
        <w:rPr>
          <w:lang w:val="es-DO"/>
        </w:rPr>
      </w:pPr>
    </w:p>
    <w:p w14:paraId="04F28036" w14:textId="77777777" w:rsidR="00475626" w:rsidRPr="00C04784" w:rsidRDefault="00475626">
      <w:pPr>
        <w:rPr>
          <w:lang w:val="es-DO"/>
        </w:rPr>
      </w:pPr>
    </w:p>
    <w:p w14:paraId="662D38CF" w14:textId="77777777" w:rsidR="00475626" w:rsidRPr="00C04784" w:rsidRDefault="00475626">
      <w:pPr>
        <w:rPr>
          <w:lang w:val="es-DO"/>
        </w:rPr>
      </w:pPr>
    </w:p>
    <w:p w14:paraId="6FE948F2" w14:textId="77777777" w:rsidR="00475626" w:rsidRPr="00C04784" w:rsidRDefault="00475626">
      <w:pPr>
        <w:rPr>
          <w:lang w:val="es-DO"/>
        </w:rPr>
      </w:pPr>
    </w:p>
    <w:p w14:paraId="63A04D65" w14:textId="77777777" w:rsidR="00475626" w:rsidRPr="00C04784" w:rsidRDefault="00000000">
      <w:pPr>
        <w:jc w:val="center"/>
        <w:rPr>
          <w:lang w:val="es-DO"/>
        </w:rPr>
      </w:pPr>
      <w:r w:rsidRPr="00C04784">
        <w:rPr>
          <w:b/>
          <w:color w:val="1F3864"/>
          <w:sz w:val="21"/>
          <w:lang w:val="es-DO"/>
        </w:rPr>
        <w:t>Manual elaborado por: Erick Daniel Cuesto Mendez</w:t>
      </w:r>
    </w:p>
    <w:p w14:paraId="17C601AC" w14:textId="77777777" w:rsidR="00475626" w:rsidRPr="00C04784" w:rsidRDefault="00000000">
      <w:pPr>
        <w:jc w:val="center"/>
        <w:rPr>
          <w:lang w:val="es-DO"/>
        </w:rPr>
      </w:pPr>
      <w:r w:rsidRPr="00C04784">
        <w:rPr>
          <w:i/>
          <w:color w:val="707070"/>
          <w:sz w:val="18"/>
          <w:lang w:val="es-DO"/>
        </w:rPr>
        <w:t xml:space="preserve">Versión </w:t>
      </w:r>
      <w:proofErr w:type="gramStart"/>
      <w:r w:rsidRPr="00C04784">
        <w:rPr>
          <w:i/>
          <w:color w:val="707070"/>
          <w:sz w:val="18"/>
          <w:lang w:val="es-DO"/>
        </w:rPr>
        <w:t>1.0  —</w:t>
      </w:r>
      <w:proofErr w:type="gramEnd"/>
      <w:r w:rsidRPr="00C04784">
        <w:rPr>
          <w:i/>
          <w:color w:val="707070"/>
          <w:sz w:val="18"/>
          <w:lang w:val="es-DO"/>
        </w:rPr>
        <w:t xml:space="preserve">  </w:t>
      </w:r>
      <w:proofErr w:type="gramStart"/>
      <w:r w:rsidRPr="00C04784">
        <w:rPr>
          <w:i/>
          <w:color w:val="707070"/>
          <w:sz w:val="18"/>
          <w:lang w:val="es-DO"/>
        </w:rPr>
        <w:t>Abril</w:t>
      </w:r>
      <w:proofErr w:type="gramEnd"/>
      <w:r w:rsidRPr="00C04784">
        <w:rPr>
          <w:i/>
          <w:color w:val="707070"/>
          <w:sz w:val="18"/>
          <w:lang w:val="es-DO"/>
        </w:rPr>
        <w:t xml:space="preserve"> </w:t>
      </w:r>
      <w:proofErr w:type="gramStart"/>
      <w:r w:rsidRPr="00C04784">
        <w:rPr>
          <w:i/>
          <w:color w:val="707070"/>
          <w:sz w:val="18"/>
          <w:lang w:val="es-DO"/>
        </w:rPr>
        <w:t>2026  —</w:t>
      </w:r>
      <w:proofErr w:type="gramEnd"/>
      <w:r w:rsidRPr="00C04784">
        <w:rPr>
          <w:i/>
          <w:color w:val="707070"/>
          <w:sz w:val="18"/>
          <w:lang w:val="es-DO"/>
        </w:rPr>
        <w:t xml:space="preserve">  Documento </w:t>
      </w:r>
      <w:proofErr w:type="spellStart"/>
      <w:r w:rsidRPr="00C04784">
        <w:rPr>
          <w:i/>
          <w:color w:val="707070"/>
          <w:sz w:val="18"/>
          <w:lang w:val="es-DO"/>
        </w:rPr>
        <w:t>N.°</w:t>
      </w:r>
      <w:proofErr w:type="spellEnd"/>
      <w:r w:rsidRPr="00C04784">
        <w:rPr>
          <w:i/>
          <w:color w:val="707070"/>
          <w:sz w:val="18"/>
          <w:lang w:val="es-DO"/>
        </w:rPr>
        <w:t xml:space="preserve"> ECM-USR-001</w:t>
      </w:r>
    </w:p>
    <w:p w14:paraId="223ADF21" w14:textId="77777777" w:rsidR="00475626" w:rsidRDefault="00000000">
      <w:pPr>
        <w:jc w:val="center"/>
      </w:pPr>
      <w:proofErr w:type="spellStart"/>
      <w:r>
        <w:rPr>
          <w:color w:val="909090"/>
          <w:sz w:val="16"/>
        </w:rPr>
        <w:t>Confidencial</w:t>
      </w:r>
      <w:proofErr w:type="spellEnd"/>
    </w:p>
    <w:sectPr w:rsidR="00475626" w:rsidSect="00034616">
      <w:pgSz w:w="12240" w:h="15840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297452">
    <w:abstractNumId w:val="8"/>
  </w:num>
  <w:num w:numId="2" w16cid:durableId="1126703756">
    <w:abstractNumId w:val="6"/>
  </w:num>
  <w:num w:numId="3" w16cid:durableId="669138104">
    <w:abstractNumId w:val="5"/>
  </w:num>
  <w:num w:numId="4" w16cid:durableId="1971472629">
    <w:abstractNumId w:val="4"/>
  </w:num>
  <w:num w:numId="5" w16cid:durableId="1477992996">
    <w:abstractNumId w:val="7"/>
  </w:num>
  <w:num w:numId="6" w16cid:durableId="1666736965">
    <w:abstractNumId w:val="3"/>
  </w:num>
  <w:num w:numId="7" w16cid:durableId="1618365549">
    <w:abstractNumId w:val="2"/>
  </w:num>
  <w:num w:numId="8" w16cid:durableId="511843227">
    <w:abstractNumId w:val="1"/>
  </w:num>
  <w:num w:numId="9" w16cid:durableId="61783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695"/>
    <w:rsid w:val="0015074B"/>
    <w:rsid w:val="0029639D"/>
    <w:rsid w:val="00300DBC"/>
    <w:rsid w:val="00326F90"/>
    <w:rsid w:val="00475626"/>
    <w:rsid w:val="00AA1D8D"/>
    <w:rsid w:val="00AD71B4"/>
    <w:rsid w:val="00AE3A01"/>
    <w:rsid w:val="00B47730"/>
    <w:rsid w:val="00C04784"/>
    <w:rsid w:val="00CA5E3F"/>
    <w:rsid w:val="00CB0664"/>
    <w:rsid w:val="00F625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B167AC0"/>
  <w14:defaultImageDpi w14:val="300"/>
  <w15:docId w15:val="{C71945BD-B8E9-48AB-A9B4-16FA0F12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1806</Words>
  <Characters>10299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Cuesto</cp:lastModifiedBy>
  <cp:revision>7</cp:revision>
  <dcterms:created xsi:type="dcterms:W3CDTF">2013-12-23T23:15:00Z</dcterms:created>
  <dcterms:modified xsi:type="dcterms:W3CDTF">2026-04-20T02:01:00Z</dcterms:modified>
  <cp:category/>
</cp:coreProperties>
</file>