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2"/>
        <w:spacing w:after="150" w:before="300"/>
      </w:pPr>
      <w:r>
        <w:t xml:space="preserve">2.4. Ingeniería Humana (Experiencia del Usuario — UX)</w:t>
      </w:r>
    </w:p>
    <w:p>
      <w:r>
        <w:t xml:space="preserve">La Experiencia de Usuario (UX) se centra en cómo las personas interactúan con un sistema, evaluando facilidad de uso, accesibilidad, eficiencia, satisfacción y consistencia. Según la norma ISO 9241-210, la UX es “la respuesta de una persona que resulta del uso o la anticipación del uso de un producto, sistema o servicio”. En una herramienta CASE, donde el usuario pasa la mayor parte del tiempo manipulando un modelo visual, estos principios no son un añadido cosmético: determinan directamente qué tan rápido alguien puede pasar de una idea a un diagrama correcto.</w:t>
      </w:r>
    </w:p>
    <w:p>
      <w:r>
        <w:t xml:space="preserve">Aplicación al proyecto:</w:t>
      </w:r>
    </w:p>
    <w:p>
      <w:pPr>
        <w:pStyle w:val="ListParagraph"/>
        <w:numPr>
          <w:ilvl w:val="0"/>
          <w:numId w:val="2"/>
        </w:numPr>
        <w:spacing w:after="100"/>
      </w:pPr>
      <w:r>
        <w:rPr>
          <w:b/>
          <w:bCs/>
        </w:rPr>
        <w:t xml:space="preserve">Facilidad de uso y curva de aprendizaje:</w:t>
      </w:r>
      <w:r>
        <w:t xml:space="preserve"> un recorrido guiado interactivo (tour paso a paso) introduce cada función del lienzo la primera vez que se usa la herramienta, y una leyenda de notación UML permanente en el propio lienzo recuerda el significado de cada símbolo (triángulo hueco, rombos, línea punteada) sin obligar al usuario a salir de la aplicación para consultarlo.</w:t>
      </w:r>
    </w:p>
    <w:p>
      <w:pPr>
        <w:pStyle w:val="ListParagraph"/>
        <w:numPr>
          <w:ilvl w:val="0"/>
          <w:numId w:val="2"/>
        </w:numPr>
        <w:spacing w:after="100"/>
      </w:pPr>
      <w:r>
        <w:rPr>
          <w:b/>
          <w:bCs/>
        </w:rPr>
        <w:t xml:space="preserve">Retroalimentación inmediata:</w:t>
      </w:r>
      <w:r>
        <w:t xml:space="preserve"> la validación lógica del modelo, el deshacer/rehacer, y el bloqueo visual de una clase que otro usuario está editando en ese momento le devuelven al usuario el estado del sistema sin que tenga que adivinarlo.</w:t>
      </w:r>
    </w:p>
    <w:p>
      <w:pPr>
        <w:pStyle w:val="ListParagraph"/>
        <w:numPr>
          <w:ilvl w:val="0"/>
          <w:numId w:val="2"/>
        </w:numPr>
        <w:spacing w:after="100"/>
      </w:pPr>
      <w:r>
        <w:rPr>
          <w:b/>
          <w:bCs/>
        </w:rPr>
        <w:t xml:space="preserve">Reducción de carga cognitiva:</w:t>
      </w:r>
      <w:r>
        <w:t xml:space="preserve"> la barra de herramientas agrupa las acciones por función (edición, archivo, herramientas) en lugar de exponer una fila plana de botones sueltos, y las acciones menos frecuentes (importar, exportar, documentación, bitácora) se recogen en un menú desplegable “Archivo” en vez de competir visualmente con las acciones de uso constante.</w:t>
      </w:r>
    </w:p>
    <w:p>
      <w:pPr>
        <w:pStyle w:val="ListParagraph"/>
        <w:numPr>
          <w:ilvl w:val="0"/>
          <w:numId w:val="2"/>
        </w:numPr>
        <w:spacing w:after="100"/>
      </w:pPr>
      <w:r>
        <w:rPr>
          <w:b/>
          <w:bCs/>
        </w:rPr>
        <w:t xml:space="preserve">Consistencia:</w:t>
      </w:r>
      <w:r>
        <w:t xml:space="preserve"> la misma semántica de multiplicidad y estereotipo se respeta en tres representaciones distintas del mismo modelo — el lienzo interactivo, el archivo XMI exportado y el código Java generado — evitando que el usuario tenga que reconciliar información contradictoria entre ellas.</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Style w:val="Heading1"/>
        <w:spacing w:after="200" w:before="500"/>
      </w:pPr>
      <w:r>
        <w:t xml:space="preserve">7. El Proceso de Desarrollo de Software (PUDS)</w:t>
      </w:r>
    </w:p>
    <w:p>
      <w:r>
        <w:t xml:space="preserve">El Proceso Unificado de Desarrollo de Software (PUDS) es un marco estructurado que organiza las actividades necesarias para construir un sistema, desde la captura de requisitos hasta la entrega y el mantenimiento del producto final. Su propósito es garantizar que el software cumpla los objetivos establecidos dentro de un tiempo y alcance definidos, reduciendo riesgos y ordenando la coordinación del equipo de trabajo.</w:t>
      </w:r>
    </w:p>
    <w:p>
      <w:pPr>
        <w:pStyle w:val="Heading2"/>
        <w:spacing w:after="150" w:before="300"/>
      </w:pPr>
      <w:r>
        <w:t xml:space="preserve">7.1. Fases del PUDS</w:t>
      </w:r>
    </w:p>
    <w:p>
      <w:pPr>
        <w:pStyle w:val="ListParagraph"/>
        <w:numPr>
          <w:ilvl w:val="0"/>
          <w:numId w:val="2"/>
        </w:numPr>
        <w:spacing w:after="100"/>
      </w:pPr>
      <w:r>
        <w:rPr>
          <w:b/>
          <w:bCs/>
        </w:rPr>
        <w:t xml:space="preserve">Análisis de requisitos:</w:t>
      </w:r>
      <w:r>
        <w:t xml:space="preserve"> identificación y documentación de las necesidades del usuario y del negocio.</w:t>
      </w:r>
    </w:p>
    <w:p>
      <w:pPr>
        <w:pStyle w:val="ListParagraph"/>
        <w:numPr>
          <w:ilvl w:val="0"/>
          <w:numId w:val="2"/>
        </w:numPr>
        <w:spacing w:after="100"/>
      </w:pPr>
      <w:r>
        <w:rPr>
          <w:b/>
          <w:bCs/>
        </w:rPr>
        <w:t xml:space="preserve">Diseño del sistema:</w:t>
      </w:r>
      <w:r>
        <w:t xml:space="preserve"> definición de la arquitectura, los componentes y su integración.</w:t>
      </w:r>
    </w:p>
    <w:p>
      <w:pPr>
        <w:pStyle w:val="ListParagraph"/>
        <w:numPr>
          <w:ilvl w:val="0"/>
          <w:numId w:val="2"/>
        </w:numPr>
        <w:spacing w:after="100"/>
      </w:pPr>
      <w:r>
        <w:rPr>
          <w:b/>
          <w:bCs/>
        </w:rPr>
        <w:t xml:space="preserve">Implementación:</w:t>
      </w:r>
      <w:r>
        <w:t xml:space="preserve"> traducción del diseño en código funcional.</w:t>
      </w:r>
    </w:p>
    <w:p>
      <w:pPr>
        <w:pStyle w:val="ListParagraph"/>
        <w:numPr>
          <w:ilvl w:val="0"/>
          <w:numId w:val="2"/>
        </w:numPr>
        <w:spacing w:after="100"/>
      </w:pPr>
      <w:r>
        <w:rPr>
          <w:b/>
          <w:bCs/>
        </w:rPr>
        <w:t xml:space="preserve">Pruebas:</w:t>
      </w:r>
      <w:r>
        <w:t xml:space="preserve"> validación de que el sistema cumple los requisitos definidos.</w:t>
      </w:r>
    </w:p>
    <w:p>
      <w:pPr>
        <w:pStyle w:val="ListParagraph"/>
        <w:numPr>
          <w:ilvl w:val="0"/>
          <w:numId w:val="2"/>
        </w:numPr>
        <w:spacing w:after="100"/>
      </w:pPr>
      <w:r>
        <w:rPr>
          <w:b/>
          <w:bCs/>
        </w:rPr>
        <w:t xml:space="preserve">Despliegue:</w:t>
      </w:r>
      <w:r>
        <w:t xml:space="preserve"> puesta en marcha del sistema en un entorno accesible para los usuarios finales.</w:t>
      </w:r>
    </w:p>
    <w:p>
      <w:pPr>
        <w:pStyle w:val="ListParagraph"/>
        <w:numPr>
          <w:ilvl w:val="0"/>
          <w:numId w:val="2"/>
        </w:numPr>
        <w:spacing w:after="100"/>
      </w:pPr>
      <w:r>
        <w:rPr>
          <w:b/>
          <w:bCs/>
        </w:rPr>
        <w:t xml:space="preserve">Mantenimiento:</w:t>
      </w:r>
      <w:r>
        <w:t xml:space="preserve"> correcciones, adaptaciones y mejoras continuas una vez el sistema está en uso.</w:t>
      </w:r>
    </w:p>
    <w:p>
      <w:pPr>
        <w:pStyle w:val="Heading2"/>
        <w:spacing w:after="150" w:before="300"/>
      </w:pPr>
      <w:r>
        <w:t xml:space="preserve">7.2. Metodologías dentro del PUDS</w:t>
      </w:r>
    </w:p>
    <w:p>
      <w:r>
        <w:t xml:space="preserve">El PUDS es un marco de fases, no una metodología única: puede recorrerse con distintos enfoques de trabajo, entre ellos:</w:t>
      </w:r>
    </w:p>
    <w:p>
      <w:pPr>
        <w:pStyle w:val="ListParagraph"/>
        <w:numPr>
          <w:ilvl w:val="0"/>
          <w:numId w:val="2"/>
        </w:numPr>
        <w:spacing w:after="100"/>
      </w:pPr>
      <w:r>
        <w:rPr>
          <w:b/>
          <w:bCs/>
        </w:rPr>
        <w:t xml:space="preserve">Modelo en cascada:</w:t>
      </w:r>
      <w:r>
        <w:t xml:space="preserve"> las fases se ejecutan de forma secuencial y estructurada, una después de la otra.</w:t>
      </w:r>
    </w:p>
    <w:p>
      <w:pPr>
        <w:pStyle w:val="ListParagraph"/>
        <w:numPr>
          <w:ilvl w:val="0"/>
          <w:numId w:val="2"/>
        </w:numPr>
        <w:spacing w:after="100"/>
      </w:pPr>
      <w:r>
        <w:rPr>
          <w:b/>
          <w:bCs/>
        </w:rPr>
        <w:t xml:space="preserve">Metodologías ágiles (Scrum, Kanban):</w:t>
      </w:r>
      <w:r>
        <w:t xml:space="preserve"> promueven iteraciones cortas, entregas incrementales verificables y adaptación continua a cambios de requisitos.</w:t>
      </w:r>
    </w:p>
    <w:p>
      <w:pPr>
        <w:pStyle w:val="ListParagraph"/>
        <w:numPr>
          <w:ilvl w:val="0"/>
          <w:numId w:val="2"/>
        </w:numPr>
        <w:spacing w:after="100"/>
      </w:pPr>
      <w:r>
        <w:rPr>
          <w:b/>
          <w:bCs/>
        </w:rPr>
        <w:t xml:space="preserve">Modelo incremental y evolutivo:</w:t>
      </w:r>
      <w:r>
        <w:t xml:space="preserve"> el software se construye en etapas sucesivas, cada una añadiendo funcionalidad sobre la anterior.</w:t>
      </w:r>
    </w:p>
    <w:p>
      <w:pPr>
        <w:pStyle w:val="ListParagraph"/>
        <w:numPr>
          <w:ilvl w:val="0"/>
          <w:numId w:val="2"/>
        </w:numPr>
        <w:spacing w:after="100"/>
      </w:pPr>
      <w:r>
        <w:rPr>
          <w:b/>
          <w:bCs/>
        </w:rPr>
        <w:t xml:space="preserve">Proceso Unificado (UP):</w:t>
      </w:r>
      <w:r>
        <w:t xml:space="preserve"> desarrollo guiado por casos de uso, con énfasis en la gestión temprana de riesgos.</w:t>
      </w:r>
    </w:p>
    <w:p>
      <w:r>
        <w:t xml:space="preserve">La Parte 2 de este documento desarrolla en detalle cómo se recorrieron las fases de análisis, diseño e implementación para este proyecto. Ese recorrido se complementó, además, con un enfoque ágil real de gestión por sprints (ver Parte 4 — Gestión ágil del proyecto con Scrum), de modo que las fases del PUDS no se ejecutaron una sola vez de forma lineal, sino de manera incremental a lo largo de varios ciclos cortos de entrega.</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1.2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1.3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1.4 Objetivos Específicos</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ListParagraph"/>
        <w:numPr>
          <w:ilvl w:val="0"/>
          <w:numId w:val="2"/>
        </w:numPr>
        <w:spacing w:after="100"/>
      </w:pPr>
      <w:r>
        <w:t xml:space="preserve">Incorporar autenticación de usuarios (registro e inicio de sesión) para identificar con nombre real a quien edita cada clase.</w:t>
      </w:r>
    </w:p>
    <w:p>
      <w:pPr>
        <w:pStyle w:val="ListParagraph"/>
        <w:numPr>
          <w:ilvl w:val="0"/>
          <w:numId w:val="2"/>
        </w:numPr>
        <w:spacing w:after="100"/>
      </w:pPr>
      <w:r>
        <w:t xml:space="preserve">Registrar una bitácora de cambios por diagrama que indique quién modificó qué y cuándo.</w:t>
      </w:r>
    </w:p>
    <w:p>
      <w:pPr>
        <w:pStyle w:val="ListParagraph"/>
        <w:numPr>
          <w:ilvl w:val="0"/>
          <w:numId w:val="2"/>
        </w:numPr>
        <w:spacing w:after="100"/>
      </w:pPr>
      <w:r>
        <w:t xml:space="preserve">Permitir adjuntar documentos e imágenes a un diagrama, respaldados en almacenamiento en la nube (Amazon S3).</w:t>
      </w:r>
    </w:p>
    <w:p>
      <w:pPr>
        <w:pStyle w:val="ListParagraph"/>
        <w:numPr>
          <w:ilvl w:val="0"/>
          <w:numId w:val="2"/>
        </w:numPr>
        <w:spacing w:after="100"/>
      </w:pPr>
      <w:r>
        <w:t xml:space="preserve">Soportar la declaración de clases abstractas e interfaces, reflejadas tanto en el diagrama como en el código Java generado.</w:t>
      </w:r>
    </w:p>
    <w:p>
      <w:pPr>
        <w:pStyle w:val="ListParagraph"/>
        <w:numPr>
          <w:ilvl w:val="0"/>
          <w:numId w:val="2"/>
        </w:numPr>
        <w:spacing w:after="100"/>
      </w:pPr>
      <w:r>
        <w:t xml:space="preserve">Habilitar la selección múltiple de clases y la exportación del diagrama como imagen (PNG/SVG).</w:t>
      </w:r>
    </w:p>
    <w:p>
      <w:pPr>
        <w:pStyle w:val="ListParagraph"/>
        <w:numPr>
          <w:ilvl w:val="0"/>
          <w:numId w:val="2"/>
        </w:numPr>
        <w:spacing w:after="100"/>
      </w:pPr>
      <w:r>
        <w:t xml:space="preserve">Desplegar la aplicación en un servidor accesible públicamente (AWS), verificando su funcionamiento fuera de un entorno local.</w:t>
      </w:r>
    </w:p>
    <w:p>
      <w:pPr>
        <w:pStyle w:val="Heading2"/>
        <w:spacing w:after="150" w:before="300"/>
      </w:pPr>
      <w:r>
        <w:t xml:space="preserve">1.5 Alcance</w:t>
      </w:r>
    </w:p>
    <w:p>
      <w:pPr>
        <w:pStyle w:val="Heading3"/>
        <w:spacing w:after="120" w:before="220"/>
      </w:pPr>
      <w:r>
        <w:t xml:space="preserve">Módulo de Diagramas</w:t>
      </w:r>
    </w:p>
    <w:p>
      <w:pPr>
        <w:spacing w:after="160"/>
      </w:pPr>
      <w:r>
        <w:t xml:space="preserve">Gestiona la creación, edición, persistencia y carga compartida de diagramas UML.</w:t>
      </w:r>
    </w:p>
    <w:p>
      <w:pPr>
        <w:pStyle w:val="Heading3"/>
        <w:spacing w:after="120" w:before="220"/>
      </w:pPr>
      <w:r>
        <w:t xml:space="preserve">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2. Captura De Requisitos</w:t>
      </w:r>
    </w:p>
    <w:p>
      <w:pPr>
        <w:pStyle w:val="Heading2"/>
        <w:spacing w:after="150" w:before="300"/>
      </w:pPr>
      <w:r>
        <w:t xml:space="preserve">2.1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2.2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2.3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2.4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3. Análisis</w:t>
      </w:r>
    </w:p>
    <w:p>
      <w:pPr>
        <w:pStyle w:val="Heading2"/>
        <w:spacing w:after="150" w:before="300"/>
      </w:pPr>
      <w:r>
        <w:t xml:space="preserve">3.1 Análisis De Arquitectura</w:t>
      </w:r>
    </w:p>
    <w:p>
      <w:pPr>
        <w:pStyle w:val="Heading3"/>
        <w:spacing w:after="120" w:before="220"/>
      </w:pPr>
      <w:r>
        <w:t xml:space="preserve">3.1.1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3.2.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3.3.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3.4.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4. Diseño</w:t>
      </w:r>
    </w:p>
    <w:p>
      <w:pPr>
        <w:pStyle w:val="Heading2"/>
        <w:spacing w:after="150" w:before="300"/>
      </w:pPr>
      <w:r>
        <w:t xml:space="preserve">4.1 Diseño de arquitectura</w:t>
      </w:r>
    </w:p>
    <w:p>
      <w:pPr>
        <w:pStyle w:val="Heading3"/>
        <w:spacing w:after="120" w:before="220"/>
      </w:pPr>
      <w:r>
        <w:t xml:space="preserve">4.1.1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4.1.2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4.2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4.3 Diseño de casos de uso</w:t>
      </w:r>
    </w:p>
    <w:p>
      <w:pPr>
        <w:pStyle w:val="Heading3"/>
        <w:spacing w:after="120" w:before="220"/>
      </w:pPr>
      <w:r>
        <w:t xml:space="preserve">4.3.1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5. Implementación</w:t>
      </w:r>
    </w:p>
    <w:p>
      <w:pPr>
        <w:pStyle w:val="Heading2"/>
        <w:spacing w:after="150" w:before="300"/>
      </w:pPr>
      <w:r>
        <w:t xml:space="preserve">5.1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5.2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Style w:val="Heading1"/>
        <w:spacing w:after="200" w:before="500"/>
      </w:pPr>
      <w:r>
        <w:t xml:space="preserve">6. Pruebas</w:t>
      </w:r>
    </w:p>
    <w:p>
      <w:r>
        <w:t xml:space="preserve">Esta fase valida que la implementación cumpla los requisitos definidos en el Perfil y el Modelo de Casos de Uso. A diferencia del resto de este documento, aquí no se describe lo que el sistema debería hacer, sino la evidencia concreta de que se verificó que lo hace.</w:t>
      </w:r>
    </w:p>
    <w:p>
      <w:pPr>
        <w:pStyle w:val="Heading2"/>
        <w:spacing w:after="150" w:before="300"/>
      </w:pPr>
      <w:r>
        <w:t xml:space="preserve">6.1 Plan de pruebas</w:t>
      </w:r>
    </w:p>
    <w:p>
      <w:pPr>
        <w:pStyle w:val="ListParagraph"/>
        <w:numPr>
          <w:ilvl w:val="0"/>
          <w:numId w:val="2"/>
        </w:numPr>
        <w:spacing w:after="100"/>
      </w:pPr>
      <w:r>
        <w:rPr>
          <w:b/>
          <w:bCs/>
        </w:rPr>
        <w:t xml:space="preserve">Alcance:</w:t>
      </w:r>
      <w:r>
        <w:t xml:space="preserve"> pruebas unitarias sobre la lógica pura del backend (el algoritmo de diff de la bitácora), pruebas funcionales del backend generado (Spring Boot) con Postman, y pruebas de integración y de sistema ejecutadas en vivo contra los servicios reales (PostgreSQL, Amazon S3, Google Gemini) y, para el sistema completo, contra el servidor de producción real en AWS (http://34.231.176.225), no contra localhost.</w:t>
      </w:r>
    </w:p>
    <w:p>
      <w:pPr>
        <w:pStyle w:val="ListParagraph"/>
        <w:numPr>
          <w:ilvl w:val="0"/>
          <w:numId w:val="2"/>
        </w:numPr>
        <w:spacing w:after="100"/>
      </w:pPr>
      <w:r>
        <w:rPr>
          <w:b/>
          <w:bCs/>
        </w:rPr>
        <w:t xml:space="preserve">Estrategia:</w:t>
      </w:r>
      <w:r>
        <w:t xml:space="preserve"> caja blanca (Vitest) para la lógica de negocio aislable, y caja negra (peticiones HTTP reales vía curl/Postman y verificación desde el navegador) para los endpoints REST, los WebSockets y el flujo end-to-end del usuario.</w:t>
      </w:r>
    </w:p>
    <w:p>
      <w:pPr>
        <w:pStyle w:val="ListParagraph"/>
        <w:numPr>
          <w:ilvl w:val="0"/>
          <w:numId w:val="2"/>
        </w:numPr>
        <w:spacing w:after="100"/>
      </w:pPr>
      <w:r>
        <w:rPr>
          <w:b/>
          <w:bCs/>
        </w:rPr>
        <w:t xml:space="preserve">Criterios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original.</w:t>
      </w:r>
    </w:p>
    <w:p>
      <w:pPr>
        <w:pStyle w:val="Heading2"/>
        <w:spacing w:after="150" w:before="300"/>
      </w:pPr>
      <w:r>
        <w:t xml:space="preserve">6.2 Diseño de pruebas (casos de prueba)</w:t>
      </w:r>
    </w:p>
    <w:p>
      <w:pPr>
        <w:pStyle w:val="ListParagraph"/>
        <w:numPr>
          <w:ilvl w:val="0"/>
          <w:numId w:val="2"/>
        </w:numPr>
        <w:spacing w:after="100"/>
      </w:pPr>
      <w:r>
        <w:rPr>
          <w:b/>
          <w:bCs/>
        </w:rPr>
        <w:t xml:space="preserve">CP-01 — Generación de backend Spring Boot:</w:t>
      </w:r>
      <w:r>
        <w:t xml:space="preserve"> a partir de un diagrama con relaciones 1:1, 1:N y N:N, el backend generado debe incluir las cuatro capas (Entity, Repository, Service, Controller) por clase, con las anotaciones JPA correctas (@OneToMany/@ManyToOne, tabla intermedia para N:N).</w:t>
      </w:r>
    </w:p>
    <w:p>
      <w:pPr>
        <w:pStyle w:val="ListParagraph"/>
        <w:numPr>
          <w:ilvl w:val="0"/>
          <w:numId w:val="2"/>
        </w:numPr>
        <w:spacing w:after="100"/>
      </w:pPr>
      <w:r>
        <w:rPr>
          <w:b/>
          <w:bCs/>
        </w:rPr>
        <w:t xml:space="preserve">CP-02 — Autenticación y bitácora:</w:t>
      </w:r>
      <w:r>
        <w:t xml:space="preserve"> registrar un usuario, iniciar sesión, crear y modificar un diagrama, y verificar que la bitácora registre el nombre real del usuario autenticado y un resumen legible del cambio (clases agregadas, atributos modificados, relaciones eliminadas).</w:t>
      </w:r>
    </w:p>
    <w:p>
      <w:pPr>
        <w:pStyle w:val="ListParagraph"/>
        <w:numPr>
          <w:ilvl w:val="0"/>
          <w:numId w:val="2"/>
        </w:numPr>
        <w:spacing w:after="100"/>
      </w:pPr>
      <w:r>
        <w:rPr>
          <w:b/>
          <w:bCs/>
        </w:rPr>
        <w:t xml:space="preserve">CP-03 — Adjuntos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permitido (.exe) y verificar el rechazo.</w:t>
      </w:r>
    </w:p>
    <w:p>
      <w:pPr>
        <w:pStyle w:val="ListParagraph"/>
        <w:numPr>
          <w:ilvl w:val="0"/>
          <w:numId w:val="2"/>
        </w:numPr>
        <w:spacing w:after="100"/>
      </w:pPr>
      <w:r>
        <w:rPr>
          <w:b/>
          <w:bCs/>
        </w:rPr>
        <w:t xml:space="preserve">CP-04 — Colaboración en tiempo real:</w:t>
      </w:r>
      <w:r>
        <w:t xml:space="preserve"> con dos sesiones de navegador abiertas sobre el mismo diagrama, verificar que un cambio hecho en una se refleje en la otra vía WebSocket sin recargar la página.</w:t>
      </w:r>
    </w:p>
    <w:p>
      <w:pPr>
        <w:pStyle w:val="ListParagraph"/>
        <w:numPr>
          <w:ilvl w:val="0"/>
          <w:numId w:val="2"/>
        </w:numPr>
        <w:spacing w:after="100"/>
      </w:pPr>
      <w:r>
        <w:rPr>
          <w:b/>
          <w:bCs/>
        </w:rPr>
        <w:t xml:space="preserve">Componente de prueba:</w:t>
      </w:r>
      <w:r>
        <w:t xml:space="preserve"> la suite model-diff.util.spec.ts (Vitest) ejercita la función pura summarizeModelDiff con 7 casos — clase agregada, eliminada, renombrada, atributos y operaciones modificados, y relaciones agregadas/eliminadas/con tipo cambiado — sin depender de base de datos ni red.</w:t>
      </w:r>
    </w:p>
    <w:p>
      <w:pPr>
        <w:pStyle w:val="Heading2"/>
        <w:spacing w:after="150" w:before="300"/>
      </w:pPr>
      <w:r>
        <w:t xml:space="preserve">6.3 Pruebas de integración</w:t>
      </w:r>
    </w:p>
    <w:p>
      <w:pPr>
        <w:pStyle w:val="ListParagraph"/>
        <w:numPr>
          <w:ilvl w:val="0"/>
          <w:numId w:val="2"/>
        </w:numPr>
        <w:spacing w:after="100"/>
      </w:pPr>
      <w:r>
        <w:rPr>
          <w:b/>
          <w:bCs/>
        </w:rPr>
        <w:t xml:space="preserve">Frontend ↔ Backend (vía Nginx):</w:t>
      </w:r>
      <w:r>
        <w:t xml:space="preserve"> en producción, Nginx actúa como proxy reverso hacia NestJS para /auth, /diagrams, /attachments, /generator, /ai y /socket.io. Se verificó cada ruta con peticiones reales contra la IP pública.</w:t>
      </w:r>
    </w:p>
    <w:p>
      <w:pPr>
        <w:pStyle w:val="ListParagraph"/>
        <w:numPr>
          <w:ilvl w:val="0"/>
          <w:numId w:val="2"/>
        </w:numPr>
        <w:spacing w:after="100"/>
      </w:pPr>
      <w:r>
        <w:rPr>
          <w:b/>
          <w:bCs/>
        </w:rPr>
        <w:t xml:space="preserve">Backend ↔ PostgreSQL:</w:t>
      </w:r>
      <w:r>
        <w:t xml:space="preserve"> persistencia de diagramas, relaciones y entradas de la bitácora, con DB_SYNCHRONIZE=true generando el esquema automáticamente al iniciar el contenedor.</w:t>
      </w:r>
    </w:p>
    <w:p>
      <w:pPr>
        <w:pStyle w:val="ListParagraph"/>
        <w:numPr>
          <w:ilvl w:val="0"/>
          <w:numId w:val="2"/>
        </w:numPr>
        <w:spacing w:after="100"/>
      </w:pPr>
      <w:r>
        <w:rPr>
          <w:b/>
          <w:bCs/>
        </w:rPr>
        <w:t xml:space="preserve">Backend ↔ Amazon S3:</w:t>
      </w:r>
      <w:r>
        <w:t xml:space="preserve"> subida, descarga con URL firmada (expira en 5 minutos) y eliminación, verificadas contra el bucket real diagramador-uml-adjuntos-fernando, no contra un mock.</w:t>
      </w:r>
    </w:p>
    <w:p>
      <w:pPr>
        <w:pStyle w:val="ListParagraph"/>
        <w:numPr>
          <w:ilvl w:val="0"/>
          <w:numId w:val="2"/>
        </w:numPr>
        <w:spacing w:after="100"/>
      </w:pPr>
      <w:r>
        <w:rPr>
          <w:b/>
          <w:bCs/>
        </w:rPr>
        <w:t xml:space="preserve">Backend ↔ Google Gemini:</w:t>
      </w:r>
      <w:r>
        <w:t xml:space="preserve"> el chat conversacional, el dictado por voz y la interpretación de fotografías de diagramas dibujados a mano se probaron contra el servicio real de IA, no contra una respuesta simulada.</w:t>
      </w:r>
    </w:p>
    <w:p>
      <w:r>
        <w:t xml:space="preserve">Defectos encontrados y corregidos durante la integración (antes del primer despliegue a producción, gracias a un ensayo local completo con Docker Compose sobre la misma imagen que se desplegaría):</w:t>
      </w:r>
    </w:p>
    <w:p>
      <w:pPr>
        <w:pStyle w:val="ListParagraph"/>
        <w:numPr>
          <w:ilvl w:val="0"/>
          <w:numId w:val="2"/>
        </w:numPr>
        <w:spacing w:after="100"/>
      </w:pPr>
      <w:r>
        <w:rPr>
          <w:b/>
          <w:bCs/>
        </w:rPr>
        <w:t xml:space="preserve">Rutas de Nginx incompletas:</w:t>
      </w:r>
      <w:r>
        <w:t xml:space="preserve"> nginx.conf no reenviaba /auth ni /attachments al backend — se habían agregado esos módulos después de escribir la configuración original. Sin el fix, login y adjuntos habrían devuelto el HTML de la SPA en vez de JSON en producción, aunque funcionaran en desarrollo.</w:t>
      </w:r>
    </w:p>
    <w:p>
      <w:pPr>
        <w:pStyle w:val="ListParagraph"/>
        <w:numPr>
          <w:ilvl w:val="0"/>
          <w:numId w:val="2"/>
        </w:numPr>
        <w:spacing w:after="100"/>
      </w:pPr>
      <w:r>
        <w:rPr>
          <w:b/>
          <w:bCs/>
        </w:rPr>
        <w:t xml:space="preserve">Incompatibilidad de versión de Node/npm en el build:</w:t>
      </w:r>
      <w:r>
        <w:t xml:space="preserve"> node:22-alpine (npm 10.x) resolvía package-lock.json de forma distinta al npm 11.x local, y npm ci fallaba dentro del contenedor con “Missing: typescript@5.9.3 from lock file”. Se corrigió alineando ambos Dockerfiles a node:24-alpine.</w:t>
      </w:r>
    </w:p>
    <w:p>
      <w:pPr>
        <w:pStyle w:val="ListParagraph"/>
        <w:numPr>
          <w:ilvl w:val="0"/>
          <w:numId w:val="2"/>
        </w:numPr>
        <w:spacing w:after="100"/>
      </w:pPr>
      <w:r>
        <w:rPr>
          <w:b/>
          <w:bCs/>
        </w:rPr>
        <w:t xml:space="preserve">Variables de entorno incompletas en Docker Compose:</w:t>
      </w:r>
      <w:r>
        <w:t xml:space="preserve"> docker-compose.prod.yml no exponía JWT_SECRET ni las variables AWS_* al contenedor del backend — se agregaron esas variables después de escribir el archivo original.</w:t>
      </w:r>
    </w:p>
    <w:p>
      <w:pPr>
        <w:pStyle w:val="Heading2"/>
        <w:spacing w:after="150" w:before="300"/>
      </w:pPr>
      <w:r>
        <w:t xml:space="preserve">6.4 Pruebas de sistema</w:t>
      </w:r>
    </w:p>
    <w:p>
      <w:r>
        <w:t xml:space="preserve">Se ejecutó el flujo completo extremo a extremo contra el servidor de producción real (http://34.231.176.225), no contra un entorno local:</w:t>
      </w:r>
    </w:p>
    <w:p>
      <w:pPr>
        <w:pStyle w:val="ListParagraph"/>
        <w:numPr>
          <w:ilvl w:val="0"/>
          <w:numId w:val="2"/>
        </w:numPr>
        <w:spacing w:after="100"/>
      </w:pPr>
      <w:r>
        <w:rPr>
          <w:b/>
          <w:bCs/>
        </w:rPr>
        <w:t xml:space="preserve">SYS-01 — Registro, autenticación y creación de diagrama:</w:t>
      </w:r>
      <w:r>
        <w:t xml:space="preserve"> un usuario nuevo se registra, inicia sesión, crea un diagrama y agrega clases — resultado: correcto.</w:t>
      </w:r>
    </w:p>
    <w:p>
      <w:pPr>
        <w:pStyle w:val="ListParagraph"/>
        <w:numPr>
          <w:ilvl w:val="0"/>
          <w:numId w:val="2"/>
        </w:numPr>
        <w:spacing w:after="100"/>
      </w:pPr>
      <w:r>
        <w:rPr>
          <w:b/>
          <w:bCs/>
        </w:rPr>
        <w:t xml:space="preserve">SYS-02 — Bitácora de cambios:</w:t>
      </w:r>
      <w:r>
        <w:t xml:space="preserve"> cada modificación queda registrada con el nombre real del usuario y un resumen del cambio — resultado: correcto.</w:t>
      </w:r>
    </w:p>
    <w:p>
      <w:pPr>
        <w:pStyle w:val="ListParagraph"/>
        <w:numPr>
          <w:ilvl w:val="0"/>
          <w:numId w:val="2"/>
        </w:numPr>
        <w:spacing w:after="100"/>
      </w:pPr>
      <w:r>
        <w:rPr>
          <w:b/>
          <w:bCs/>
        </w:rPr>
        <w:t xml:space="preserve">SYS-03 — Documentos adjuntos:</w:t>
      </w:r>
      <w:r>
        <w:t xml:space="preserve"> subida a S3 real desde dentro de la infraestructura de AWS — resultado: correcto.</w:t>
      </w:r>
    </w:p>
    <w:p>
      <w:pPr>
        <w:pStyle w:val="ListParagraph"/>
        <w:numPr>
          <w:ilvl w:val="0"/>
          <w:numId w:val="2"/>
        </w:numPr>
        <w:spacing w:after="100"/>
      </w:pPr>
      <w:r>
        <w:rPr>
          <w:b/>
          <w:bCs/>
        </w:rPr>
        <w:t xml:space="preserve">SYS-04 — Generación de backend Spring Boot:</w:t>
      </w:r>
      <w:r>
        <w:t xml:space="preserve"> descarga del proyecto generado, revisión de las cuatro capas por clase — resultado: correcto.</w:t>
      </w:r>
    </w:p>
    <w:p>
      <w:pPr>
        <w:pStyle w:val="ListParagraph"/>
        <w:numPr>
          <w:ilvl w:val="0"/>
          <w:numId w:val="2"/>
        </w:numPr>
        <w:spacing w:after="100"/>
      </w:pPr>
      <w:r>
        <w:rPr>
          <w:b/>
          <w:bCs/>
        </w:rPr>
        <w:t xml:space="preserve">SYS-05 — Recuperación ante reinicio del servidor:</w:t>
      </w:r>
      <w:r>
        <w:t xml:space="preserve"> los tres contenedores (restart: unless-stopped, Docker habilitado al arranque) vuelven a levantarse automáticamente tras un reinicio de la instancia EC2, sin intervención manual.</w:t>
      </w:r>
    </w:p>
    <w:p>
      <w:pPr>
        <w:pStyle w:val="Heading2"/>
        <w:spacing w:after="150" w:before="300"/>
      </w:pPr>
      <w:r>
        <w:t xml:space="preserve">6.5 Evaluación de las pruebas</w:t>
      </w:r>
    </w:p>
    <w:p>
      <w:r>
        <w:t xml:space="preserve">Todos los casos de prueba diseñados en 6.2 se ejecutaron y pasaron. Los tres defectos encontrados durante la integración (6.3) se detectaron antes de tocar la infraestructura de AWS —gracias a ensayar primero la pila completa de Docker Compose en local— y se corrigieron y verificaron antes del primer despliegue real, por lo que ninguno llegó a afectar al sistema en producción. Se considera que el sistema cumple los criterios de aceptación definidos en el plan de pruebas y está listo para la fase de despliegue documentada en la Parte I, sección 3.</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ageBreakBefore/>
        <w:pBdr>
          <w:bottom w:val="single" w:color="1F4E79" w:sz="8" w:space="4"/>
        </w:pBdr>
        <w:spacing w:after="200" w:before="700"/>
      </w:pPr>
      <w:r>
        <w:rPr>
          <w:b/>
          <w:bCs/>
          <w:color w:val="1F4E79"/>
          <w:sz w:val="30"/>
          <w:szCs w:val="30"/>
        </w:rPr>
        <w:t xml:space="preserve">PARTE 4 — Gestión ágil del proyecto con Scrum</w:t>
      </w:r>
    </w:p>
    <w:p>
      <w:pPr>
        <w:pStyle w:val="Heading2"/>
        <w:spacing w:after="150" w:before="300"/>
      </w:pPr>
      <w:r>
        <w:t xml:space="preserve">4.1 Roles y marco de trabajo</w:t>
      </w:r>
    </w:p>
    <w:p>
      <w:r>
        <w:t xml:space="preserve">El desarrollo se organizó bajo un marco ágil inspirado en Scrum, adaptado al contexto de un proyecto académico individual con asistencia de un agente de IA (Claude Code) como compañero de programación (pair programming). Los roles se distribuyeron así:</w:t>
      </w:r>
    </w:p>
    <w:p>
      <w:pPr>
        <w:pStyle w:val="ListParagraph"/>
        <w:numPr>
          <w:ilvl w:val="0"/>
          <w:numId w:val="2"/>
        </w:numPr>
        <w:spacing w:after="100"/>
      </w:pPr>
      <w:r>
        <w:rPr>
          <w:b/>
          <w:bCs/>
        </w:rPr>
        <w:t xml:space="preserve">Product Owner:</w:t>
      </w:r>
      <w:r>
        <w:t xml:space="preserve"> el docente/cliente del curso, que definió y fue ajustando los requisitos del examen a lo largo del semestre (herramienta colaborativa, IA más allá de un chatbot simple, generación de backend, interoperabilidad XMI, frontend móvil con voz y modo offline).</w:t>
      </w:r>
    </w:p>
    <w:p>
      <w:pPr>
        <w:pStyle w:val="ListParagraph"/>
        <w:numPr>
          <w:ilvl w:val="0"/>
          <w:numId w:val="2"/>
        </w:numPr>
        <w:spacing w:after="100"/>
      </w:pPr>
      <w:r>
        <w:rPr>
          <w:b/>
          <w:bCs/>
        </w:rPr>
        <w:t xml:space="preserve">Scrum Master y Development Team:</w:t>
      </w:r>
      <w:r>
        <w:t xml:space="preserve"> el estudiante, apoyado por un agente de IA para la implementación, las pruebas y la verificación en vivo de cada incremento antes de darlo por terminado.</w:t>
      </w:r>
    </w:p>
    <w:p>
      <w:pPr>
        <w:pStyle w:val="Heading2"/>
        <w:spacing w:after="150" w:before="300"/>
      </w:pPr>
      <w:r>
        <w:t xml:space="preserve">4.2 Product Backlog</w:t>
      </w:r>
    </w:p>
    <w:p>
      <w:r>
        <w:t xml:space="preserve">El backlog se construyó de forma incremental: cada historia de usuario nació de un requisito explícito del Product Owner o de una funcionalidad observada en herramientas CASE de referencia (Enterprise Architect, Lucidchart, draw.io) durante el análisis competitivo. La tabla siguiente resume las historias de usuario que componen el backlog y su estado actual.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400"/>
        <w:gridCol w:w="1800"/>
      </w:tblGrid>
      <w:tr>
        <w:tc>
          <w:tcPr>
            <w:tcW w:type="dxa" w:w="700"/>
            <w:shd w:fill="D9D9D9" w:val="clear"/>
          </w:tcPr>
          <w:p>
            <w:r>
              <w:rPr>
                <w:b/>
                <w:bCs/>
                <w:sz w:val="18"/>
                <w:szCs w:val="18"/>
              </w:rPr>
              <w:t xml:space="preserve">ID</w:t>
            </w:r>
          </w:p>
        </w:tc>
        <w:tc>
          <w:tcPr>
            <w:tcW w:type="dxa" w:w="5200"/>
            <w:shd w:fill="D9D9D9" w:val="clear"/>
          </w:tcPr>
          <w:p>
            <w:r>
              <w:rPr>
                <w:b/>
                <w:bCs/>
                <w:sz w:val="18"/>
                <w:szCs w:val="18"/>
              </w:rPr>
              <w:t xml:space="preserve">HISTORIA DE USUARIO</w:t>
            </w:r>
          </w:p>
        </w:tc>
        <w:tc>
          <w:tcPr>
            <w:tcW w:type="dxa" w:w="1400"/>
            <w:shd w:fill="D9D9D9" w:val="clear"/>
          </w:tcPr>
          <w:p>
            <w:r>
              <w:rPr>
                <w:b/>
                <w:bCs/>
                <w:sz w:val="18"/>
                <w:szCs w:val="18"/>
              </w:rPr>
              <w:t xml:space="preserve">PRIORIDAD</w:t>
            </w:r>
          </w:p>
        </w:tc>
        <w:tc>
          <w:tcPr>
            <w:tcW w:type="dxa" w:w="1800"/>
            <w:shd w:fill="D9D9D9" w:val="clear"/>
          </w:tcPr>
          <w:p>
            <w:r>
              <w:rPr>
                <w:b/>
                <w:bCs/>
                <w:sz w:val="18"/>
                <w:szCs w:val="18"/>
              </w:rPr>
              <w:t xml:space="preserve">ESTADO</w:t>
            </w:r>
          </w:p>
        </w:tc>
      </w:tr>
      <w:tr>
        <w:tc>
          <w:tcPr>
            <w:tcW w:type="dxa" w:w="700"/>
          </w:tcPr>
          <w:p>
            <w:r>
              <w:rPr>
                <w:b w:val="false"/>
                <w:bCs w:val="false"/>
                <w:sz w:val="18"/>
                <w:szCs w:val="18"/>
              </w:rPr>
              <w:t xml:space="preserve">HU1</w:t>
            </w:r>
          </w:p>
        </w:tc>
        <w:tc>
          <w:tcPr>
            <w:tcW w:type="dxa" w:w="5200"/>
          </w:tcPr>
          <w:p>
            <w:r>
              <w:rPr>
                <w:b w:val="false"/>
                <w:bCs w:val="false"/>
                <w:sz w:val="18"/>
                <w:szCs w:val="18"/>
              </w:rPr>
              <w:t xml:space="preserve">Como usuario quiero crear y editar diagramas de clases UML de forma colaborativa en tiempo real, con bloqueo por clase para evitar sobrescrituras.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HU2</w:t>
            </w:r>
          </w:p>
        </w:tc>
        <w:tc>
          <w:tcPr>
            <w:tcW w:type="dxa" w:w="5200"/>
          </w:tcPr>
          <w:p>
            <w:r>
              <w:rPr>
                <w:b w:val="false"/>
                <w:bCs w:val="false"/>
                <w:sz w:val="18"/>
                <w:szCs w:val="18"/>
              </w:rPr>
              <w:t xml:space="preserve">Como usuario quiero que un asistente de IA modifique el diagrama mediante operaciones atómicas (crear clase, agregar atributo, crear relación) en vez de regenerarlo por completo.</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HU3</w:t>
            </w:r>
          </w:p>
        </w:tc>
        <w:tc>
          <w:tcPr>
            <w:tcW w:type="dxa" w:w="5200"/>
          </w:tcPr>
          <w:p>
            <w:r>
              <w:rPr>
                <w:b w:val="false"/>
                <w:bCs w:val="false"/>
                <w:sz w:val="18"/>
                <w:szCs w:val="18"/>
              </w:rPr>
              <w:t xml:space="preserve">Como usuario quiero generar un backend Spring Boot completo y compilable (4 capas + PostgreSQL) a partir del diagrama.</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HU4</w:t>
            </w:r>
          </w:p>
        </w:tc>
        <w:tc>
          <w:tcPr>
            <w:tcW w:type="dxa" w:w="5200"/>
          </w:tcPr>
          <w:p>
            <w:r>
              <w:rPr>
                <w:b w:val="false"/>
                <w:bCs w:val="false"/>
                <w:sz w:val="18"/>
                <w:szCs w:val="18"/>
              </w:rPr>
              <w:t xml:space="preserve">Como usuario quiero importar y exportar el modelo en formato XMI 2.1 estándar para interoperar con otras herramientas UML como Enterprise Architect.</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HU5</w:t>
            </w:r>
          </w:p>
        </w:tc>
        <w:tc>
          <w:tcPr>
            <w:tcW w:type="dxa" w:w="5200"/>
          </w:tcPr>
          <w:p>
            <w:r>
              <w:rPr>
                <w:b w:val="false"/>
                <w:bCs w:val="false"/>
                <w:sz w:val="18"/>
                <w:szCs w:val="18"/>
              </w:rPr>
              <w:t xml:space="preserve">Como usuario quiero iniciar sesión para que el sistema identifique con mi nombre real quién edita cada clase.</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HU6</w:t>
            </w:r>
          </w:p>
        </w:tc>
        <w:tc>
          <w:tcPr>
            <w:tcW w:type="dxa" w:w="5200"/>
          </w:tcPr>
          <w:p>
            <w:r>
              <w:rPr>
                <w:b w:val="false"/>
                <w:bCs w:val="false"/>
                <w:sz w:val="18"/>
                <w:szCs w:val="18"/>
              </w:rPr>
              <w:t xml:space="preserve">Como usuario quiero que las relaciones se dibujen con la notación estándar UML 2.5 (triángulo hueco, rombos, multiplicidad automática) en vez de flechas genéricas.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HU7</w:t>
            </w:r>
          </w:p>
        </w:tc>
        <w:tc>
          <w:tcPr>
            <w:tcW w:type="dxa" w:w="5200"/>
          </w:tcPr>
          <w:p>
            <w:r>
              <w:rPr>
                <w:b w:val="false"/>
                <w:bCs w:val="false"/>
                <w:sz w:val="18"/>
                <w:szCs w:val="18"/>
              </w:rPr>
              <w:t xml:space="preserve">Como usuario quiero seleccionar varias clases a la vez y eliminarlas juntas.</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HU8</w:t>
            </w:r>
          </w:p>
        </w:tc>
        <w:tc>
          <w:tcPr>
            <w:tcW w:type="dxa" w:w="5200"/>
          </w:tcPr>
          <w:p>
            <w:r>
              <w:rPr>
                <w:b w:val="false"/>
                <w:bCs w:val="false"/>
                <w:sz w:val="18"/>
                <w:szCs w:val="18"/>
              </w:rPr>
              <w:t xml:space="preserve">Como usuario quiero exportar el diagrama como imagen PNG o SVG para incluirlo en documentación o presentaciones.</w:t>
            </w:r>
          </w:p>
        </w:tc>
        <w:tc>
          <w:tcPr>
            <w:tcW w:type="dxa" w:w="1400"/>
          </w:tcPr>
          <w:p>
            <w:r>
              <w:rPr>
                <w:b w:val="false"/>
                <w:bCs w:val="false"/>
                <w:sz w:val="18"/>
                <w:szCs w:val="18"/>
              </w:rPr>
              <w:t xml:space="preserve">Baja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HU9</w:t>
            </w:r>
          </w:p>
        </w:tc>
        <w:tc>
          <w:tcPr>
            <w:tcW w:type="dxa" w:w="5200"/>
          </w:tcPr>
          <w:p>
            <w:r>
              <w:rPr>
                <w:b w:val="false"/>
                <w:bCs w:val="false"/>
                <w:sz w:val="18"/>
                <w:szCs w:val="18"/>
              </w:rPr>
              <w:t xml:space="preserve">Como usuario quiero declarar clases abstractas e interfaces, reflejadas visualmente y en el código generado.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HU10</w:t>
            </w:r>
          </w:p>
        </w:tc>
        <w:tc>
          <w:tcPr>
            <w:tcW w:type="dxa" w:w="5200"/>
          </w:tcPr>
          <w:p>
            <w:r>
              <w:rPr>
                <w:b w:val="false"/>
                <w:bCs w:val="false"/>
                <w:sz w:val="18"/>
                <w:szCs w:val="18"/>
              </w:rPr>
              <w:t xml:space="preserve">Como usuario quiero una bitácora que registre quién modificó cada diagrama, qué cambió y cuándo.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HU11</w:t>
            </w:r>
          </w:p>
        </w:tc>
        <w:tc>
          <w:tcPr>
            <w:tcW w:type="dxa" w:w="5200"/>
          </w:tcPr>
          <w:p>
            <w:r>
              <w:rPr>
                <w:b w:val="false"/>
                <w:bCs w:val="false"/>
                <w:sz w:val="18"/>
                <w:szCs w:val="18"/>
              </w:rPr>
              <w:t xml:space="preserve">Como usuario quiero adjuntar documentos e imágenes a un diagrama, almacenados en la nube (S3).</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HU12</w:t>
            </w:r>
          </w:p>
        </w:tc>
        <w:tc>
          <w:tcPr>
            <w:tcW w:type="dxa" w:w="5200"/>
          </w:tcPr>
          <w:p>
            <w:r>
              <w:rPr>
                <w:b w:val="false"/>
                <w:bCs w:val="false"/>
                <w:sz w:val="18"/>
                <w:szCs w:val="18"/>
              </w:rPr>
              <w:t xml:space="preserve">Como usuario quiero que la aplicación esté desplegada en un servidor accesible públicamente, no solo en un entorno local.</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HU13</w:t>
            </w:r>
          </w:p>
        </w:tc>
        <w:tc>
          <w:tcPr>
            <w:tcW w:type="dxa" w:w="5200"/>
          </w:tcPr>
          <w:p>
            <w:r>
              <w:rPr>
                <w:b w:val="false"/>
                <w:bCs w:val="false"/>
                <w:sz w:val="18"/>
                <w:szCs w:val="18"/>
              </w:rPr>
              <w:t xml:space="preserve">Como usuario de la app móvil quiero interactuar por voz y seguir trabajando sin conexión, con un asistente de IA que corre en el propio dispositivo.</w:t>
            </w:r>
          </w:p>
        </w:tc>
        <w:tc>
          <w:tcPr>
            <w:tcW w:type="dxa" w:w="1400"/>
          </w:tcPr>
          <w:p>
            <w:r>
              <w:rPr>
                <w:b w:val="false"/>
                <w:bCs w:val="false"/>
                <w:sz w:val="18"/>
                <w:szCs w:val="18"/>
              </w:rPr>
              <w:t xml:space="preserve">Alta</w:t>
            </w:r>
          </w:p>
        </w:tc>
        <w:tc>
          <w:tcPr>
            <w:tcW w:type="dxa" w:w="1800"/>
          </w:tcPr>
          <w:p>
            <w:r>
              <w:rPr>
                <w:b w:val="false"/>
                <w:bCs w:val="false"/>
                <w:sz w:val="18"/>
                <w:szCs w:val="18"/>
              </w:rPr>
              <w:t xml:space="preserve">Implementado (pendiente de prueba en dispositivo físico)</w:t>
            </w:r>
          </w:p>
        </w:tc>
      </w:tr>
    </w:tbl>
    <w:p/>
    <w:p>
      <w:pPr>
        <w:pStyle w:val="Heading2"/>
        <w:spacing w:after="150" w:before="300"/>
      </w:pPr>
      <w:r>
        <w:t xml:space="preserve">4.3 Sprints del proyecto</w:t>
      </w:r>
    </w:p>
    <w:p>
      <w:r>
        <w:t xml:space="preserve">El trabajo se organizó en cinco incrementos (sprints), cada uno cerrado únicamente después de verificar en vivo que la funcionalidad entregada funcionaba de punta a punta (no solo que el código compilara).</w:t>
      </w:r>
    </w:p>
    <w:p>
      <w:pPr>
        <w:pStyle w:val="Heading3"/>
        <w:spacing w:after="120" w:before="220"/>
      </w:pPr>
      <w:r>
        <w:t xml:space="preserve">Sprint 1 — Núcleo colaborativo y asistente de IA</w:t>
      </w:r>
    </w:p>
    <w:p>
      <w:r>
        <w:t xml:space="preserve">Objetivo del sprint: Habilitar la pizarra compartida en tiempo real y el primer nivel de asistencia por IA.</w:t>
      </w:r>
    </w:p>
    <w:p>
      <w:pPr>
        <w:pStyle w:val="ListParagraph"/>
        <w:numPr>
          <w:ilvl w:val="0"/>
          <w:numId w:val="2"/>
        </w:numPr>
        <w:spacing w:after="100"/>
      </w:pPr>
      <w:r>
        <w:rPr>
          <w:b/>
          <w:bCs/>
        </w:rPr>
        <w:t xml:space="preserve">HU1: </w:t>
      </w:r>
      <w:r>
        <w:t xml:space="preserve">pizarra colaborativa con bloqueo por clase, verificado con múltiples clientes conectados a la vez.</w:t>
      </w:r>
    </w:p>
    <w:p>
      <w:pPr>
        <w:pStyle w:val="ListParagraph"/>
        <w:numPr>
          <w:ilvl w:val="0"/>
          <w:numId w:val="2"/>
        </w:numPr>
        <w:spacing w:after="100"/>
      </w:pPr>
      <w:r>
        <w:rPr>
          <w:b/>
          <w:bCs/>
        </w:rPr>
        <w:t xml:space="preserve">HU2: </w:t>
      </w:r>
      <w:r>
        <w:t xml:space="preserve">asistente de IA que edita el modelo actual mediante operaciones atómicas en vez de regenerar el diagrama completo, incluyendo dictado por voz.</w:t>
      </w:r>
    </w:p>
    <w:p>
      <w:pPr>
        <w:pStyle w:val="Heading3"/>
        <w:spacing w:after="120" w:before="220"/>
      </w:pPr>
      <w:r>
        <w:t xml:space="preserve">Sprint 2 — Generación de código e interoperabilidad</w:t>
      </w:r>
    </w:p>
    <w:p>
      <w:r>
        <w:t xml:space="preserve">Objetivo del sprint: Cerrar el ciclo modelo -&gt; código y modelo &lt;-&gt; otras herramientas UML.</w:t>
      </w:r>
    </w:p>
    <w:p>
      <w:pPr>
        <w:pStyle w:val="ListParagraph"/>
        <w:numPr>
          <w:ilvl w:val="0"/>
          <w:numId w:val="2"/>
        </w:numPr>
        <w:spacing w:after="100"/>
      </w:pPr>
      <w:r>
        <w:rPr>
          <w:b/>
          <w:bCs/>
        </w:rPr>
        <w:t xml:space="preserve">HU3: </w:t>
      </w:r>
      <w:r>
        <w:t xml:space="preserve">generador de backend Spring Boot de 4 capas, verificado compilando el proyecto generado con Maven.</w:t>
      </w:r>
    </w:p>
    <w:p>
      <w:pPr>
        <w:pStyle w:val="ListParagraph"/>
        <w:numPr>
          <w:ilvl w:val="0"/>
          <w:numId w:val="2"/>
        </w:numPr>
        <w:spacing w:after="100"/>
      </w:pPr>
      <w:r>
        <w:rPr>
          <w:b/>
          <w:bCs/>
        </w:rPr>
        <w:t xml:space="preserve">HU4: </w:t>
      </w:r>
      <w:r>
        <w:t xml:space="preserve">export e import de XMI 2.1, verificado con un round-trip completo (exportar y volver a importar sin pérdida de datos) y con archivos XMI externos.</w:t>
      </w:r>
    </w:p>
    <w:p>
      <w:pPr>
        <w:pStyle w:val="Heading3"/>
        <w:spacing w:after="120" w:before="220"/>
      </w:pPr>
      <w:r>
        <w:t xml:space="preserve">Sprint 3 — Experiencia de una herramienta profesional</w:t>
      </w:r>
    </w:p>
    <w:p>
      <w:r>
        <w:t xml:space="preserve">Objetivo del sprint: Acercar el editor al estándar visual y de interacción de un CASE tool real.</w:t>
      </w:r>
    </w:p>
    <w:p>
      <w:pPr>
        <w:pStyle w:val="ListParagraph"/>
        <w:numPr>
          <w:ilvl w:val="0"/>
          <w:numId w:val="2"/>
        </w:numPr>
        <w:spacing w:after="100"/>
      </w:pPr>
      <w:r>
        <w:rPr>
          <w:b/>
          <w:bCs/>
        </w:rPr>
        <w:t xml:space="preserve">HU6: </w:t>
      </w:r>
      <w:r>
        <w:t xml:space="preserve">notación UML 2.5 real (herencia, composición, agregación, dependencia, multiplicidad automática), corrigiendo de paso un error de cálculo de multiplicidad en Composición detectado durante la verificación.</w:t>
      </w:r>
    </w:p>
    <w:p>
      <w:pPr>
        <w:pStyle w:val="ListParagraph"/>
        <w:numPr>
          <w:ilvl w:val="0"/>
          <w:numId w:val="2"/>
        </w:numPr>
        <w:spacing w:after="100"/>
      </w:pPr>
      <w:r>
        <w:rPr>
          <w:b/>
          <w:bCs/>
        </w:rPr>
        <w:t xml:space="preserve">HU7: </w:t>
      </w:r>
      <w:r>
        <w:t xml:space="preserve">selección múltiple de clases con eliminación en lote.</w:t>
      </w:r>
    </w:p>
    <w:p>
      <w:pPr>
        <w:pStyle w:val="ListParagraph"/>
        <w:numPr>
          <w:ilvl w:val="0"/>
          <w:numId w:val="2"/>
        </w:numPr>
        <w:spacing w:after="100"/>
      </w:pPr>
      <w:r>
        <w:rPr>
          <w:b/>
          <w:bCs/>
        </w:rPr>
        <w:t xml:space="preserve">HU8: </w:t>
      </w:r>
      <w:r>
        <w:t xml:space="preserve">exportación del diagrama como imagen PNG/SVG.</w:t>
      </w:r>
    </w:p>
    <w:p>
      <w:pPr>
        <w:pStyle w:val="ListParagraph"/>
        <w:numPr>
          <w:ilvl w:val="0"/>
          <w:numId w:val="2"/>
        </w:numPr>
        <w:spacing w:after="100"/>
      </w:pPr>
      <w:r>
        <w:rPr>
          <w:b/>
          <w:bCs/>
        </w:rPr>
        <w:t xml:space="preserve">HU9: </w:t>
      </w:r>
      <w:r>
        <w:t xml:space="preserve">estereotipos de clase abstracta e interfaz, con generación de código Java real para cada caso.</w:t>
      </w:r>
    </w:p>
    <w:p>
      <w:pPr>
        <w:pStyle w:val="Heading3"/>
        <w:spacing w:after="120" w:before="220"/>
      </w:pPr>
      <w:r>
        <w:t xml:space="preserve">Sprint 4 — Autenticación, trazabilidad y almacenamiento</w:t>
      </w:r>
    </w:p>
    <w:p>
      <w:r>
        <w:t xml:space="preserve">Objetivo del sprint: Convertir la herramienta en un sistema multiusuario con identidad real y auditoría.</w:t>
      </w:r>
    </w:p>
    <w:p>
      <w:pPr>
        <w:pStyle w:val="ListParagraph"/>
        <w:numPr>
          <w:ilvl w:val="0"/>
          <w:numId w:val="2"/>
        </w:numPr>
        <w:spacing w:after="100"/>
      </w:pPr>
      <w:r>
        <w:rPr>
          <w:b/>
          <w:bCs/>
        </w:rPr>
        <w:t xml:space="preserve">HU5: </w:t>
      </w:r>
      <w:r>
        <w:t xml:space="preserve">registro e inicio de sesión con JWT, protegiendo toda la API salvo login/registro.</w:t>
      </w:r>
    </w:p>
    <w:p>
      <w:pPr>
        <w:pStyle w:val="ListParagraph"/>
        <w:numPr>
          <w:ilvl w:val="0"/>
          <w:numId w:val="2"/>
        </w:numPr>
        <w:spacing w:after="100"/>
      </w:pPr>
      <w:r>
        <w:rPr>
          <w:b/>
          <w:bCs/>
        </w:rPr>
        <w:t xml:space="preserve">HU10: </w:t>
      </w:r>
      <w:r>
        <w:t xml:space="preserve">bitácora de cambios por diagrama (quién, qué cambió, cuándo), calculada automáticamente comparando el modelo anterior y el nuevo en cada guardado.</w:t>
      </w:r>
    </w:p>
    <w:p>
      <w:pPr>
        <w:pStyle w:val="ListParagraph"/>
        <w:numPr>
          <w:ilvl w:val="0"/>
          <w:numId w:val="2"/>
        </w:numPr>
        <w:spacing w:after="100"/>
      </w:pPr>
      <w:r>
        <w:rPr>
          <w:b/>
          <w:bCs/>
        </w:rPr>
        <w:t xml:space="preserve">HU11: </w:t>
      </w:r>
      <w:r>
        <w:t xml:space="preserve">adjuntos por diagrama respaldados en Amazon S3, verificado subiendo, descargando y eliminando un archivo real contra el bucket de AWS.</w:t>
      </w:r>
    </w:p>
    <w:p>
      <w:pPr>
        <w:pStyle w:val="Heading3"/>
        <w:spacing w:after="120" w:before="220"/>
      </w:pPr>
      <w:r>
        <w:t xml:space="preserve">Sprint 5 — Puesta en producción</w:t>
      </w:r>
    </w:p>
    <w:p>
      <w:r>
        <w:t xml:space="preserve">Objetivo del sprint: Sacar la aplicación del entorno local y dejarla accesible públicamente.</w:t>
      </w:r>
    </w:p>
    <w:p>
      <w:pPr>
        <w:pStyle w:val="ListParagraph"/>
        <w:numPr>
          <w:ilvl w:val="0"/>
          <w:numId w:val="2"/>
        </w:numPr>
        <w:spacing w:after="100"/>
      </w:pPr>
      <w:r>
        <w:rPr>
          <w:b/>
          <w:bCs/>
        </w:rPr>
        <w:t xml:space="preserve">HU12: </w:t>
      </w:r>
      <w:r>
        <w:t xml:space="preserve">despliegue en una instancia EC2 de AWS con IP pública fija, HTTPS en configuración, y verificación end-to-end (registro, login, diagrama, bitácora, S3 y generador) ejecutada contra el servidor real, no contra localhost.</w:t>
      </w:r>
    </w:p>
    <w:p>
      <w:pPr>
        <w:pStyle w:val="Heading2"/>
        <w:spacing w:after="150" w:before="300"/>
      </w:pPr>
      <w:r>
        <w:t xml:space="preserve">4.4 Ceremonias y artefactos aplicados</w:t>
      </w:r>
    </w:p>
    <w:p>
      <w:pPr>
        <w:pStyle w:val="ListParagraph"/>
        <w:numPr>
          <w:ilvl w:val="0"/>
          <w:numId w:val="2"/>
        </w:numPr>
        <w:spacing w:after="100"/>
      </w:pPr>
      <w:r>
        <w:rPr>
          <w:b/>
          <w:bCs/>
        </w:rPr>
        <w:t xml:space="preserve">Sprint Planning informal:</w:t>
      </w:r>
      <w:r>
        <w:t xml:space="preserve"> cada incremento arrancó de una petición concreta del Product Owner, muchas veces disparada por revisar una herramienta de referencia (Enterprise Architect, Lucidchart, draw.io, StarUML) y decidir en conjunto qué rescatar para el backlog.</w:t>
      </w:r>
    </w:p>
    <w:p>
      <w:pPr>
        <w:pStyle w:val="ListParagraph"/>
        <w:numPr>
          <w:ilvl w:val="0"/>
          <w:numId w:val="2"/>
        </w:numPr>
        <w:spacing w:after="100"/>
      </w:pPr>
      <w:r>
        <w:rPr>
          <w:b/>
          <w:bCs/>
        </w:rPr>
        <w:t xml:space="preserve">Integración continua:</w:t>
      </w:r>
      <w:r>
        <w:t xml:space="preserve"> cada cambio de backend se acompañó de pruebas automatizadas (suite de Vitest, mantenida en verde durante todo el proyecto) antes de integrarse.</w:t>
      </w:r>
    </w:p>
    <w:p>
      <w:pPr>
        <w:pStyle w:val="ListParagraph"/>
        <w:numPr>
          <w:ilvl w:val="0"/>
          <w:numId w:val="2"/>
        </w:numPr>
        <w:spacing w:after="100"/>
      </w:pPr>
      <w:r>
        <w:rPr>
          <w:b/>
          <w:bCs/>
        </w:rPr>
        <w:t xml:space="preserve">Sprint Review:</w:t>
      </w:r>
      <w:r>
        <w:t xml:space="preserve"> el cierre de cada incremento incluyó una demostración real (no solo revisión de código): llamadas end-to-end contra la base de datos, contra Amazon S3 real, o contra el navegador con el frontend corriendo, incluyendo el despliegue final verificado contra la IP pública del servidor.</w:t>
      </w:r>
    </w:p>
    <w:p>
      <w:pPr>
        <w:pStyle w:val="ListParagraph"/>
        <w:numPr>
          <w:ilvl w:val="0"/>
          <w:numId w:val="2"/>
        </w:numPr>
        <w:spacing w:after="100"/>
      </w:pPr>
      <w:r>
        <w:rPr>
          <w:b/>
          <w:bCs/>
        </w:rPr>
        <w:t xml:space="preserve">Retrospectiva y backlog vivo:</w:t>
      </w:r>
      <w:r>
        <w:t xml:space="preserve"> al cerrar cada incremento se actualizó un checklist de cumplimiento (docs/Checklist_Examen_Final.md) documentando qué quedaba pendiente y por qué, funcionando como registro de mejora continua entre sprints.</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