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TSURU — 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tl w:val="0"/>
        </w:rPr>
        <w:t xml:space="preserve">Sistema de Gestão para Editora de Livros</w:t>
      </w:r>
    </w:p>
    <w:p w:rsidR="00000000" w:rsidDel="00000000" w:rsidP="00000000" w:rsidRDefault="00000000" w:rsidRPr="00000000" w14:paraId="00000003">
      <w:pPr>
        <w:spacing w:after="4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Laboratório de Banco de Dados · FATEC Zona Sul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tbl>
      <w:tblPr>
        <w:tblStyle w:val="Table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8"/>
        <w:gridCol w:w="7322"/>
        <w:tblGridChange w:id="0">
          <w:tblGrid>
            <w:gridCol w:w="1038"/>
            <w:gridCol w:w="73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dce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dce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o cadastro de colaboradores (nome, e-mail, senha, telefone, CPF e função).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o cadastro de produtos (título, subtítulo, número de páginas, formato, idioma, data de publicação, sinopse, ISBN13, estoque, volume, série, classificação indicativa, autor, gênero, preço e status).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possuir um cadastro de Janelas de Impressão (mês, ano e status da janela).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administrador aprove a janela de impressão.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colaboradores cadastrados adicionem e removam produtos das janelas de impressão.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o cadastro de varejistas.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possuir um registro de saída de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possuir uma listagem de produtos cadastrados, com filtros por status, autor, gênero e disponibilidade.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gerar relatórios de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gerar relatórios de saídas.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classificar os produtos com os status: Disponível, Baixo Giro, Retorno e Doação.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o registro de devoluções de exemplares não vendidos de edições anteriores, identificadas com o tipo Retorno, vinculadas a uma solicitação de nova edição.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destinar livros com status Retorno para Doação, registrando essa alteração no histórico do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identificar automaticamente produtos com baixo giro com base no tempo configurável sem movimentação, alterando seu status para Baixo Giro.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visualize, filtre por status e altere manualmente a classificação dos produtos.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3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tbl>
      <w:tblPr>
        <w:tblStyle w:val="Table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8"/>
        <w:gridCol w:w="1637"/>
        <w:gridCol w:w="5685"/>
        <w:tblGridChange w:id="0">
          <w:tblGrid>
            <w:gridCol w:w="1038"/>
            <w:gridCol w:w="1637"/>
            <w:gridCol w:w="5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dce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dce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dce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estar em conformidade com a LGPD (Lei Geral de Proteção de Dados).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possuir perfis de acesso distintos: Administrador e Colaborador.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Apenas usuários autenticados poderão ter acesso ao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Apenas o usuário administrador poderá cadastrar novos colaboradores.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Apenas o usuário administrador poderá cadastrar e aprovar uma janela de reimpressão.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Apenas o usuário administrador poderá cadastrar varejistas.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possuir criptografia de senha (Hash).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possuir uma interface simples e intuitiva, acessível a usuários não técnicos.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estar disponível 24 horas por dia, 7 dias por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suportar grande volume de usuários e requisições simultâneas sem degradação de desempenho.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funcionar em Windows e Linux.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classificação de status dos produtos (Disponível, Baixo Giro, Retorno, Doação) deve ser visualmente diferenciada por cores ou ícones padronizados.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identificação automática de produtos com baixo giro deve ser executada em segundo plano, sem impactar a responsividade da interface.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3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tbl>
      <w:tblPr>
        <w:tblStyle w:val="Table3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8"/>
        <w:gridCol w:w="7322"/>
        <w:tblGridChange w:id="0">
          <w:tblGrid>
            <w:gridCol w:w="1038"/>
            <w:gridCol w:w="73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dce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dce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 saída deverá possuir ao menos um produto e deverá estar vinculada a um varejista.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registro de impressão deverá possuir ao menos um produto e deverá estar vinculado a uma Janela de Impressão.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Após a aprovação de uma janela de impressão pelo administrador, os produtos presentes nessa janela não poderão ser alterados.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produto só poderá ser registrado como Retorno se houver uma solicitação de nova edição associada.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Somente produtos com status Retorno poderão ser destinados à Doação.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considerará como Baixo Giro os produtos sem movimentação por um período configurável pelo administrador (padrão: 90 dias).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 alteração de status de um produto deverá ser registrada no histórico com data, usuário responsável e motivo.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