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59"/>
        <w:gridCol w:w="817"/>
      </w:tblGrid>
      <w:tr>
        <w:trPr/>
        <w:tc>
          <w:tcPr>
            <w:tcW w:w="30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drawing>
                <wp:inline distT="0" distB="0" distL="0" distR="0">
                  <wp:extent cx="1933575" cy="466725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466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right"/>
              <w:rPr>
                <w:b/>
                <w:color w:val="004AAD"/>
                <w:spacing w:val="20"/>
                <w:sz w:val="18"/>
              </w:rPr>
            </w:pPr>
            <w:r>
              <w:rPr>
                <w:b/>
                <w:color w:val="004AAD"/>
                <w:spacing w:val="20"/>
                <w:sz w:val="18"/>
              </w:rPr>
              <w:t>LOS MOCHIS, SINALOA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76"/>
      </w:tblGrid>
      <w:tr>
        <w:trPr/>
        <w:tc>
          <w:tcPr>
            <w:tcW w:w="3876" w:type="dxa"/>
            <w:tcBorders/>
            <w:shd w:fill="004AAD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>
                <w:b/>
                <w:color w:val="FFFFFF"/>
                <w:spacing w:val="50"/>
                <w:sz w:val="34"/>
              </w:rPr>
              <w:t>OPERACIÓN REENCUENTRO</w:t>
            </w:r>
            <w:r>
              <w:rPr/>
              <w:br/>
            </w:r>
            <w:r>
              <w:rPr>
                <w:color w:val="BBD1EE"/>
                <w:sz w:val="19"/>
              </w:rPr>
              <w:t>Servicio 3 Estrellas · Guión de llamada, visita y referidos</w:t>
            </w:r>
            <w:r>
              <w:rPr/>
              <w:t xml:space="preserve"> </w:t>
            </w:r>
          </w:p>
        </w:tc>
      </w:tr>
    </w:tbl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76"/>
      </w:tblGrid>
      <w:tr>
        <w:trPr/>
        <w:tc>
          <w:tcPr>
            <w:tcW w:w="3876" w:type="dxa"/>
            <w:tcBorders/>
            <w:shd w:fill="F68F34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b/>
                <w:color w:val="FFFFFF"/>
                <w:sz w:val="26"/>
              </w:rPr>
              <w:t>No vas a vender. Vas a servir. Y sirviendo, la venta sale sola.</w:t>
            </w:r>
            <w:r>
              <w:rPr/>
              <w:t xml:space="preserve"> </w:t>
            </w:r>
          </w:p>
        </w:tc>
      </w:tr>
    </w:tbl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"/>
        <w:gridCol w:w="3830"/>
      </w:tblGrid>
      <w:tr>
        <w:trPr/>
        <w:tc>
          <w:tcPr>
            <w:tcW w:w="46" w:type="dxa"/>
            <w:tcBorders/>
            <w:shd w:fill="F68F34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830" w:type="dxa"/>
            <w:tcBorders/>
            <w:shd w:fill="F5F8FD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i/>
                <w:sz w:val="21"/>
              </w:rPr>
            </w:pPr>
            <w:r>
              <w:rPr>
                <w:i/>
                <w:sz w:val="21"/>
              </w:rPr>
              <w:t>Tu cartera ya pagó por sí misma. Cada familia que renueva contigo conoce a otras familias como ella. Este documento es el procedimiento para reactivarlas: a quién llamas, qué dices, qué haces en la visita y cómo pides los referidos.</w:t>
            </w:r>
          </w:p>
        </w:tc>
      </w:tr>
    </w:tbl>
    <w:p>
      <w:pPr>
        <w:pStyle w:val="BodyText"/>
        <w:pBdr>
          <w:bottom w:val="single" w:sz="2" w:space="5" w:color="D8E2F0"/>
        </w:pBdr>
        <w:bidi w:val="0"/>
        <w:spacing w:before="520" w:after="200"/>
        <w:ind w:hanging="0" w:left="520" w:right="520"/>
        <w:jc w:val="left"/>
        <w:rPr>
          <w:b/>
          <w:color w:val="004AAD"/>
          <w:spacing w:val="30"/>
          <w:sz w:val="26"/>
        </w:rPr>
      </w:pPr>
      <w:r>
        <w:rPr>
          <w:b/>
          <w:color w:val="004AAD"/>
          <w:spacing w:val="30"/>
          <w:sz w:val="26"/>
        </w:rPr>
        <w:t>1.  EL MÉTODO</w:t>
      </w:r>
    </w:p>
    <w:p>
      <w:pPr>
        <w:pStyle w:val="BodyText"/>
        <w:bidi w:val="0"/>
        <w:spacing w:before="0" w:after="160"/>
        <w:ind w:hanging="0" w:left="240" w:right="0"/>
        <w:jc w:val="left"/>
        <w:rPr>
          <w:color w:val="6B7688"/>
        </w:rPr>
      </w:pPr>
      <w:r>
        <w:rPr>
          <w:caps w:val="false"/>
          <w:smallCaps w:val="false"/>
          <w:color w:val="F68F34"/>
        </w:rPr>
        <w:t>•</w:t>
      </w:r>
      <w:r>
        <w:rPr>
          <w:color w:val="6B7688"/>
        </w:rPr>
        <w:t xml:space="preserve">  </w:t>
      </w:r>
      <w:r>
        <w:rPr>
          <w:i/>
          <w:color w:val="6B7688"/>
          <w:sz w:val="19"/>
        </w:rPr>
        <w:t>Esto no es suerte ni carisma: es un procedimiento que se puede medir y repetir. Trátalo como un experimento y sigue los cinco pasos en orden.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1"/>
        <w:gridCol w:w="3525"/>
      </w:tblGrid>
      <w:tr>
        <w:trPr/>
        <w:tc>
          <w:tcPr>
            <w:tcW w:w="351" w:type="dxa"/>
            <w:tcBorders/>
            <w:shd w:fill="F5F8FD" w:val="clea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>
                <w:b/>
                <w:color w:val="004AAD"/>
                <w:sz w:val="28"/>
              </w:rPr>
            </w:pPr>
            <w:r>
              <w:rPr>
                <w:b/>
                <w:color w:val="004AAD"/>
                <w:sz w:val="28"/>
              </w:rPr>
              <w:t>1</w:t>
            </w:r>
          </w:p>
        </w:tc>
        <w:tc>
          <w:tcPr>
            <w:tcW w:w="3525" w:type="dxa"/>
            <w:tcBorders/>
            <w:shd w:fill="F5F8FD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b/>
                <w:color w:val="004AAD"/>
                <w:sz w:val="22"/>
              </w:rPr>
              <w:t>OBSERVA</w:t>
            </w:r>
            <w:r>
              <w:rPr/>
              <w:br/>
            </w:r>
            <w:r>
              <w:rPr>
                <w:color w:val="2E3542"/>
                <w:sz w:val="20"/>
              </w:rPr>
              <w:t>Tu cartera es el laboratorio. Cuenta cuántos asegurados activos tienes hoy. Ese es tu universo, y ya te conoce.</w:t>
            </w:r>
          </w:p>
        </w:tc>
      </w:tr>
    </w:tbl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2"/>
        <w:gridCol w:w="3574"/>
      </w:tblGrid>
      <w:tr>
        <w:trPr/>
        <w:tc>
          <w:tcPr>
            <w:tcW w:w="302" w:type="dxa"/>
            <w:tcBorders/>
            <w:shd w:fill="F5F8FD" w:val="clea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>
                <w:b/>
                <w:color w:val="004AAD"/>
                <w:sz w:val="28"/>
              </w:rPr>
            </w:pPr>
            <w:r>
              <w:rPr>
                <w:b/>
                <w:color w:val="004AAD"/>
                <w:sz w:val="28"/>
              </w:rPr>
              <w:t>2</w:t>
            </w:r>
          </w:p>
        </w:tc>
        <w:tc>
          <w:tcPr>
            <w:tcW w:w="3574" w:type="dxa"/>
            <w:tcBorders/>
            <w:shd w:fill="F5F8FD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b/>
                <w:color w:val="004AAD"/>
                <w:sz w:val="22"/>
              </w:rPr>
              <w:t>PLANTEA</w:t>
            </w:r>
            <w:r>
              <w:rPr/>
              <w:br/>
            </w:r>
            <w:r>
              <w:rPr>
                <w:color w:val="2E3542"/>
                <w:sz w:val="20"/>
              </w:rPr>
              <w:t>La hipótesis es simple: una familia bien atendida está dispuesta a presentarte a otras familias parecidas a ella. Todavía no lo sabes, lo vas a comprobar.</w:t>
            </w:r>
          </w:p>
        </w:tc>
      </w:tr>
    </w:tbl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5"/>
        <w:gridCol w:w="3561"/>
      </w:tblGrid>
      <w:tr>
        <w:trPr/>
        <w:tc>
          <w:tcPr>
            <w:tcW w:w="315" w:type="dxa"/>
            <w:tcBorders/>
            <w:shd w:fill="F5F8FD" w:val="clea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>
                <w:b/>
                <w:color w:val="004AAD"/>
                <w:sz w:val="28"/>
              </w:rPr>
            </w:pPr>
            <w:r>
              <w:rPr>
                <w:b/>
                <w:color w:val="004AAD"/>
                <w:sz w:val="28"/>
              </w:rPr>
              <w:t>3</w:t>
            </w:r>
          </w:p>
        </w:tc>
        <w:tc>
          <w:tcPr>
            <w:tcW w:w="3561" w:type="dxa"/>
            <w:tcBorders/>
            <w:shd w:fill="F5F8FD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b/>
                <w:color w:val="004AAD"/>
                <w:sz w:val="22"/>
              </w:rPr>
              <w:t>PRUEBA</w:t>
            </w:r>
            <w:r>
              <w:rPr/>
              <w:br/>
            </w:r>
            <w:r>
              <w:rPr>
                <w:color w:val="2E3542"/>
                <w:sz w:val="20"/>
              </w:rPr>
              <w:t>Fija una cantidad y no la muevas: diez llamadas y diez visitas de servicio por semana. Mismo guión, mismo orden, mismas tres cosas en la visita.</w:t>
            </w:r>
          </w:p>
        </w:tc>
      </w:tr>
    </w:tbl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1"/>
        <w:gridCol w:w="3555"/>
      </w:tblGrid>
      <w:tr>
        <w:trPr/>
        <w:tc>
          <w:tcPr>
            <w:tcW w:w="321" w:type="dxa"/>
            <w:tcBorders/>
            <w:shd w:fill="F5F8FD" w:val="clea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>
                <w:b/>
                <w:color w:val="004AAD"/>
                <w:sz w:val="28"/>
              </w:rPr>
            </w:pPr>
            <w:r>
              <w:rPr>
                <w:b/>
                <w:color w:val="004AAD"/>
                <w:sz w:val="28"/>
              </w:rPr>
              <w:t>4</w:t>
            </w:r>
          </w:p>
        </w:tc>
        <w:tc>
          <w:tcPr>
            <w:tcW w:w="3555" w:type="dxa"/>
            <w:tcBorders/>
            <w:shd w:fill="F5F8FD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b/>
                <w:color w:val="004AAD"/>
                <w:sz w:val="22"/>
              </w:rPr>
              <w:t>MIDE</w:t>
            </w:r>
            <w:r>
              <w:rPr/>
              <w:br/>
            </w:r>
            <w:r>
              <w:rPr>
                <w:color w:val="2E3542"/>
                <w:sz w:val="20"/>
              </w:rPr>
              <w:t>Anota cada resultado en la bitácora de la última hoja. Llamadas hechas, citas logradas, visitas cumplidas y referidos obtenidos por visita.</w:t>
            </w:r>
          </w:p>
        </w:tc>
      </w:tr>
    </w:tbl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9"/>
        <w:gridCol w:w="3607"/>
      </w:tblGrid>
      <w:tr>
        <w:trPr/>
        <w:tc>
          <w:tcPr>
            <w:tcW w:w="269" w:type="dxa"/>
            <w:tcBorders/>
            <w:shd w:fill="F5F8FD" w:val="clea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>
                <w:b/>
                <w:color w:val="004AAD"/>
                <w:sz w:val="28"/>
              </w:rPr>
            </w:pPr>
            <w:r>
              <w:rPr>
                <w:b/>
                <w:color w:val="004AAD"/>
                <w:sz w:val="28"/>
              </w:rPr>
              <w:t>5</w:t>
            </w:r>
          </w:p>
        </w:tc>
        <w:tc>
          <w:tcPr>
            <w:tcW w:w="3607" w:type="dxa"/>
            <w:tcBorders/>
            <w:shd w:fill="F5F8FD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b/>
                <w:color w:val="004AAD"/>
                <w:sz w:val="22"/>
              </w:rPr>
              <w:t>AJUSTA</w:t>
            </w:r>
            <w:r>
              <w:rPr/>
              <w:br/>
            </w:r>
            <w:r>
              <w:rPr>
                <w:color w:val="2E3542"/>
                <w:sz w:val="20"/>
              </w:rPr>
              <w:t>Al terminar la semana revisa tus números. Si te dan pocas citas, el problema está en la llamada. Si das la visita y no salen referidos, el problema está en cómo lo pides. Cambia una sola cosa a la vez y vuelve a medir.</w:t>
            </w:r>
          </w:p>
        </w:tc>
      </w:tr>
    </w:tbl>
    <w:p>
      <w:pPr>
        <w:pStyle w:val="BodyText"/>
        <w:bidi w:val="0"/>
        <w:spacing w:before="280" w:after="120"/>
        <w:ind w:hanging="0" w:left="280" w:right="280"/>
        <w:jc w:val="left"/>
        <w:rPr>
          <w:b/>
          <w:color w:val="004AAD"/>
          <w:spacing w:val="30"/>
          <w:sz w:val="19"/>
        </w:rPr>
      </w:pPr>
      <w:r>
        <w:rPr>
          <w:b/>
          <w:color w:val="004AAD"/>
          <w:spacing w:val="30"/>
          <w:sz w:val="19"/>
        </w:rPr>
        <w:t>LA CUENTA DE UNA SEMANA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92"/>
        <w:gridCol w:w="1292"/>
        <w:gridCol w:w="1292"/>
      </w:tblGrid>
      <w:tr>
        <w:trPr>
          <w:cantSplit/>
        </w:trPr>
        <w:tc>
          <w:tcPr>
            <w:tcW w:w="1292" w:type="dxa"/>
            <w:tcBorders/>
            <w:shd w:fill="F5F8FD" w:val="clea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>
                <w:b/>
                <w:color w:val="F68F34"/>
                <w:sz w:val="48"/>
              </w:rPr>
              <w:t>10</w:t>
            </w:r>
            <w:r>
              <w:rPr/>
              <w:br/>
            </w:r>
            <w:r>
              <w:rPr>
                <w:b/>
                <w:color w:val="004AAD"/>
                <w:sz w:val="19"/>
              </w:rPr>
              <w:t>visitas de servicio</w:t>
            </w:r>
            <w:r>
              <w:rPr/>
              <w:br/>
            </w:r>
            <w:r>
              <w:rPr>
                <w:i/>
                <w:color w:val="6B7688"/>
                <w:sz w:val="16"/>
              </w:rPr>
              <w:t>una cada día hábil y dos el sábado</w:t>
            </w:r>
          </w:p>
        </w:tc>
        <w:tc>
          <w:tcPr>
            <w:tcW w:w="1292" w:type="dxa"/>
            <w:tcBorders/>
            <w:shd w:fill="F5F8FD" w:val="clea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>
                <w:b/>
                <w:color w:val="F68F34"/>
                <w:sz w:val="48"/>
              </w:rPr>
              <w:t>5</w:t>
            </w:r>
            <w:r>
              <w:rPr/>
              <w:br/>
            </w:r>
            <w:r>
              <w:rPr>
                <w:b/>
                <w:color w:val="004AAD"/>
                <w:sz w:val="19"/>
              </w:rPr>
              <w:t>referidos por visita</w:t>
            </w:r>
            <w:r>
              <w:rPr/>
              <w:br/>
            </w:r>
            <w:r>
              <w:rPr>
                <w:i/>
                <w:color w:val="6B7688"/>
                <w:sz w:val="16"/>
              </w:rPr>
              <w:t>es la meta; con tres vas bien</w:t>
            </w:r>
          </w:p>
        </w:tc>
        <w:tc>
          <w:tcPr>
            <w:tcW w:w="1292" w:type="dxa"/>
            <w:tcBorders/>
            <w:shd w:fill="F5F8FD" w:val="clea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>
                <w:b/>
                <w:color w:val="F68F34"/>
                <w:sz w:val="48"/>
              </w:rPr>
              <w:t>50</w:t>
            </w:r>
            <w:r>
              <w:rPr/>
              <w:br/>
            </w:r>
            <w:r>
              <w:rPr>
                <w:b/>
                <w:color w:val="004AAD"/>
                <w:sz w:val="19"/>
              </w:rPr>
              <w:t>prospectos calificados</w:t>
            </w:r>
            <w:r>
              <w:rPr/>
              <w:br/>
            </w:r>
            <w:r>
              <w:rPr>
                <w:i/>
                <w:color w:val="6B7688"/>
                <w:sz w:val="16"/>
              </w:rPr>
              <w:t>gente que ya te espera, no llamadas en frío</w:t>
            </w:r>
          </w:p>
        </w:tc>
      </w:tr>
    </w:tbl>
    <w:p>
      <w:pPr>
        <w:pStyle w:val="BodyText"/>
        <w:bidi w:val="0"/>
        <w:spacing w:before="160" w:after="160"/>
        <w:ind w:hanging="0" w:left="160" w:right="160"/>
        <w:jc w:val="left"/>
        <w:rPr>
          <w:i/>
          <w:color w:val="6B7688"/>
          <w:sz w:val="18"/>
        </w:rPr>
      </w:pPr>
      <w:r>
        <w:rPr>
          <w:i/>
          <w:color w:val="6B7688"/>
          <w:sz w:val="18"/>
        </w:rPr>
        <w:t>Cuántos de esos 50 se convierten en venta depende de tu cierre y de tu seguimiento. Lo que este método garantiza no es la venta: es que nunca te vuelvas a quedar sin a quién llamar.</w:t>
      </w:r>
    </w:p>
    <w:p>
      <w:pPr>
        <w:pStyle w:val="BodyText"/>
        <w:pBdr>
          <w:bottom w:val="single" w:sz="2" w:space="5" w:color="D8E2F0"/>
        </w:pBdr>
        <w:bidi w:val="0"/>
        <w:spacing w:before="520" w:after="200"/>
        <w:ind w:hanging="0" w:left="520" w:right="520"/>
        <w:jc w:val="left"/>
        <w:rPr>
          <w:b/>
          <w:color w:val="004AAD"/>
          <w:spacing w:val="30"/>
          <w:sz w:val="26"/>
        </w:rPr>
      </w:pPr>
      <w:r>
        <w:rPr>
          <w:b/>
          <w:color w:val="004AAD"/>
          <w:spacing w:val="30"/>
          <w:sz w:val="26"/>
        </w:rPr>
        <w:t>2.  LA LLAMADA</w:t>
      </w:r>
    </w:p>
    <w:p>
      <w:pPr>
        <w:pStyle w:val="BodyText"/>
        <w:bidi w:val="0"/>
        <w:spacing w:before="0" w:after="160"/>
        <w:ind w:hanging="0" w:left="240" w:right="0"/>
        <w:jc w:val="left"/>
        <w:rPr>
          <w:color w:val="6B7688"/>
        </w:rPr>
      </w:pPr>
      <w:r>
        <w:rPr>
          <w:caps w:val="false"/>
          <w:smallCaps w:val="false"/>
          <w:color w:val="F68F34"/>
        </w:rPr>
        <w:t>•</w:t>
      </w:r>
      <w:r>
        <w:rPr>
          <w:color w:val="6B7688"/>
        </w:rPr>
        <w:t xml:space="preserve">  </w:t>
      </w:r>
      <w:r>
        <w:rPr>
          <w:i/>
          <w:color w:val="6B7688"/>
          <w:sz w:val="19"/>
        </w:rPr>
        <w:t>Dos minutos, de pie y sonriendo. Por teléfono no se vende, no se explica el plan y no se piden referidos: lo único que se busca es la cita. Elige la versión que vaya con el cliente.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76"/>
      </w:tblGrid>
      <w:tr>
        <w:trPr/>
        <w:tc>
          <w:tcPr>
            <w:tcW w:w="3876" w:type="dxa"/>
            <w:tcBorders/>
            <w:shd w:fill="004AAD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b/>
                <w:color w:val="FFFFFF"/>
                <w:sz w:val="19"/>
              </w:rPr>
              <w:t>VERSIÓN A · FORMAL</w:t>
            </w:r>
            <w:r>
              <w:rPr/>
              <w:t xml:space="preserve"> </w:t>
            </w:r>
            <w:r>
              <w:rPr>
                <w:color w:val="BBD1EE"/>
              </w:rPr>
              <w:t>  </w:t>
            </w:r>
            <w:r>
              <w:rPr>
                <w:i/>
                <w:color w:val="BBD1EE"/>
                <w:sz w:val="17"/>
              </w:rPr>
              <w:t>Para el cliente de trato serio o de empresa.</w:t>
            </w:r>
            <w:r>
              <w:rPr/>
              <w:t xml:space="preserve"> </w:t>
            </w:r>
          </w:p>
        </w:tc>
      </w:tr>
      <w:tr>
        <w:trPr/>
        <w:tc>
          <w:tcPr>
            <w:tcW w:w="3876" w:type="dxa"/>
            <w:tcBorders/>
            <w:shd w:fill="EDF3FB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color w:val="00306E"/>
              </w:rPr>
            </w:pPr>
            <w:r>
              <w:rPr>
                <w:color w:val="00306E"/>
              </w:rPr>
              <w:t xml:space="preserve">“ </w:t>
            </w:r>
            <w:r>
              <w:rPr>
                <w:color w:val="00306E"/>
                <w:sz w:val="23"/>
              </w:rPr>
              <w:t>Buenos días, ¿me comunica con el señor [NOMBRE]? Habla [TU NOMBRE], su asesor de [COMPAÑÍA]. Le llamo por tres motivos muy rápidos. Primero, agradecerle la confianza de estos [X] años. Segundo, este año estamos visitando a todos nuestros asegurados para hacerles una revisión de quince minutos de su contrato: beneficiarios al día y sumas aseguradas acordes a lo que vale hoy su familia. Y tercero, dejarle instalada la aplicación que ya viene incluida en su póliza, con servicios que la mayoría no está usando. ¿Le queda mejor el martes a las seis o el miércoles a las diez?</w:t>
            </w:r>
          </w:p>
        </w:tc>
      </w:tr>
    </w:tbl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76"/>
      </w:tblGrid>
      <w:tr>
        <w:trPr/>
        <w:tc>
          <w:tcPr>
            <w:tcW w:w="3876" w:type="dxa"/>
            <w:tcBorders/>
            <w:shd w:fill="004AAD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b/>
                <w:color w:val="FFFFFF"/>
                <w:sz w:val="19"/>
              </w:rPr>
              <w:t>VERSIÓN B · ACTUALIZACIÓN</w:t>
            </w:r>
            <w:r>
              <w:rPr/>
              <w:t xml:space="preserve"> </w:t>
            </w:r>
            <w:r>
              <w:rPr>
                <w:color w:val="BBD1EE"/>
              </w:rPr>
              <w:t>  </w:t>
            </w:r>
            <w:r>
              <w:rPr>
                <w:i/>
                <w:color w:val="BBD1EE"/>
                <w:sz w:val="17"/>
              </w:rPr>
              <w:t>Para generar urgencia sin alarmar.</w:t>
            </w:r>
            <w:r>
              <w:rPr/>
              <w:t xml:space="preserve"> </w:t>
            </w:r>
          </w:p>
        </w:tc>
      </w:tr>
      <w:tr>
        <w:trPr/>
        <w:tc>
          <w:tcPr>
            <w:tcW w:w="3876" w:type="dxa"/>
            <w:tcBorders/>
            <w:shd w:fill="EDF3FB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color w:val="00306E"/>
              </w:rPr>
            </w:pPr>
            <w:r>
              <w:rPr>
                <w:color w:val="00306E"/>
              </w:rPr>
              <w:t xml:space="preserve">“ </w:t>
            </w:r>
            <w:r>
              <w:rPr>
                <w:color w:val="00306E"/>
                <w:sz w:val="23"/>
              </w:rPr>
              <w:t>¡[NOMBRE], qué gusto saludarte! Soy [TU NOMBRE], tu asesor de [COMPAÑÍA]. Te llamo porque estoy haciendo una gira con mis clientes más antiguos y tú eres uno de ellos. Fíjate que muchas familias se quedaron desactualizadas: cambiaron de domicilio, nació un hijo, cambiaron los beneficiarios, y la póliza no lo refleja. A la hora de cobrar, eso se vuelve un problema. Quiero pasar a hacerte tu chequeo anual sin costo: reviso que tu contrato pague lo que debe pagar hoy, que tus beneficiarios estén correctos, y te instalo la aplicación de servicios médicos que ya estás pagando. Te llevo tu expediente impreso. ¿Te veo el jueves o el viernes?</w:t>
            </w:r>
          </w:p>
        </w:tc>
      </w:tr>
    </w:tbl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76"/>
      </w:tblGrid>
      <w:tr>
        <w:trPr/>
        <w:tc>
          <w:tcPr>
            <w:tcW w:w="3876" w:type="dxa"/>
            <w:tcBorders/>
            <w:shd w:fill="004AAD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b/>
                <w:color w:val="FFFFFF"/>
                <w:sz w:val="19"/>
              </w:rPr>
              <w:t>VERSIÓN C · CERCANO</w:t>
            </w:r>
            <w:r>
              <w:rPr/>
              <w:t xml:space="preserve"> </w:t>
            </w:r>
            <w:r>
              <w:rPr>
                <w:color w:val="BBD1EE"/>
              </w:rPr>
              <w:t>  </w:t>
            </w:r>
            <w:r>
              <w:rPr>
                <w:i/>
                <w:color w:val="BBD1EE"/>
                <w:sz w:val="17"/>
              </w:rPr>
              <w:t>Para el cliente de confianza que no quiere rodeos.</w:t>
            </w:r>
            <w:r>
              <w:rPr/>
              <w:t xml:space="preserve"> </w:t>
            </w:r>
          </w:p>
        </w:tc>
      </w:tr>
      <w:tr>
        <w:trPr/>
        <w:tc>
          <w:tcPr>
            <w:tcW w:w="3876" w:type="dxa"/>
            <w:tcBorders/>
            <w:shd w:fill="EDF3FB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color w:val="00306E"/>
              </w:rPr>
            </w:pPr>
            <w:r>
              <w:rPr>
                <w:color w:val="00306E"/>
              </w:rPr>
              <w:t xml:space="preserve">“ </w:t>
            </w:r>
            <w:r>
              <w:rPr>
                <w:color w:val="00306E"/>
                <w:sz w:val="23"/>
              </w:rPr>
              <w:t>¡[NOMBRE]! Habla [TU NOMBRE]. ¿Cómo está la familia? Mira, rapidito: ¿sigues en la misma dirección? Perfecto. Quiero caerte quince minutos esta semana. No es para venderte nada, es al revés: quiero hacerte tres favores. Revisarte que la póliza no le falte nada, dejarte en el celular la aplicación del doctor que ya te incluye tu seguro, y que me ayudes a ayudar a otros amigos tuyos como tú. ¿Nos vemos mañana a las siete?</w:t>
            </w:r>
          </w:p>
        </w:tc>
      </w:tr>
    </w:tbl>
    <w:p>
      <w:pPr>
        <w:pStyle w:val="BodyText"/>
        <w:bidi w:val="0"/>
        <w:spacing w:before="0" w:after="160"/>
        <w:ind w:hanging="0" w:left="240" w:right="0"/>
        <w:jc w:val="left"/>
        <w:rPr>
          <w:color w:val="6B7688"/>
        </w:rPr>
      </w:pPr>
      <w:r>
        <w:rPr>
          <w:caps w:val="false"/>
          <w:smallCaps w:val="false"/>
          <w:color w:val="F68F34"/>
        </w:rPr>
        <w:t>•</w:t>
      </w:r>
      <w:r>
        <w:rPr>
          <w:color w:val="6B7688"/>
        </w:rPr>
        <w:t xml:space="preserve">  </w:t>
      </w:r>
      <w:r>
        <w:rPr>
          <w:i/>
          <w:color w:val="6B7688"/>
          <w:sz w:val="19"/>
        </w:rPr>
        <w:t>Nunca preguntes «¿cuándo te veo?». Ofrece dos opciones: quien elige entre dos ya aceptó la cita.</w:t>
      </w:r>
    </w:p>
    <w:p>
      <w:pPr>
        <w:pStyle w:val="BodyText"/>
        <w:bidi w:val="0"/>
        <w:spacing w:before="0" w:after="160"/>
        <w:ind w:hanging="0" w:left="240" w:right="0"/>
        <w:jc w:val="left"/>
        <w:rPr>
          <w:color w:val="6B7688"/>
        </w:rPr>
      </w:pPr>
      <w:r>
        <w:rPr>
          <w:caps w:val="false"/>
          <w:smallCaps w:val="false"/>
          <w:color w:val="F68F34"/>
        </w:rPr>
        <w:t>•</w:t>
      </w:r>
      <w:r>
        <w:rPr>
          <w:color w:val="6B7688"/>
        </w:rPr>
        <w:t xml:space="preserve">  </w:t>
      </w:r>
      <w:r>
        <w:rPr>
          <w:i/>
          <w:color w:val="6B7688"/>
          <w:sz w:val="19"/>
        </w:rPr>
        <w:t>Si te dice que está ocupado, pregunta a qué hora le puedes marcar y cuelga. No insistas en esa llamada.</w:t>
      </w:r>
    </w:p>
    <w:p>
      <w:pPr>
        <w:pStyle w:val="BodyText"/>
        <w:bidi w:val="0"/>
        <w:spacing w:before="0" w:after="160"/>
        <w:ind w:hanging="0" w:left="240" w:right="0"/>
        <w:jc w:val="left"/>
        <w:rPr>
          <w:color w:val="6B7688"/>
        </w:rPr>
      </w:pPr>
      <w:r>
        <w:rPr>
          <w:caps w:val="false"/>
          <w:smallCaps w:val="false"/>
          <w:color w:val="F68F34"/>
        </w:rPr>
        <w:t>•</w:t>
      </w:r>
      <w:r>
        <w:rPr>
          <w:color w:val="6B7688"/>
        </w:rPr>
        <w:t xml:space="preserve">  </w:t>
      </w:r>
      <w:r>
        <w:rPr>
          <w:i/>
          <w:color w:val="6B7688"/>
          <w:sz w:val="19"/>
        </w:rPr>
        <w:t>Confirma día, hora y lugar en voz alta, y manda la confirmación por WhatsApp el mismo día.</w:t>
      </w:r>
    </w:p>
    <w:p>
      <w:pPr>
        <w:pStyle w:val="BodyText"/>
        <w:pBdr>
          <w:bottom w:val="single" w:sz="2" w:space="5" w:color="D8E2F0"/>
        </w:pBdr>
        <w:bidi w:val="0"/>
        <w:spacing w:before="520" w:after="200"/>
        <w:ind w:hanging="0" w:left="520" w:right="520"/>
        <w:jc w:val="left"/>
        <w:rPr>
          <w:b/>
          <w:color w:val="F68F34"/>
          <w:spacing w:val="30"/>
          <w:sz w:val="26"/>
        </w:rPr>
      </w:pPr>
      <w:r>
        <w:rPr>
          <w:b/>
          <w:color w:val="F68F34"/>
          <w:spacing w:val="30"/>
          <w:sz w:val="26"/>
        </w:rPr>
        <w:t>3.  SI TE PONE UNA OBJECIÓN</w:t>
      </w:r>
    </w:p>
    <w:p>
      <w:pPr>
        <w:pStyle w:val="BodyText"/>
        <w:bidi w:val="0"/>
        <w:spacing w:before="0" w:after="160"/>
        <w:ind w:hanging="0" w:left="240" w:right="0"/>
        <w:jc w:val="left"/>
        <w:rPr>
          <w:color w:val="6B7688"/>
        </w:rPr>
      </w:pPr>
      <w:r>
        <w:rPr>
          <w:caps w:val="false"/>
          <w:smallCaps w:val="false"/>
          <w:color w:val="F68F34"/>
        </w:rPr>
        <w:t>•</w:t>
      </w:r>
      <w:r>
        <w:rPr>
          <w:color w:val="6B7688"/>
        </w:rPr>
        <w:t xml:space="preserve">  </w:t>
      </w:r>
      <w:r>
        <w:rPr>
          <w:i/>
          <w:color w:val="6B7688"/>
          <w:sz w:val="19"/>
        </w:rPr>
        <w:t>Casi siempre son maneras educadas de decir «no veo para qué». No discutas: reconoce, aclara el propósito y vuelve a ofrecer dos opciones de día.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76"/>
      </w:tblGrid>
      <w:tr>
        <w:trPr/>
        <w:tc>
          <w:tcPr>
            <w:tcW w:w="3876" w:type="dxa"/>
            <w:tcBorders/>
            <w:shd w:fill="F5F8FD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6B7688"/>
                <w:sz w:val="21"/>
              </w:rPr>
            </w:pPr>
            <w:r>
              <w:rPr>
                <w:b/>
                <w:color w:val="6B7688"/>
                <w:sz w:val="21"/>
              </w:rPr>
              <w:t>«Estoy muy ocupado, no tengo tiempo.»</w:t>
            </w:r>
          </w:p>
        </w:tc>
      </w:tr>
      <w:tr>
        <w:trPr/>
        <w:tc>
          <w:tcPr>
            <w:tcW w:w="38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color w:val="00306E"/>
                <w:sz w:val="21"/>
              </w:rPr>
            </w:pPr>
            <w:r>
              <w:rPr>
                <w:color w:val="00306E"/>
                <w:sz w:val="21"/>
              </w:rPr>
              <w:t>Te entiendo, por eso te llamo con anticipación. Son quince minutos, una sola vez al año, y yo me muevo a donde estés. ¿Al final de tu jornada o un sábado por la mañana?</w:t>
            </w:r>
          </w:p>
        </w:tc>
      </w:tr>
    </w:tbl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76"/>
      </w:tblGrid>
      <w:tr>
        <w:trPr/>
        <w:tc>
          <w:tcPr>
            <w:tcW w:w="3876" w:type="dxa"/>
            <w:tcBorders/>
            <w:shd w:fill="F5F8FD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6B7688"/>
                <w:sz w:val="21"/>
              </w:rPr>
            </w:pPr>
            <w:r>
              <w:rPr>
                <w:b/>
                <w:color w:val="6B7688"/>
                <w:sz w:val="21"/>
              </w:rPr>
              <w:t>«¿No me lo puedes explicar por teléfono?»</w:t>
            </w:r>
          </w:p>
        </w:tc>
      </w:tr>
      <w:tr>
        <w:trPr/>
        <w:tc>
          <w:tcPr>
            <w:tcW w:w="38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color w:val="00306E"/>
                <w:sz w:val="21"/>
              </w:rPr>
            </w:pPr>
            <w:r>
              <w:rPr>
                <w:color w:val="00306E"/>
                <w:sz w:val="21"/>
              </w:rPr>
              <w:t>Podría, pero le haría un flaco favor a tu póliza. Necesito mostrarte el documento y que veas los números, porque ahí es donde salen las dudas importantes. ¿Martes o jueves?</w:t>
            </w:r>
          </w:p>
        </w:tc>
      </w:tr>
    </w:tbl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76"/>
      </w:tblGrid>
      <w:tr>
        <w:trPr/>
        <w:tc>
          <w:tcPr>
            <w:tcW w:w="3876" w:type="dxa"/>
            <w:tcBorders/>
            <w:shd w:fill="F5F8FD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6B7688"/>
                <w:sz w:val="21"/>
              </w:rPr>
            </w:pPr>
            <w:r>
              <w:rPr>
                <w:b/>
                <w:color w:val="6B7688"/>
                <w:sz w:val="21"/>
              </w:rPr>
              <w:t>«¿Me vas a querer vender algo más?»</w:t>
            </w:r>
          </w:p>
        </w:tc>
      </w:tr>
      <w:tr>
        <w:trPr/>
        <w:tc>
          <w:tcPr>
            <w:tcW w:w="38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color w:val="00306E"/>
                <w:sz w:val="21"/>
              </w:rPr>
            </w:pPr>
            <w:r>
              <w:rPr>
                <w:color w:val="00306E"/>
                <w:sz w:val="21"/>
              </w:rPr>
              <w:t>No es una cita de venta. Vamos a revisar lo que ya tienes y a dejarte la aplicación instalada. Si de esa revisión sale algo que te convenga, te lo digo con claridad y tú decides. Sin compromiso.</w:t>
            </w:r>
          </w:p>
        </w:tc>
      </w:tr>
    </w:tbl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76"/>
      </w:tblGrid>
      <w:tr>
        <w:trPr/>
        <w:tc>
          <w:tcPr>
            <w:tcW w:w="3876" w:type="dxa"/>
            <w:tcBorders/>
            <w:shd w:fill="F5F8FD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6B7688"/>
                <w:sz w:val="21"/>
              </w:rPr>
            </w:pPr>
            <w:r>
              <w:rPr>
                <w:b/>
                <w:color w:val="6B7688"/>
                <w:sz w:val="21"/>
              </w:rPr>
              <w:t>«Estoy bien así, no necesito nada.»</w:t>
            </w:r>
          </w:p>
        </w:tc>
      </w:tr>
      <w:tr>
        <w:trPr/>
        <w:tc>
          <w:tcPr>
            <w:tcW w:w="38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color w:val="00306E"/>
                <w:sz w:val="21"/>
              </w:rPr>
            </w:pPr>
            <w:r>
              <w:rPr>
                <w:color w:val="00306E"/>
                <w:sz w:val="21"/>
              </w:rPr>
              <w:t>Me da gusto oír eso y justo por eso conviene la revisión: para confirmar que sigues bien cubierto. Las cosas cambian, un hijo, un ingreso distinto, y la póliza tiene que ir al paso. ¿Cuándo te acomoda?</w:t>
            </w:r>
          </w:p>
        </w:tc>
      </w:tr>
    </w:tbl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76"/>
      </w:tblGrid>
      <w:tr>
        <w:trPr/>
        <w:tc>
          <w:tcPr>
            <w:tcW w:w="3876" w:type="dxa"/>
            <w:tcBorders/>
            <w:shd w:fill="F5F8FD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6B7688"/>
                <w:sz w:val="21"/>
              </w:rPr>
            </w:pPr>
            <w:r>
              <w:rPr>
                <w:b/>
                <w:color w:val="6B7688"/>
                <w:sz w:val="21"/>
              </w:rPr>
              <w:t>«Mándame la información por WhatsApp.»</w:t>
            </w:r>
          </w:p>
        </w:tc>
      </w:tr>
      <w:tr>
        <w:trPr/>
        <w:tc>
          <w:tcPr>
            <w:tcW w:w="38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color w:val="00306E"/>
                <w:sz w:val="21"/>
              </w:rPr>
            </w:pPr>
            <w:r>
              <w:rPr>
                <w:color w:val="00306E"/>
                <w:sz w:val="21"/>
              </w:rPr>
              <w:t>Con gusto te mando el resumen, pero la parte que de verdad te sirve es la revisión contigo enfrente. Te mando el resumen hoy y agendamos. ¿Miércoles o viernes?</w:t>
            </w:r>
          </w:p>
        </w:tc>
      </w:tr>
    </w:tbl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76"/>
      </w:tblGrid>
      <w:tr>
        <w:trPr/>
        <w:tc>
          <w:tcPr>
            <w:tcW w:w="3876" w:type="dxa"/>
            <w:tcBorders/>
            <w:shd w:fill="F5F8FD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6B7688"/>
                <w:sz w:val="21"/>
              </w:rPr>
            </w:pPr>
            <w:r>
              <w:rPr>
                <w:b/>
                <w:color w:val="6B7688"/>
                <w:sz w:val="21"/>
              </w:rPr>
              <w:t>«Recomendaciones no doy, no me gusta comprometer a nadie.»</w:t>
            </w:r>
          </w:p>
        </w:tc>
      </w:tr>
      <w:tr>
        <w:trPr/>
        <w:tc>
          <w:tcPr>
            <w:tcW w:w="38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color w:val="00306E"/>
                <w:sz w:val="21"/>
              </w:rPr>
            </w:pPr>
            <w:r>
              <w:rPr>
                <w:color w:val="00306E"/>
                <w:sz w:val="21"/>
              </w:rPr>
              <w:t>Te entiendo perfecto y no se trata de comprometer a nadie. Solo quiero que me presentes a personas a las que les pueda dar la misma atención que a ti. Si después de la cita no te sientes cómodo, no pasa nada.</w:t>
            </w:r>
          </w:p>
        </w:tc>
      </w:tr>
    </w:tbl>
    <w:p>
      <w:pPr>
        <w:pStyle w:val="BodyText"/>
        <w:pBdr>
          <w:bottom w:val="single" w:sz="2" w:space="5" w:color="D8E2F0"/>
        </w:pBdr>
        <w:bidi w:val="0"/>
        <w:spacing w:before="520" w:after="200"/>
        <w:ind w:hanging="0" w:left="520" w:right="520"/>
        <w:jc w:val="left"/>
        <w:rPr>
          <w:b/>
          <w:color w:val="004AAD"/>
          <w:spacing w:val="30"/>
          <w:sz w:val="26"/>
        </w:rPr>
      </w:pPr>
      <w:r>
        <w:rPr>
          <w:b/>
          <w:color w:val="004AAD"/>
          <w:spacing w:val="30"/>
          <w:sz w:val="26"/>
        </w:rPr>
        <w:t>4.  LA VISITA</w:t>
      </w:r>
    </w:p>
    <w:p>
      <w:pPr>
        <w:pStyle w:val="BodyText"/>
        <w:bidi w:val="0"/>
        <w:spacing w:before="0" w:after="160"/>
        <w:ind w:hanging="0" w:left="240" w:right="0"/>
        <w:jc w:val="left"/>
        <w:rPr>
          <w:color w:val="6B7688"/>
        </w:rPr>
      </w:pPr>
      <w:r>
        <w:rPr>
          <w:caps w:val="false"/>
          <w:smallCaps w:val="false"/>
          <w:color w:val="F68F34"/>
        </w:rPr>
        <w:t>•</w:t>
      </w:r>
      <w:r>
        <w:rPr>
          <w:color w:val="6B7688"/>
        </w:rPr>
        <w:t xml:space="preserve">  </w:t>
      </w:r>
      <w:r>
        <w:rPr>
          <w:i/>
          <w:color w:val="6B7688"/>
          <w:sz w:val="19"/>
        </w:rPr>
        <w:t>Veinte minutos, tres cosas, en este orden. Los referidos van hasta el final: se piden cuando ya serviste, nunca antes.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0"/>
        <w:gridCol w:w="3216"/>
      </w:tblGrid>
      <w:tr>
        <w:trPr/>
        <w:tc>
          <w:tcPr>
            <w:tcW w:w="660" w:type="dxa"/>
            <w:tcBorders/>
            <w:shd w:fill="EDF3FB" w:val="clea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>
                <w:b/>
                <w:color w:val="004AAD"/>
                <w:sz w:val="22"/>
              </w:rPr>
              <w:t>0 – 5</w:t>
            </w:r>
            <w:r>
              <w:rPr/>
              <w:br/>
            </w:r>
            <w:r>
              <w:rPr>
                <w:color w:val="6B7688"/>
                <w:sz w:val="14"/>
              </w:rPr>
              <w:t>MINUTOS</w:t>
            </w:r>
          </w:p>
        </w:tc>
        <w:tc>
          <w:tcPr>
            <w:tcW w:w="32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b/>
                <w:color w:val="004AAD"/>
                <w:sz w:val="22"/>
              </w:rPr>
              <w:t>AGRADECE Y REVISA</w:t>
            </w:r>
            <w:r>
              <w:rPr/>
              <w:br/>
            </w:r>
            <w:r>
              <w:rPr>
                <w:color w:val="2E3542"/>
                <w:sz w:val="20"/>
              </w:rPr>
              <w:t>Saca el expediente impreso y ponlo sobre la mesa. Revisa beneficiarios, sumas aseguradas y domicilio. Pregunta si hubo algún cambio: un hijo nuevo, un matrimonio, un ingreso distinto. Actualiza lo que haga falta.</w:t>
            </w:r>
          </w:p>
        </w:tc>
      </w:tr>
    </w:tbl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57"/>
        <w:gridCol w:w="3219"/>
      </w:tblGrid>
      <w:tr>
        <w:trPr/>
        <w:tc>
          <w:tcPr>
            <w:tcW w:w="657" w:type="dxa"/>
            <w:tcBorders/>
            <w:shd w:fill="EDF3FB" w:val="clea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>
                <w:b/>
                <w:color w:val="004AAD"/>
                <w:sz w:val="22"/>
              </w:rPr>
              <w:t>5 – 10</w:t>
            </w:r>
            <w:r>
              <w:rPr/>
              <w:br/>
            </w:r>
            <w:r>
              <w:rPr>
                <w:color w:val="6B7688"/>
                <w:sz w:val="14"/>
              </w:rPr>
              <w:t>MINUTOS</w:t>
            </w:r>
          </w:p>
        </w:tc>
        <w:tc>
          <w:tcPr>
            <w:tcW w:w="32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b/>
                <w:color w:val="004AAD"/>
                <w:sz w:val="22"/>
              </w:rPr>
              <w:t>INSTALA LA APLICACIÓN</w:t>
            </w:r>
            <w:r>
              <w:rPr/>
              <w:br/>
            </w:r>
            <w:r>
              <w:rPr>
                <w:color w:val="2E3542"/>
                <w:sz w:val="20"/>
              </w:rPr>
              <w:t>Pídele su celular y déjasela instalada tú mismo. Enséñale a usarla con un ejemplo concreto: si su hijo tiene fiebre a las dos de la mañana, marca aquí y un doctor le contesta. Recuérdale que eso ya lo está pagando.</w:t>
            </w:r>
          </w:p>
        </w:tc>
      </w:tr>
    </w:tbl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3"/>
        <w:gridCol w:w="3163"/>
      </w:tblGrid>
      <w:tr>
        <w:trPr/>
        <w:tc>
          <w:tcPr>
            <w:tcW w:w="713" w:type="dxa"/>
            <w:tcBorders/>
            <w:shd w:fill="EDF3FB" w:val="clea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/>
            </w:pPr>
            <w:r>
              <w:rPr>
                <w:b/>
                <w:color w:val="004AAD"/>
                <w:sz w:val="22"/>
              </w:rPr>
              <w:t>10 – 20</w:t>
            </w:r>
            <w:r>
              <w:rPr/>
              <w:br/>
            </w:r>
            <w:r>
              <w:rPr>
                <w:color w:val="6B7688"/>
                <w:sz w:val="14"/>
              </w:rPr>
              <w:t>MINUTOS</w:t>
            </w:r>
          </w:p>
        </w:tc>
        <w:tc>
          <w:tcPr>
            <w:tcW w:w="31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b/>
                <w:color w:val="004AAD"/>
                <w:sz w:val="22"/>
              </w:rPr>
              <w:t>PIDE LOS REFERIDOS</w:t>
            </w:r>
            <w:r>
              <w:rPr/>
              <w:br/>
            </w:r>
            <w:r>
              <w:rPr>
                <w:color w:val="2E3542"/>
                <w:sz w:val="20"/>
              </w:rPr>
              <w:t>Hasta aquí solo diste servicio. Ahora sí, con la carta de referidos en la mano, haz la petición completa que viene en la siguiente sección.</w:t>
            </w:r>
          </w:p>
        </w:tc>
      </w:tr>
    </w:tbl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76"/>
      </w:tblGrid>
      <w:tr>
        <w:trPr/>
        <w:tc>
          <w:tcPr>
            <w:tcW w:w="3876" w:type="dxa"/>
            <w:tcBorders/>
            <w:shd w:fill="FFF7EF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b/>
                <w:color w:val="F68F34"/>
                <w:spacing w:val="20"/>
                <w:sz w:val="20"/>
              </w:rPr>
              <w:t>LLEGA CON UN DETALLE</w:t>
            </w:r>
            <w:r>
              <w:rPr/>
              <w:br/>
            </w:r>
            <w:r>
              <w:rPr>
                <w:color w:val="2E3542"/>
                <w:sz w:val="21"/>
              </w:rPr>
              <w:t>Llévale algo pequeño: pan dulce de la panadería de la esquina, unas conchas, café. No es un regalo caro ni pretende comprar nada; es cortesía. Cambia por completo el tono de la visita: pasas de ser el agente que viene a revisar una póliza a ser la visita que llegó a la casa. Se sirve el café, se sientan, y la conversación fluye sola. Es el gasto más barato y más rentable de tu semana.</w:t>
            </w:r>
            <w:r>
              <w:rPr/>
              <w:t xml:space="preserve"> </w:t>
            </w:r>
          </w:p>
        </w:tc>
      </w:tr>
    </w:tbl>
    <w:p>
      <w:pPr>
        <w:pStyle w:val="BodyText"/>
        <w:bidi w:val="0"/>
        <w:spacing w:before="0" w:after="160"/>
        <w:ind w:hanging="0" w:left="240" w:right="0"/>
        <w:jc w:val="left"/>
        <w:rPr>
          <w:color w:val="6B7688"/>
        </w:rPr>
      </w:pPr>
      <w:r>
        <w:rPr>
          <w:caps w:val="false"/>
          <w:smallCaps w:val="false"/>
          <w:color w:val="F68F34"/>
        </w:rPr>
        <w:t>•</w:t>
      </w:r>
      <w:r>
        <w:rPr>
          <w:color w:val="6B7688"/>
        </w:rPr>
        <w:t xml:space="preserve">  </w:t>
      </w:r>
      <w:r>
        <w:rPr>
          <w:i/>
          <w:color w:val="6B7688"/>
          <w:sz w:val="19"/>
        </w:rPr>
        <w:t>Si sabes que tiene niños, unas galletas para ellos valen oro con la mamá.</w:t>
      </w:r>
    </w:p>
    <w:p>
      <w:pPr>
        <w:pStyle w:val="BodyText"/>
        <w:bidi w:val="0"/>
        <w:spacing w:before="0" w:after="160"/>
        <w:ind w:hanging="0" w:left="240" w:right="0"/>
        <w:jc w:val="left"/>
        <w:rPr>
          <w:color w:val="6B7688"/>
        </w:rPr>
      </w:pPr>
      <w:r>
        <w:rPr>
          <w:caps w:val="false"/>
          <w:smallCaps w:val="false"/>
          <w:color w:val="F68F34"/>
        </w:rPr>
        <w:t>•</w:t>
      </w:r>
      <w:r>
        <w:rPr>
          <w:color w:val="6B7688"/>
        </w:rPr>
        <w:t xml:space="preserve">  </w:t>
      </w:r>
      <w:r>
        <w:rPr>
          <w:i/>
          <w:color w:val="6B7688"/>
          <w:sz w:val="19"/>
        </w:rPr>
        <w:t>Entrégalo al llegar, sin ceremonia: «pasé por la panadería y me acordé de ustedes».</w:t>
      </w:r>
    </w:p>
    <w:p>
      <w:pPr>
        <w:pStyle w:val="BodyText"/>
        <w:bidi w:val="0"/>
        <w:spacing w:before="0" w:after="160"/>
        <w:ind w:hanging="0" w:left="240" w:right="0"/>
        <w:jc w:val="left"/>
        <w:rPr>
          <w:color w:val="6B7688"/>
        </w:rPr>
      </w:pPr>
      <w:r>
        <w:rPr>
          <w:caps w:val="false"/>
          <w:smallCaps w:val="false"/>
          <w:color w:val="F68F34"/>
        </w:rPr>
        <w:t>•</w:t>
      </w:r>
      <w:r>
        <w:rPr>
          <w:color w:val="6B7688"/>
        </w:rPr>
        <w:t xml:space="preserve">  </w:t>
      </w:r>
      <w:r>
        <w:rPr>
          <w:i/>
          <w:color w:val="6B7688"/>
          <w:sz w:val="19"/>
        </w:rPr>
        <w:t>Nunca lo menciones después al pedir los referidos. Si lo cobras, deja de ser un detalle.</w:t>
      </w:r>
    </w:p>
    <w:p>
      <w:pPr>
        <w:pStyle w:val="BodyText"/>
        <w:pBdr>
          <w:bottom w:val="single" w:sz="2" w:space="5" w:color="D8E2F0"/>
        </w:pBdr>
        <w:bidi w:val="0"/>
        <w:spacing w:before="520" w:after="200"/>
        <w:ind w:hanging="0" w:left="520" w:right="520"/>
        <w:jc w:val="left"/>
        <w:rPr>
          <w:b/>
          <w:color w:val="004AAD"/>
          <w:spacing w:val="30"/>
          <w:sz w:val="26"/>
        </w:rPr>
      </w:pPr>
      <w:r>
        <w:rPr>
          <w:b/>
          <w:color w:val="004AAD"/>
          <w:spacing w:val="30"/>
          <w:sz w:val="26"/>
        </w:rPr>
        <w:t>5.  CÓMO PEDIR LOS REFERIDOS</w:t>
      </w:r>
    </w:p>
    <w:p>
      <w:pPr>
        <w:pStyle w:val="BodyText"/>
        <w:bidi w:val="0"/>
        <w:spacing w:before="0" w:after="160"/>
        <w:ind w:hanging="0" w:left="240" w:right="0"/>
        <w:jc w:val="left"/>
        <w:rPr>
          <w:color w:val="6B7688"/>
        </w:rPr>
      </w:pPr>
      <w:r>
        <w:rPr>
          <w:caps w:val="false"/>
          <w:smallCaps w:val="false"/>
          <w:color w:val="F68F34"/>
        </w:rPr>
        <w:t>•</w:t>
      </w:r>
      <w:r>
        <w:rPr>
          <w:color w:val="6B7688"/>
        </w:rPr>
        <w:t xml:space="preserve">  </w:t>
      </w:r>
      <w:r>
        <w:rPr>
          <w:i/>
          <w:color w:val="6B7688"/>
          <w:sz w:val="19"/>
        </w:rPr>
        <w:t>Este es el momento más importante de la visita y el que casi todos se saltan. Dilo completo, sin prisa, y aguanta el silencio.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"/>
        <w:gridCol w:w="3835"/>
      </w:tblGrid>
      <w:tr>
        <w:trPr/>
        <w:tc>
          <w:tcPr>
            <w:tcW w:w="41" w:type="dxa"/>
            <w:tcBorders/>
            <w:shd w:fill="004AAD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835" w:type="dxa"/>
            <w:tcBorders/>
            <w:shd w:fill="EDF3FB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color w:val="00306E"/>
              </w:rPr>
            </w:pPr>
            <w:r>
              <w:rPr>
                <w:color w:val="00306E"/>
              </w:rPr>
              <w:t xml:space="preserve">“ </w:t>
            </w:r>
            <w:r>
              <w:rPr>
                <w:color w:val="00306E"/>
                <w:sz w:val="23"/>
              </w:rPr>
              <w:t>[NOMBRE], te agradezco de nuevo. Ya quedó todo revisado y con tu aplicación funcionando. Ahora sí, quiero pedirte un favor muy especial y te voy a explicar por qué. Nosotros no nos anunciamos en televisión: vivimos de la recomendación de gente responsable como tú. Yo no le puedo dejar la protección de una familia a cualquier persona, necesito que me ayudes a llegar con gente como tú.</w:t>
            </w:r>
          </w:p>
        </w:tc>
      </w:tr>
    </w:tbl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"/>
        <w:gridCol w:w="3800"/>
      </w:tblGrid>
      <w:tr>
        <w:trPr/>
        <w:tc>
          <w:tcPr>
            <w:tcW w:w="76" w:type="dxa"/>
            <w:tcBorders/>
            <w:shd w:fill="004AAD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800" w:type="dxa"/>
            <w:tcBorders/>
            <w:shd w:fill="EDF3FB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color w:val="00306E"/>
              </w:rPr>
            </w:pPr>
            <w:r>
              <w:rPr>
                <w:color w:val="00306E"/>
              </w:rPr>
              <w:t xml:space="preserve">“ </w:t>
            </w:r>
            <w:r>
              <w:rPr>
                <w:color w:val="00306E"/>
                <w:sz w:val="23"/>
              </w:rPr>
              <w:t>Y cuando digo como tú, me refiero a tres cosas muy concretas:</w:t>
            </w:r>
          </w:p>
        </w:tc>
      </w:tr>
    </w:tbl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3"/>
        <w:gridCol w:w="3523"/>
      </w:tblGrid>
      <w:tr>
        <w:trPr/>
        <w:tc>
          <w:tcPr>
            <w:tcW w:w="353" w:type="dxa"/>
            <w:tcBorders/>
            <w:shd w:fill="F5F8FD" w:val="clea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>
                <w:b/>
                <w:color w:val="004AAD"/>
                <w:sz w:val="30"/>
              </w:rPr>
            </w:pPr>
            <w:r>
              <w:rPr>
                <w:b/>
                <w:color w:val="004AAD"/>
                <w:sz w:val="30"/>
              </w:rPr>
              <w:t>1</w:t>
            </w:r>
          </w:p>
        </w:tc>
        <w:tc>
          <w:tcPr>
            <w:tcW w:w="3523" w:type="dxa"/>
            <w:tcBorders/>
            <w:shd w:fill="F5F8FD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b/>
                <w:color w:val="004AAD"/>
                <w:sz w:val="22"/>
              </w:rPr>
              <w:t>Que quiera a su familia como tú la quieres</w:t>
            </w:r>
            <w:r>
              <w:rPr/>
              <w:br/>
            </w:r>
            <w:r>
              <w:rPr>
                <w:color w:val="2E3542"/>
                <w:sz w:val="20"/>
              </w:rPr>
              <w:t>Alguien con personas que dependen de él y algo que proteger. Ahí es donde nuestro trabajo hace la diferencia real.</w:t>
            </w:r>
          </w:p>
        </w:tc>
      </w:tr>
    </w:tbl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6"/>
        <w:gridCol w:w="3490"/>
      </w:tblGrid>
      <w:tr>
        <w:trPr/>
        <w:tc>
          <w:tcPr>
            <w:tcW w:w="386" w:type="dxa"/>
            <w:tcBorders/>
            <w:shd w:fill="F5F8FD" w:val="clea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>
                <w:b/>
                <w:color w:val="004AAD"/>
                <w:sz w:val="30"/>
              </w:rPr>
            </w:pPr>
            <w:r>
              <w:rPr>
                <w:b/>
                <w:color w:val="004AAD"/>
                <w:sz w:val="30"/>
              </w:rPr>
              <w:t>2</w:t>
            </w:r>
          </w:p>
        </w:tc>
        <w:tc>
          <w:tcPr>
            <w:tcW w:w="3490" w:type="dxa"/>
            <w:tcBorders/>
            <w:shd w:fill="F5F8FD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b/>
                <w:color w:val="004AAD"/>
                <w:sz w:val="22"/>
              </w:rPr>
              <w:t>Que sea responsable y le esté echando ganas</w:t>
            </w:r>
            <w:r>
              <w:rPr/>
              <w:br/>
            </w:r>
            <w:r>
              <w:rPr>
                <w:color w:val="2E3542"/>
                <w:sz w:val="20"/>
              </w:rPr>
              <w:t>Le va bien o va en camino. Puede sostener un plan en el tiempo, que es de lo que se trata.</w:t>
            </w:r>
          </w:p>
        </w:tc>
      </w:tr>
    </w:tbl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"/>
        <w:gridCol w:w="3564"/>
      </w:tblGrid>
      <w:tr>
        <w:trPr/>
        <w:tc>
          <w:tcPr>
            <w:tcW w:w="312" w:type="dxa"/>
            <w:tcBorders/>
            <w:shd w:fill="F5F8FD" w:val="clea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>
                <w:b/>
                <w:color w:val="004AAD"/>
                <w:sz w:val="30"/>
              </w:rPr>
            </w:pPr>
            <w:r>
              <w:rPr>
                <w:b/>
                <w:color w:val="004AAD"/>
                <w:sz w:val="30"/>
              </w:rPr>
              <w:t>3</w:t>
            </w:r>
          </w:p>
        </w:tc>
        <w:tc>
          <w:tcPr>
            <w:tcW w:w="3564" w:type="dxa"/>
            <w:tcBorders/>
            <w:shd w:fill="F5F8FD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b/>
                <w:color w:val="004AAD"/>
                <w:sz w:val="22"/>
              </w:rPr>
              <w:t>Que tome decisiones, como tú las tomaste</w:t>
            </w:r>
            <w:r>
              <w:rPr/>
              <w:br/>
            </w:r>
            <w:r>
              <w:rPr>
                <w:color w:val="2E3542"/>
                <w:sz w:val="20"/>
              </w:rPr>
              <w:t>Escucha, pregunta, revisa números y decide. No deja lo importante para después. Con ese perfil la conversación es seria, diga que sí o que no.</w:t>
            </w:r>
          </w:p>
        </w:tc>
      </w:tr>
    </w:tbl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"/>
        <w:gridCol w:w="3833"/>
      </w:tblGrid>
      <w:tr>
        <w:trPr/>
        <w:tc>
          <w:tcPr>
            <w:tcW w:w="43" w:type="dxa"/>
            <w:tcBorders/>
            <w:shd w:fill="004AAD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833" w:type="dxa"/>
            <w:tcBorders/>
            <w:shd w:fill="EDF3FB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color w:val="00306E"/>
              </w:rPr>
            </w:pPr>
            <w:r>
              <w:rPr>
                <w:color w:val="00306E"/>
              </w:rPr>
              <w:t xml:space="preserve">“ </w:t>
            </w:r>
            <w:r>
              <w:rPr>
                <w:color w:val="00306E"/>
                <w:sz w:val="23"/>
              </w:rPr>
              <w:t>De tu familia, de tus amigos, de tu trabajo… ¿en quién piensas que tenga esas tres cualidades y a quien yo le pueda hacer esta misma revisión que te hice a ti? No para venderle: para revisarle quién lo atiende y compartirle información que le sirva. Ayúdame con diez nombres. Yo me encargo de lo demás.</w:t>
            </w:r>
          </w:p>
        </w:tc>
      </w:tr>
    </w:tbl>
    <w:p>
      <w:pPr>
        <w:pStyle w:val="BodyText"/>
        <w:bidi w:val="0"/>
        <w:spacing w:before="0" w:after="160"/>
        <w:ind w:hanging="0" w:left="240" w:right="0"/>
        <w:jc w:val="left"/>
        <w:rPr>
          <w:color w:val="6B7688"/>
        </w:rPr>
      </w:pPr>
      <w:r>
        <w:rPr>
          <w:caps w:val="false"/>
          <w:smallCaps w:val="false"/>
          <w:color w:val="F68F34"/>
        </w:rPr>
        <w:t>•</w:t>
      </w:r>
      <w:r>
        <w:rPr>
          <w:color w:val="6B7688"/>
        </w:rPr>
        <w:t xml:space="preserve">  </w:t>
      </w:r>
      <w:r>
        <w:rPr>
          <w:i/>
          <w:color w:val="6B7688"/>
          <w:sz w:val="19"/>
        </w:rPr>
        <w:t>Pide diez aunque esperes cinco. Si pides tres, te dan uno.</w:t>
      </w:r>
    </w:p>
    <w:p>
      <w:pPr>
        <w:pStyle w:val="BodyText"/>
        <w:bidi w:val="0"/>
        <w:spacing w:before="0" w:after="160"/>
        <w:ind w:hanging="0" w:left="240" w:right="0"/>
        <w:jc w:val="left"/>
        <w:rPr>
          <w:color w:val="6B7688"/>
        </w:rPr>
      </w:pPr>
      <w:r>
        <w:rPr>
          <w:caps w:val="false"/>
          <w:smallCaps w:val="false"/>
          <w:color w:val="F68F34"/>
        </w:rPr>
        <w:t>•</w:t>
      </w:r>
      <w:r>
        <w:rPr>
          <w:color w:val="6B7688"/>
        </w:rPr>
        <w:t xml:space="preserve">  </w:t>
      </w:r>
      <w:r>
        <w:rPr>
          <w:i/>
          <w:color w:val="6B7688"/>
          <w:sz w:val="19"/>
        </w:rPr>
        <w:t>Entrega la hoja de referidos, saca la pluma y quédate callado. El silencio es tu mejor herramienta: deja que piense.</w:t>
      </w:r>
    </w:p>
    <w:p>
      <w:pPr>
        <w:pStyle w:val="BodyText"/>
        <w:bidi w:val="0"/>
        <w:spacing w:before="0" w:after="160"/>
        <w:ind w:hanging="0" w:left="240" w:right="0"/>
        <w:jc w:val="left"/>
        <w:rPr>
          <w:color w:val="6B7688"/>
        </w:rPr>
      </w:pPr>
      <w:r>
        <w:rPr>
          <w:caps w:val="false"/>
          <w:smallCaps w:val="false"/>
          <w:color w:val="F68F34"/>
        </w:rPr>
        <w:t>•</w:t>
      </w:r>
      <w:r>
        <w:rPr>
          <w:color w:val="6B7688"/>
        </w:rPr>
        <w:t xml:space="preserve">  </w:t>
      </w:r>
      <w:r>
        <w:rPr>
          <w:i/>
          <w:color w:val="6B7688"/>
          <w:sz w:val="19"/>
        </w:rPr>
        <w:t>Antes de despedirte, pídele que le mande un mensaje a cada uno avisándole que le vas a llamar. Cambia por completo la primera llamada.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BodyText"/>
        <w:bidi w:val="0"/>
        <w:ind w:hanging="0" w:left="0" w:right="0"/>
        <w:jc w:val="left"/>
        <w:rPr>
          <w:i/>
          <w:color w:val="6B7688"/>
          <w:sz w:val="17"/>
        </w:rPr>
      </w:pPr>
      <w:r>
        <w:rPr>
          <w:i/>
          <w:color w:val="6B7688"/>
          <w:sz w:val="17"/>
        </w:rPr>
        <w:t>El criterio de las tres características para calificar a un recomendado está inspirado en el enfoque de Bruce Etherington, autor de See The People (Vea a la gente), referencia en la industria del seguro de vida.</w:t>
      </w:r>
    </w:p>
    <w:p>
      <w:pPr>
        <w:pStyle w:val="BodyText"/>
        <w:pBdr>
          <w:bottom w:val="single" w:sz="2" w:space="5" w:color="D8E2F0"/>
        </w:pBdr>
        <w:bidi w:val="0"/>
        <w:spacing w:before="520" w:after="200"/>
        <w:ind w:hanging="0" w:left="520" w:right="520"/>
        <w:jc w:val="left"/>
        <w:rPr>
          <w:b/>
          <w:color w:val="F68F34"/>
          <w:spacing w:val="30"/>
          <w:sz w:val="26"/>
        </w:rPr>
      </w:pPr>
      <w:r>
        <w:rPr>
          <w:b/>
          <w:color w:val="F68F34"/>
          <w:spacing w:val="30"/>
          <w:sz w:val="26"/>
        </w:rPr>
        <w:t>6.  CALIFICA A CADA REFERIDO</w:t>
      </w:r>
    </w:p>
    <w:p>
      <w:pPr>
        <w:pStyle w:val="BodyText"/>
        <w:bidi w:val="0"/>
        <w:spacing w:before="0" w:after="160"/>
        <w:ind w:hanging="0" w:left="240" w:right="0"/>
        <w:jc w:val="left"/>
        <w:rPr>
          <w:color w:val="6B7688"/>
        </w:rPr>
      </w:pPr>
      <w:r>
        <w:rPr>
          <w:caps w:val="false"/>
          <w:smallCaps w:val="false"/>
          <w:color w:val="F68F34"/>
        </w:rPr>
        <w:t>•</w:t>
      </w:r>
      <w:r>
        <w:rPr>
          <w:color w:val="6B7688"/>
        </w:rPr>
        <w:t xml:space="preserve">  </w:t>
      </w:r>
      <w:r>
        <w:rPr>
          <w:i/>
          <w:color w:val="6B7688"/>
          <w:sz w:val="19"/>
        </w:rPr>
        <w:t>Cuando te dé un nombre, no lo apuntes y sigas. Pregunta por esa persona antes de pedir el siguiente: un referido del que sabes algo vale por diez nombres sueltos.</w:t>
      </w:r>
    </w:p>
    <w:p>
      <w:pPr>
        <w:pStyle w:val="BodyText"/>
        <w:bidi w:val="0"/>
        <w:spacing w:before="0" w:after="120"/>
        <w:ind w:hanging="240" w:left="520" w:right="0"/>
        <w:jc w:val="left"/>
        <w:rPr>
          <w:color w:val="2E3542"/>
        </w:rPr>
      </w:pPr>
      <w:r>
        <w:rPr>
          <w:color w:val="F68F34"/>
        </w:rPr>
        <w:t>•</w:t>
      </w:r>
      <w:r>
        <w:rPr>
          <w:color w:val="2E3542"/>
        </w:rPr>
        <w:t xml:space="preserve">  </w:t>
      </w:r>
      <w:r>
        <w:rPr>
          <w:color w:val="2E3542"/>
          <w:sz w:val="21"/>
        </w:rPr>
        <w:t>¿Es casado? ¿Tiene hijos, cuántos y de qué edades?</w:t>
      </w:r>
    </w:p>
    <w:p>
      <w:pPr>
        <w:pStyle w:val="BodyText"/>
        <w:bidi w:val="0"/>
        <w:spacing w:before="0" w:after="120"/>
        <w:ind w:hanging="240" w:left="520" w:right="0"/>
        <w:jc w:val="left"/>
        <w:rPr>
          <w:color w:val="2E3542"/>
        </w:rPr>
      </w:pPr>
      <w:r>
        <w:rPr>
          <w:color w:val="F68F34"/>
        </w:rPr>
        <w:t>•</w:t>
      </w:r>
      <w:r>
        <w:rPr>
          <w:color w:val="2E3542"/>
        </w:rPr>
        <w:t xml:space="preserve">  </w:t>
      </w:r>
      <w:r>
        <w:rPr>
          <w:color w:val="2E3542"/>
          <w:sz w:val="21"/>
        </w:rPr>
        <w:t>¿A qué se dedica? ¿Tiene negocio propio o trabaja en una empresa?</w:t>
      </w:r>
    </w:p>
    <w:p>
      <w:pPr>
        <w:pStyle w:val="BodyText"/>
        <w:bidi w:val="0"/>
        <w:spacing w:before="0" w:after="120"/>
        <w:ind w:hanging="240" w:left="520" w:right="0"/>
        <w:jc w:val="left"/>
        <w:rPr>
          <w:color w:val="2E3542"/>
        </w:rPr>
      </w:pPr>
      <w:r>
        <w:rPr>
          <w:color w:val="F68F34"/>
        </w:rPr>
        <w:t>•</w:t>
      </w:r>
      <w:r>
        <w:rPr>
          <w:color w:val="2E3542"/>
        </w:rPr>
        <w:t xml:space="preserve">  </w:t>
      </w:r>
      <w:r>
        <w:rPr>
          <w:color w:val="2E3542"/>
          <w:sz w:val="21"/>
        </w:rPr>
        <w:t>¿Le va bien? ¿Más o menos en qué rango anda?</w:t>
      </w:r>
    </w:p>
    <w:p>
      <w:pPr>
        <w:pStyle w:val="BodyText"/>
        <w:bidi w:val="0"/>
        <w:spacing w:before="0" w:after="120"/>
        <w:ind w:hanging="240" w:left="520" w:right="0"/>
        <w:jc w:val="left"/>
        <w:rPr>
          <w:color w:val="2E3542"/>
        </w:rPr>
      </w:pPr>
      <w:r>
        <w:rPr>
          <w:color w:val="F68F34"/>
        </w:rPr>
        <w:t>•</w:t>
      </w:r>
      <w:r>
        <w:rPr>
          <w:color w:val="2E3542"/>
        </w:rPr>
        <w:t xml:space="preserve">  </w:t>
      </w:r>
      <w:r>
        <w:rPr>
          <w:color w:val="2E3542"/>
          <w:sz w:val="21"/>
        </w:rPr>
        <w:t>¿Dónde vive? ¿Aquí en Los Mochis?</w:t>
      </w:r>
    </w:p>
    <w:p>
      <w:pPr>
        <w:pStyle w:val="BodyText"/>
        <w:bidi w:val="0"/>
        <w:spacing w:before="0" w:after="120"/>
        <w:ind w:hanging="240" w:left="520" w:right="0"/>
        <w:jc w:val="left"/>
        <w:rPr>
          <w:color w:val="2E3542"/>
        </w:rPr>
      </w:pPr>
      <w:r>
        <w:rPr>
          <w:color w:val="F68F34"/>
        </w:rPr>
        <w:t>•</w:t>
      </w:r>
      <w:r>
        <w:rPr>
          <w:color w:val="2E3542"/>
        </w:rPr>
        <w:t xml:space="preserve">  </w:t>
      </w:r>
      <w:r>
        <w:rPr>
          <w:color w:val="2E3542"/>
          <w:sz w:val="21"/>
        </w:rPr>
        <w:t>¿Qué edad tiene, más o menos?</w:t>
      </w:r>
    </w:p>
    <w:p>
      <w:pPr>
        <w:pStyle w:val="BodyText"/>
        <w:bidi w:val="0"/>
        <w:spacing w:before="0" w:after="120"/>
        <w:ind w:hanging="240" w:left="520" w:right="0"/>
        <w:jc w:val="left"/>
        <w:rPr>
          <w:color w:val="2E3542"/>
        </w:rPr>
      </w:pPr>
      <w:r>
        <w:rPr>
          <w:color w:val="F68F34"/>
        </w:rPr>
        <w:t>•</w:t>
      </w:r>
      <w:r>
        <w:rPr>
          <w:color w:val="2E3542"/>
        </w:rPr>
        <w:t xml:space="preserve">  </w:t>
      </w:r>
      <w:r>
        <w:rPr>
          <w:color w:val="2E3542"/>
          <w:sz w:val="21"/>
        </w:rPr>
        <w:t>¿Cuál es la mejor hora para buscarlo?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"/>
        <w:gridCol w:w="3827"/>
      </w:tblGrid>
      <w:tr>
        <w:trPr/>
        <w:tc>
          <w:tcPr>
            <w:tcW w:w="49" w:type="dxa"/>
            <w:tcBorders/>
            <w:shd w:fill="004AAD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827" w:type="dxa"/>
            <w:tcBorders/>
            <w:shd w:fill="EDF3FB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color w:val="00306E"/>
              </w:rPr>
            </w:pPr>
            <w:r>
              <w:rPr>
                <w:color w:val="00306E"/>
              </w:rPr>
              <w:t xml:space="preserve">“ </w:t>
            </w:r>
            <w:r>
              <w:rPr>
                <w:color w:val="00306E"/>
                <w:sz w:val="23"/>
              </w:rPr>
              <w:t>Con eso llegas y le dices: «vengo de parte de [NOMBRE DEL ASEGURADO], me habló muy bien de ti y me pidió que te hiciera la misma revisión que le hice a él».</w:t>
            </w:r>
          </w:p>
        </w:tc>
      </w:tr>
    </w:tbl>
    <w:p>
      <w:pPr>
        <w:pStyle w:val="BodyText"/>
        <w:pBdr>
          <w:bottom w:val="single" w:sz="2" w:space="5" w:color="D8E2F0"/>
        </w:pBdr>
        <w:bidi w:val="0"/>
        <w:spacing w:before="520" w:after="200"/>
        <w:ind w:hanging="0" w:left="520" w:right="520"/>
        <w:jc w:val="left"/>
        <w:rPr>
          <w:b/>
          <w:color w:val="F68F34"/>
          <w:spacing w:val="30"/>
          <w:sz w:val="26"/>
        </w:rPr>
      </w:pPr>
      <w:r>
        <w:rPr>
          <w:b/>
          <w:color w:val="F68F34"/>
          <w:spacing w:val="30"/>
          <w:sz w:val="26"/>
        </w:rPr>
        <w:t>7.  LISTA DE VERIFICACIÓN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37"/>
        <w:gridCol w:w="1938"/>
      </w:tblGrid>
      <w:tr>
        <w:trPr/>
        <w:tc>
          <w:tcPr>
            <w:tcW w:w="1937" w:type="dxa"/>
            <w:tcBorders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color w:val="F68F34"/>
              </w:rPr>
              <w:t>☐</w:t>
            </w:r>
            <w:r>
              <w:rPr/>
              <w:t xml:space="preserve">  </w:t>
            </w:r>
            <w:r>
              <w:rPr>
                <w:sz w:val="20"/>
              </w:rPr>
              <w:t>Tengo el expediente impreso del asegurado antes de marcar.</w:t>
            </w:r>
          </w:p>
        </w:tc>
        <w:tc>
          <w:tcPr>
            <w:tcW w:w="1938" w:type="dxa"/>
            <w:tcBorders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color w:val="F68F34"/>
              </w:rPr>
              <w:t>☐</w:t>
            </w:r>
            <w:r>
              <w:rPr/>
              <w:t xml:space="preserve">  </w:t>
            </w:r>
            <w:r>
              <w:rPr>
                <w:sz w:val="20"/>
              </w:rPr>
              <w:t>Dejé la aplicación instalada y le enseñé a usarla.</w:t>
            </w:r>
          </w:p>
        </w:tc>
      </w:tr>
      <w:tr>
        <w:trPr/>
        <w:tc>
          <w:tcPr>
            <w:tcW w:w="1937" w:type="dxa"/>
            <w:tcBorders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color w:val="F68F34"/>
              </w:rPr>
              <w:t>☐</w:t>
            </w:r>
            <w:r>
              <w:rPr/>
              <w:t xml:space="preserve">  </w:t>
            </w:r>
            <w:r>
              <w:rPr>
                <w:sz w:val="20"/>
              </w:rPr>
              <w:t>Ofrecí dos opciones de día en lugar de preguntar «¿cuándo?».</w:t>
            </w:r>
          </w:p>
        </w:tc>
        <w:tc>
          <w:tcPr>
            <w:tcW w:w="1938" w:type="dxa"/>
            <w:tcBorders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color w:val="F68F34"/>
              </w:rPr>
              <w:t>☐</w:t>
            </w:r>
            <w:r>
              <w:rPr/>
              <w:t xml:space="preserve">  </w:t>
            </w:r>
            <w:r>
              <w:rPr>
                <w:sz w:val="20"/>
              </w:rPr>
              <w:t>Pedí diez nombres y aguanté el silencio.</w:t>
            </w:r>
          </w:p>
        </w:tc>
      </w:tr>
      <w:tr>
        <w:trPr/>
        <w:tc>
          <w:tcPr>
            <w:tcW w:w="1937" w:type="dxa"/>
            <w:tcBorders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color w:val="F68F34"/>
              </w:rPr>
              <w:t>☐</w:t>
            </w:r>
            <w:r>
              <w:rPr/>
              <w:t xml:space="preserve">  </w:t>
            </w:r>
            <w:r>
              <w:rPr>
                <w:sz w:val="20"/>
              </w:rPr>
              <w:t>Mandé la confirmación por WhatsApp el mismo día.</w:t>
            </w:r>
          </w:p>
        </w:tc>
        <w:tc>
          <w:tcPr>
            <w:tcW w:w="1938" w:type="dxa"/>
            <w:tcBorders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color w:val="F68F34"/>
              </w:rPr>
              <w:t>☐</w:t>
            </w:r>
            <w:r>
              <w:rPr/>
              <w:t xml:space="preserve">  </w:t>
            </w:r>
            <w:r>
              <w:rPr>
                <w:sz w:val="20"/>
              </w:rPr>
              <w:t>Pregunté el perfil de cada referido antes de pedir el siguiente.</w:t>
            </w:r>
          </w:p>
        </w:tc>
      </w:tr>
      <w:tr>
        <w:trPr/>
        <w:tc>
          <w:tcPr>
            <w:tcW w:w="1937" w:type="dxa"/>
            <w:tcBorders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color w:val="F68F34"/>
              </w:rPr>
              <w:t>☐</w:t>
            </w:r>
            <w:r>
              <w:rPr/>
              <w:t xml:space="preserve">  </w:t>
            </w:r>
            <w:r>
              <w:rPr>
                <w:sz w:val="20"/>
              </w:rPr>
              <w:t>Llevo el detalle: pan, café o algo pequeño.</w:t>
            </w:r>
          </w:p>
        </w:tc>
        <w:tc>
          <w:tcPr>
            <w:tcW w:w="1938" w:type="dxa"/>
            <w:tcBorders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color w:val="F68F34"/>
              </w:rPr>
              <w:t>☐</w:t>
            </w:r>
            <w:r>
              <w:rPr/>
              <w:t xml:space="preserve">  </w:t>
            </w:r>
            <w:r>
              <w:rPr>
                <w:sz w:val="20"/>
              </w:rPr>
              <w:t>Pedí que avisara a cada referido que le voy a llamar.</w:t>
            </w:r>
          </w:p>
        </w:tc>
      </w:tr>
      <w:tr>
        <w:trPr/>
        <w:tc>
          <w:tcPr>
            <w:tcW w:w="1937" w:type="dxa"/>
            <w:tcBorders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color w:val="F68F34"/>
              </w:rPr>
              <w:t>☐</w:t>
            </w:r>
            <w:r>
              <w:rPr/>
              <w:t xml:space="preserve">  </w:t>
            </w:r>
            <w:r>
              <w:rPr>
                <w:sz w:val="20"/>
              </w:rPr>
              <w:t>Llevo impresa la carta de referidos y una pluma.</w:t>
            </w:r>
          </w:p>
        </w:tc>
        <w:tc>
          <w:tcPr>
            <w:tcW w:w="1938" w:type="dxa"/>
            <w:tcBorders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color w:val="F68F34"/>
              </w:rPr>
              <w:t>☐</w:t>
            </w:r>
            <w:r>
              <w:rPr/>
              <w:t xml:space="preserve">  </w:t>
            </w:r>
            <w:r>
              <w:rPr>
                <w:sz w:val="20"/>
              </w:rPr>
              <w:t>Anoté todo en la bitácora el mismo día.</w:t>
            </w:r>
          </w:p>
        </w:tc>
      </w:tr>
    </w:tbl>
    <w:p>
      <w:pPr>
        <w:pStyle w:val="BodyText"/>
        <w:bidi w:val="0"/>
        <w:ind w:hanging="0" w:left="0" w:right="0"/>
        <w:jc w:val="left"/>
        <w:rPr/>
      </w:pPr>
      <w:r>
        <w:br w:type="page"/>
      </w:r>
      <w:r>
        <w:rPr/>
        <w:t> </w:t>
      </w:r>
    </w:p>
    <w:p>
      <w:pPr>
        <w:pStyle w:val="BodyText"/>
        <w:pBdr>
          <w:bottom w:val="single" w:sz="2" w:space="5" w:color="D8E2F0"/>
        </w:pBdr>
        <w:bidi w:val="0"/>
        <w:spacing w:before="520" w:after="200"/>
        <w:ind w:hanging="0" w:left="520" w:right="520"/>
        <w:jc w:val="left"/>
        <w:rPr>
          <w:b/>
          <w:color w:val="004AAD"/>
          <w:spacing w:val="30"/>
          <w:sz w:val="26"/>
        </w:rPr>
      </w:pPr>
      <w:r>
        <w:rPr>
          <w:b/>
          <w:color w:val="004AAD"/>
          <w:spacing w:val="30"/>
          <w:sz w:val="26"/>
        </w:rPr>
        <w:t>8.  BITÁCORA DE LA SEMANA</w:t>
      </w:r>
    </w:p>
    <w:p>
      <w:pPr>
        <w:pStyle w:val="BodyText"/>
        <w:bidi w:val="0"/>
        <w:spacing w:before="0" w:after="160"/>
        <w:ind w:hanging="0" w:left="240" w:right="0"/>
        <w:jc w:val="left"/>
        <w:rPr>
          <w:color w:val="6B7688"/>
        </w:rPr>
      </w:pPr>
      <w:r>
        <w:rPr>
          <w:caps w:val="false"/>
          <w:smallCaps w:val="false"/>
          <w:color w:val="F68F34"/>
        </w:rPr>
        <w:t>•</w:t>
      </w:r>
      <w:r>
        <w:rPr>
          <w:color w:val="6B7688"/>
        </w:rPr>
        <w:t xml:space="preserve">  </w:t>
      </w:r>
      <w:r>
        <w:rPr>
          <w:i/>
          <w:color w:val="6B7688"/>
          <w:sz w:val="19"/>
        </w:rPr>
        <w:t>Imprime esta hoja cada lunes y llénala conforme avanzas. Sin números no hay método: es la única forma de saber qué ajustar.</w:t>
      </w:r>
    </w:p>
    <w:tbl>
      <w:tblPr>
        <w:tblW w:w="3876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4"/>
        <w:gridCol w:w="674"/>
        <w:gridCol w:w="645"/>
        <w:gridCol w:w="304"/>
        <w:gridCol w:w="424"/>
        <w:gridCol w:w="270"/>
        <w:gridCol w:w="725"/>
      </w:tblGrid>
      <w:tr>
        <w:trPr/>
        <w:tc>
          <w:tcPr>
            <w:tcW w:w="834" w:type="dxa"/>
            <w:tcBorders/>
            <w:shd w:fill="004AAD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>
                <w:b/>
                <w:color w:val="FFFFFF"/>
                <w:sz w:val="15"/>
              </w:rPr>
            </w:pPr>
            <w:r>
              <w:rPr>
                <w:b/>
                <w:color w:val="FFFFFF"/>
                <w:sz w:val="15"/>
              </w:rPr>
              <w:t>ASEGURADO</w:t>
            </w:r>
          </w:p>
        </w:tc>
        <w:tc>
          <w:tcPr>
            <w:tcW w:w="674" w:type="dxa"/>
            <w:tcBorders/>
            <w:shd w:fill="004AAD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>
                <w:b/>
                <w:color w:val="FFFFFF"/>
                <w:sz w:val="15"/>
              </w:rPr>
            </w:pPr>
            <w:r>
              <w:rPr>
                <w:b/>
                <w:color w:val="FFFFFF"/>
                <w:sz w:val="15"/>
              </w:rPr>
              <w:t>TELÉFONO</w:t>
            </w:r>
          </w:p>
        </w:tc>
        <w:tc>
          <w:tcPr>
            <w:tcW w:w="645" w:type="dxa"/>
            <w:tcBorders/>
            <w:shd w:fill="004AAD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>
                <w:b/>
                <w:color w:val="FFFFFF"/>
                <w:sz w:val="15"/>
              </w:rPr>
            </w:pPr>
            <w:r>
              <w:rPr>
                <w:b/>
                <w:color w:val="FFFFFF"/>
                <w:sz w:val="15"/>
              </w:rPr>
              <w:t>LLAMADA</w:t>
            </w:r>
          </w:p>
        </w:tc>
        <w:tc>
          <w:tcPr>
            <w:tcW w:w="304" w:type="dxa"/>
            <w:tcBorders/>
            <w:shd w:fill="004AAD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>
                <w:b/>
                <w:color w:val="FFFFFF"/>
                <w:sz w:val="15"/>
              </w:rPr>
            </w:pPr>
            <w:r>
              <w:rPr>
                <w:b/>
                <w:color w:val="FFFFFF"/>
                <w:sz w:val="15"/>
              </w:rPr>
              <w:t>CITA</w:t>
            </w:r>
          </w:p>
        </w:tc>
        <w:tc>
          <w:tcPr>
            <w:tcW w:w="424" w:type="dxa"/>
            <w:tcBorders/>
            <w:shd w:fill="004AAD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>
                <w:b/>
                <w:color w:val="FFFFFF"/>
                <w:sz w:val="15"/>
              </w:rPr>
            </w:pPr>
            <w:r>
              <w:rPr>
                <w:b/>
                <w:color w:val="FFFFFF"/>
                <w:sz w:val="15"/>
              </w:rPr>
              <w:t>VISITA</w:t>
            </w:r>
          </w:p>
        </w:tc>
        <w:tc>
          <w:tcPr>
            <w:tcW w:w="270" w:type="dxa"/>
            <w:tcBorders/>
            <w:shd w:fill="004AAD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>
                <w:b/>
                <w:color w:val="FFFFFF"/>
                <w:sz w:val="15"/>
              </w:rPr>
            </w:pPr>
            <w:r>
              <w:rPr>
                <w:b/>
                <w:color w:val="FFFFFF"/>
                <w:sz w:val="15"/>
              </w:rPr>
              <w:t>APP</w:t>
            </w:r>
          </w:p>
        </w:tc>
        <w:tc>
          <w:tcPr>
            <w:tcW w:w="725" w:type="dxa"/>
            <w:tcBorders/>
            <w:shd w:fill="004AAD" w:val="clear"/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center"/>
              <w:rPr>
                <w:b/>
                <w:color w:val="FFFFFF"/>
                <w:sz w:val="15"/>
              </w:rPr>
            </w:pPr>
            <w:r>
              <w:rPr>
                <w:b/>
                <w:color w:val="FFFFFF"/>
                <w:sz w:val="15"/>
              </w:rPr>
              <w:t>REFERIDOS</w:t>
            </w:r>
          </w:p>
        </w:tc>
      </w:tr>
      <w:tr>
        <w:trPr>
          <w:trHeight w:val="360" w:hRule="atLeast"/>
        </w:trPr>
        <w:tc>
          <w:tcPr>
            <w:tcW w:w="834" w:type="dxa"/>
            <w:tcBorders>
              <w:bottom w:val="single" w:sz="2" w:space="0" w:color="D8E2F0"/>
              <w:right w:val="single" w:sz="2" w:space="0" w:color="D8E2F0"/>
            </w:tcBorders>
            <w:shd w:fill="F5F8FD" w:val="clear"/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674" w:type="dxa"/>
            <w:tcBorders>
              <w:bottom w:val="single" w:sz="2" w:space="0" w:color="D8E2F0"/>
              <w:right w:val="single" w:sz="2" w:space="0" w:color="D8E2F0"/>
            </w:tcBorders>
            <w:shd w:fill="F5F8FD" w:val="clear"/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645" w:type="dxa"/>
            <w:tcBorders>
              <w:bottom w:val="single" w:sz="2" w:space="0" w:color="D8E2F0"/>
              <w:right w:val="single" w:sz="2" w:space="0" w:color="D8E2F0"/>
            </w:tcBorders>
            <w:shd w:fill="F5F8FD" w:val="clear"/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304" w:type="dxa"/>
            <w:tcBorders>
              <w:bottom w:val="single" w:sz="2" w:space="0" w:color="D8E2F0"/>
              <w:right w:val="single" w:sz="2" w:space="0" w:color="D8E2F0"/>
            </w:tcBorders>
            <w:shd w:fill="F5F8FD" w:val="clear"/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424" w:type="dxa"/>
            <w:tcBorders>
              <w:bottom w:val="single" w:sz="2" w:space="0" w:color="D8E2F0"/>
              <w:right w:val="single" w:sz="2" w:space="0" w:color="D8E2F0"/>
            </w:tcBorders>
            <w:shd w:fill="F5F8FD" w:val="clear"/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270" w:type="dxa"/>
            <w:tcBorders>
              <w:bottom w:val="single" w:sz="2" w:space="0" w:color="D8E2F0"/>
              <w:right w:val="single" w:sz="2" w:space="0" w:color="D8E2F0"/>
            </w:tcBorders>
            <w:shd w:fill="F5F8FD" w:val="clear"/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725" w:type="dxa"/>
            <w:tcBorders>
              <w:bottom w:val="single" w:sz="2" w:space="0" w:color="D8E2F0"/>
              <w:right w:val="single" w:sz="2" w:space="0" w:color="D8E2F0"/>
            </w:tcBorders>
            <w:shd w:fill="F5F8FD" w:val="clear"/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</w:tr>
      <w:tr>
        <w:trPr>
          <w:trHeight w:val="360" w:hRule="atLeast"/>
        </w:trPr>
        <w:tc>
          <w:tcPr>
            <w:tcW w:w="834" w:type="dxa"/>
            <w:tcBorders>
              <w:bottom w:val="single" w:sz="2" w:space="0" w:color="D8E2F0"/>
              <w:right w:val="single" w:sz="2" w:space="0" w:color="D8E2F0"/>
            </w:tcBorders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674" w:type="dxa"/>
            <w:tcBorders>
              <w:bottom w:val="single" w:sz="2" w:space="0" w:color="D8E2F0"/>
              <w:right w:val="single" w:sz="2" w:space="0" w:color="D8E2F0"/>
            </w:tcBorders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645" w:type="dxa"/>
            <w:tcBorders>
              <w:bottom w:val="single" w:sz="2" w:space="0" w:color="D8E2F0"/>
              <w:right w:val="single" w:sz="2" w:space="0" w:color="D8E2F0"/>
            </w:tcBorders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304" w:type="dxa"/>
            <w:tcBorders>
              <w:bottom w:val="single" w:sz="2" w:space="0" w:color="D8E2F0"/>
              <w:right w:val="single" w:sz="2" w:space="0" w:color="D8E2F0"/>
            </w:tcBorders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424" w:type="dxa"/>
            <w:tcBorders>
              <w:bottom w:val="single" w:sz="2" w:space="0" w:color="D8E2F0"/>
              <w:right w:val="single" w:sz="2" w:space="0" w:color="D8E2F0"/>
            </w:tcBorders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270" w:type="dxa"/>
            <w:tcBorders>
              <w:bottom w:val="single" w:sz="2" w:space="0" w:color="D8E2F0"/>
              <w:right w:val="single" w:sz="2" w:space="0" w:color="D8E2F0"/>
            </w:tcBorders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725" w:type="dxa"/>
            <w:tcBorders>
              <w:bottom w:val="single" w:sz="2" w:space="0" w:color="D8E2F0"/>
              <w:right w:val="single" w:sz="2" w:space="0" w:color="D8E2F0"/>
            </w:tcBorders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</w:tr>
      <w:tr>
        <w:trPr>
          <w:trHeight w:val="360" w:hRule="atLeast"/>
        </w:trPr>
        <w:tc>
          <w:tcPr>
            <w:tcW w:w="834" w:type="dxa"/>
            <w:tcBorders>
              <w:bottom w:val="single" w:sz="2" w:space="0" w:color="D8E2F0"/>
              <w:right w:val="single" w:sz="2" w:space="0" w:color="D8E2F0"/>
            </w:tcBorders>
            <w:shd w:fill="F5F8FD" w:val="clear"/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674" w:type="dxa"/>
            <w:tcBorders>
              <w:bottom w:val="single" w:sz="2" w:space="0" w:color="D8E2F0"/>
              <w:right w:val="single" w:sz="2" w:space="0" w:color="D8E2F0"/>
            </w:tcBorders>
            <w:shd w:fill="F5F8FD" w:val="clear"/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645" w:type="dxa"/>
            <w:tcBorders>
              <w:bottom w:val="single" w:sz="2" w:space="0" w:color="D8E2F0"/>
              <w:right w:val="single" w:sz="2" w:space="0" w:color="D8E2F0"/>
            </w:tcBorders>
            <w:shd w:fill="F5F8FD" w:val="clear"/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304" w:type="dxa"/>
            <w:tcBorders>
              <w:bottom w:val="single" w:sz="2" w:space="0" w:color="D8E2F0"/>
              <w:right w:val="single" w:sz="2" w:space="0" w:color="D8E2F0"/>
            </w:tcBorders>
            <w:shd w:fill="F5F8FD" w:val="clear"/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424" w:type="dxa"/>
            <w:tcBorders>
              <w:bottom w:val="single" w:sz="2" w:space="0" w:color="D8E2F0"/>
              <w:right w:val="single" w:sz="2" w:space="0" w:color="D8E2F0"/>
            </w:tcBorders>
            <w:shd w:fill="F5F8FD" w:val="clear"/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270" w:type="dxa"/>
            <w:tcBorders>
              <w:bottom w:val="single" w:sz="2" w:space="0" w:color="D8E2F0"/>
              <w:right w:val="single" w:sz="2" w:space="0" w:color="D8E2F0"/>
            </w:tcBorders>
            <w:shd w:fill="F5F8FD" w:val="clear"/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725" w:type="dxa"/>
            <w:tcBorders>
              <w:bottom w:val="single" w:sz="2" w:space="0" w:color="D8E2F0"/>
              <w:right w:val="single" w:sz="2" w:space="0" w:color="D8E2F0"/>
            </w:tcBorders>
            <w:shd w:fill="F5F8FD" w:val="clear"/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</w:tr>
      <w:tr>
        <w:trPr>
          <w:trHeight w:val="360" w:hRule="atLeast"/>
        </w:trPr>
        <w:tc>
          <w:tcPr>
            <w:tcW w:w="834" w:type="dxa"/>
            <w:tcBorders>
              <w:bottom w:val="single" w:sz="2" w:space="0" w:color="D8E2F0"/>
              <w:right w:val="single" w:sz="2" w:space="0" w:color="D8E2F0"/>
            </w:tcBorders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674" w:type="dxa"/>
            <w:tcBorders>
              <w:bottom w:val="single" w:sz="2" w:space="0" w:color="D8E2F0"/>
              <w:right w:val="single" w:sz="2" w:space="0" w:color="D8E2F0"/>
            </w:tcBorders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645" w:type="dxa"/>
            <w:tcBorders>
              <w:bottom w:val="single" w:sz="2" w:space="0" w:color="D8E2F0"/>
              <w:right w:val="single" w:sz="2" w:space="0" w:color="D8E2F0"/>
            </w:tcBorders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304" w:type="dxa"/>
            <w:tcBorders>
              <w:bottom w:val="single" w:sz="2" w:space="0" w:color="D8E2F0"/>
              <w:right w:val="single" w:sz="2" w:space="0" w:color="D8E2F0"/>
            </w:tcBorders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424" w:type="dxa"/>
            <w:tcBorders>
              <w:bottom w:val="single" w:sz="2" w:space="0" w:color="D8E2F0"/>
              <w:right w:val="single" w:sz="2" w:space="0" w:color="D8E2F0"/>
            </w:tcBorders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270" w:type="dxa"/>
            <w:tcBorders>
              <w:bottom w:val="single" w:sz="2" w:space="0" w:color="D8E2F0"/>
              <w:right w:val="single" w:sz="2" w:space="0" w:color="D8E2F0"/>
            </w:tcBorders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725" w:type="dxa"/>
            <w:tcBorders>
              <w:bottom w:val="single" w:sz="2" w:space="0" w:color="D8E2F0"/>
              <w:right w:val="single" w:sz="2" w:space="0" w:color="D8E2F0"/>
            </w:tcBorders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</w:tr>
      <w:tr>
        <w:trPr>
          <w:trHeight w:val="360" w:hRule="atLeast"/>
        </w:trPr>
        <w:tc>
          <w:tcPr>
            <w:tcW w:w="834" w:type="dxa"/>
            <w:tcBorders>
              <w:bottom w:val="single" w:sz="2" w:space="0" w:color="D8E2F0"/>
              <w:right w:val="single" w:sz="2" w:space="0" w:color="D8E2F0"/>
            </w:tcBorders>
            <w:shd w:fill="F5F8FD" w:val="clear"/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674" w:type="dxa"/>
            <w:tcBorders>
              <w:bottom w:val="single" w:sz="2" w:space="0" w:color="D8E2F0"/>
              <w:right w:val="single" w:sz="2" w:space="0" w:color="D8E2F0"/>
            </w:tcBorders>
            <w:shd w:fill="F5F8FD" w:val="clear"/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645" w:type="dxa"/>
            <w:tcBorders>
              <w:bottom w:val="single" w:sz="2" w:space="0" w:color="D8E2F0"/>
              <w:right w:val="single" w:sz="2" w:space="0" w:color="D8E2F0"/>
            </w:tcBorders>
            <w:shd w:fill="F5F8FD" w:val="clear"/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304" w:type="dxa"/>
            <w:tcBorders>
              <w:bottom w:val="single" w:sz="2" w:space="0" w:color="D8E2F0"/>
              <w:right w:val="single" w:sz="2" w:space="0" w:color="D8E2F0"/>
            </w:tcBorders>
            <w:shd w:fill="F5F8FD" w:val="clear"/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424" w:type="dxa"/>
            <w:tcBorders>
              <w:bottom w:val="single" w:sz="2" w:space="0" w:color="D8E2F0"/>
              <w:right w:val="single" w:sz="2" w:space="0" w:color="D8E2F0"/>
            </w:tcBorders>
            <w:shd w:fill="F5F8FD" w:val="clear"/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270" w:type="dxa"/>
            <w:tcBorders>
              <w:bottom w:val="single" w:sz="2" w:space="0" w:color="D8E2F0"/>
              <w:right w:val="single" w:sz="2" w:space="0" w:color="D8E2F0"/>
            </w:tcBorders>
            <w:shd w:fill="F5F8FD" w:val="clear"/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725" w:type="dxa"/>
            <w:tcBorders>
              <w:bottom w:val="single" w:sz="2" w:space="0" w:color="D8E2F0"/>
              <w:right w:val="single" w:sz="2" w:space="0" w:color="D8E2F0"/>
            </w:tcBorders>
            <w:shd w:fill="F5F8FD" w:val="clear"/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</w:tr>
      <w:tr>
        <w:trPr>
          <w:trHeight w:val="360" w:hRule="atLeast"/>
        </w:trPr>
        <w:tc>
          <w:tcPr>
            <w:tcW w:w="834" w:type="dxa"/>
            <w:tcBorders>
              <w:bottom w:val="single" w:sz="2" w:space="0" w:color="D8E2F0"/>
              <w:right w:val="single" w:sz="2" w:space="0" w:color="D8E2F0"/>
            </w:tcBorders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674" w:type="dxa"/>
            <w:tcBorders>
              <w:bottom w:val="single" w:sz="2" w:space="0" w:color="D8E2F0"/>
              <w:right w:val="single" w:sz="2" w:space="0" w:color="D8E2F0"/>
            </w:tcBorders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645" w:type="dxa"/>
            <w:tcBorders>
              <w:bottom w:val="single" w:sz="2" w:space="0" w:color="D8E2F0"/>
              <w:right w:val="single" w:sz="2" w:space="0" w:color="D8E2F0"/>
            </w:tcBorders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304" w:type="dxa"/>
            <w:tcBorders>
              <w:bottom w:val="single" w:sz="2" w:space="0" w:color="D8E2F0"/>
              <w:right w:val="single" w:sz="2" w:space="0" w:color="D8E2F0"/>
            </w:tcBorders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424" w:type="dxa"/>
            <w:tcBorders>
              <w:bottom w:val="single" w:sz="2" w:space="0" w:color="D8E2F0"/>
              <w:right w:val="single" w:sz="2" w:space="0" w:color="D8E2F0"/>
            </w:tcBorders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270" w:type="dxa"/>
            <w:tcBorders>
              <w:bottom w:val="single" w:sz="2" w:space="0" w:color="D8E2F0"/>
              <w:right w:val="single" w:sz="2" w:space="0" w:color="D8E2F0"/>
            </w:tcBorders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725" w:type="dxa"/>
            <w:tcBorders>
              <w:bottom w:val="single" w:sz="2" w:space="0" w:color="D8E2F0"/>
              <w:right w:val="single" w:sz="2" w:space="0" w:color="D8E2F0"/>
            </w:tcBorders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</w:tr>
      <w:tr>
        <w:trPr>
          <w:trHeight w:val="360" w:hRule="atLeast"/>
        </w:trPr>
        <w:tc>
          <w:tcPr>
            <w:tcW w:w="834" w:type="dxa"/>
            <w:tcBorders>
              <w:bottom w:val="single" w:sz="2" w:space="0" w:color="D8E2F0"/>
              <w:right w:val="single" w:sz="2" w:space="0" w:color="D8E2F0"/>
            </w:tcBorders>
            <w:shd w:fill="F5F8FD" w:val="clear"/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674" w:type="dxa"/>
            <w:tcBorders>
              <w:bottom w:val="single" w:sz="2" w:space="0" w:color="D8E2F0"/>
              <w:right w:val="single" w:sz="2" w:space="0" w:color="D8E2F0"/>
            </w:tcBorders>
            <w:shd w:fill="F5F8FD" w:val="clear"/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645" w:type="dxa"/>
            <w:tcBorders>
              <w:bottom w:val="single" w:sz="2" w:space="0" w:color="D8E2F0"/>
              <w:right w:val="single" w:sz="2" w:space="0" w:color="D8E2F0"/>
            </w:tcBorders>
            <w:shd w:fill="F5F8FD" w:val="clear"/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304" w:type="dxa"/>
            <w:tcBorders>
              <w:bottom w:val="single" w:sz="2" w:space="0" w:color="D8E2F0"/>
              <w:right w:val="single" w:sz="2" w:space="0" w:color="D8E2F0"/>
            </w:tcBorders>
            <w:shd w:fill="F5F8FD" w:val="clear"/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424" w:type="dxa"/>
            <w:tcBorders>
              <w:bottom w:val="single" w:sz="2" w:space="0" w:color="D8E2F0"/>
              <w:right w:val="single" w:sz="2" w:space="0" w:color="D8E2F0"/>
            </w:tcBorders>
            <w:shd w:fill="F5F8FD" w:val="clear"/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270" w:type="dxa"/>
            <w:tcBorders>
              <w:bottom w:val="single" w:sz="2" w:space="0" w:color="D8E2F0"/>
              <w:right w:val="single" w:sz="2" w:space="0" w:color="D8E2F0"/>
            </w:tcBorders>
            <w:shd w:fill="F5F8FD" w:val="clear"/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725" w:type="dxa"/>
            <w:tcBorders>
              <w:bottom w:val="single" w:sz="2" w:space="0" w:color="D8E2F0"/>
              <w:right w:val="single" w:sz="2" w:space="0" w:color="D8E2F0"/>
            </w:tcBorders>
            <w:shd w:fill="F5F8FD" w:val="clear"/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</w:tr>
      <w:tr>
        <w:trPr>
          <w:trHeight w:val="360" w:hRule="atLeast"/>
        </w:trPr>
        <w:tc>
          <w:tcPr>
            <w:tcW w:w="834" w:type="dxa"/>
            <w:tcBorders>
              <w:bottom w:val="single" w:sz="2" w:space="0" w:color="D8E2F0"/>
              <w:right w:val="single" w:sz="2" w:space="0" w:color="D8E2F0"/>
            </w:tcBorders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674" w:type="dxa"/>
            <w:tcBorders>
              <w:bottom w:val="single" w:sz="2" w:space="0" w:color="D8E2F0"/>
              <w:right w:val="single" w:sz="2" w:space="0" w:color="D8E2F0"/>
            </w:tcBorders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645" w:type="dxa"/>
            <w:tcBorders>
              <w:bottom w:val="single" w:sz="2" w:space="0" w:color="D8E2F0"/>
              <w:right w:val="single" w:sz="2" w:space="0" w:color="D8E2F0"/>
            </w:tcBorders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304" w:type="dxa"/>
            <w:tcBorders>
              <w:bottom w:val="single" w:sz="2" w:space="0" w:color="D8E2F0"/>
              <w:right w:val="single" w:sz="2" w:space="0" w:color="D8E2F0"/>
            </w:tcBorders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424" w:type="dxa"/>
            <w:tcBorders>
              <w:bottom w:val="single" w:sz="2" w:space="0" w:color="D8E2F0"/>
              <w:right w:val="single" w:sz="2" w:space="0" w:color="D8E2F0"/>
            </w:tcBorders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270" w:type="dxa"/>
            <w:tcBorders>
              <w:bottom w:val="single" w:sz="2" w:space="0" w:color="D8E2F0"/>
              <w:right w:val="single" w:sz="2" w:space="0" w:color="D8E2F0"/>
            </w:tcBorders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725" w:type="dxa"/>
            <w:tcBorders>
              <w:bottom w:val="single" w:sz="2" w:space="0" w:color="D8E2F0"/>
              <w:right w:val="single" w:sz="2" w:space="0" w:color="D8E2F0"/>
            </w:tcBorders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</w:tr>
      <w:tr>
        <w:trPr>
          <w:trHeight w:val="360" w:hRule="atLeast"/>
        </w:trPr>
        <w:tc>
          <w:tcPr>
            <w:tcW w:w="834" w:type="dxa"/>
            <w:tcBorders>
              <w:bottom w:val="single" w:sz="2" w:space="0" w:color="D8E2F0"/>
              <w:right w:val="single" w:sz="2" w:space="0" w:color="D8E2F0"/>
            </w:tcBorders>
            <w:shd w:fill="F5F8FD" w:val="clear"/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674" w:type="dxa"/>
            <w:tcBorders>
              <w:bottom w:val="single" w:sz="2" w:space="0" w:color="D8E2F0"/>
              <w:right w:val="single" w:sz="2" w:space="0" w:color="D8E2F0"/>
            </w:tcBorders>
            <w:shd w:fill="F5F8FD" w:val="clear"/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645" w:type="dxa"/>
            <w:tcBorders>
              <w:bottom w:val="single" w:sz="2" w:space="0" w:color="D8E2F0"/>
              <w:right w:val="single" w:sz="2" w:space="0" w:color="D8E2F0"/>
            </w:tcBorders>
            <w:shd w:fill="F5F8FD" w:val="clear"/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304" w:type="dxa"/>
            <w:tcBorders>
              <w:bottom w:val="single" w:sz="2" w:space="0" w:color="D8E2F0"/>
              <w:right w:val="single" w:sz="2" w:space="0" w:color="D8E2F0"/>
            </w:tcBorders>
            <w:shd w:fill="F5F8FD" w:val="clear"/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424" w:type="dxa"/>
            <w:tcBorders>
              <w:bottom w:val="single" w:sz="2" w:space="0" w:color="D8E2F0"/>
              <w:right w:val="single" w:sz="2" w:space="0" w:color="D8E2F0"/>
            </w:tcBorders>
            <w:shd w:fill="F5F8FD" w:val="clear"/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270" w:type="dxa"/>
            <w:tcBorders>
              <w:bottom w:val="single" w:sz="2" w:space="0" w:color="D8E2F0"/>
              <w:right w:val="single" w:sz="2" w:space="0" w:color="D8E2F0"/>
            </w:tcBorders>
            <w:shd w:fill="F5F8FD" w:val="clear"/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725" w:type="dxa"/>
            <w:tcBorders>
              <w:bottom w:val="single" w:sz="2" w:space="0" w:color="D8E2F0"/>
              <w:right w:val="single" w:sz="2" w:space="0" w:color="D8E2F0"/>
            </w:tcBorders>
            <w:shd w:fill="F5F8FD" w:val="clear"/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</w:tr>
      <w:tr>
        <w:trPr>
          <w:trHeight w:val="360" w:hRule="atLeast"/>
        </w:trPr>
        <w:tc>
          <w:tcPr>
            <w:tcW w:w="834" w:type="dxa"/>
            <w:tcBorders>
              <w:bottom w:val="single" w:sz="2" w:space="0" w:color="D8E2F0"/>
              <w:right w:val="single" w:sz="2" w:space="0" w:color="D8E2F0"/>
            </w:tcBorders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674" w:type="dxa"/>
            <w:tcBorders>
              <w:bottom w:val="single" w:sz="2" w:space="0" w:color="D8E2F0"/>
              <w:right w:val="single" w:sz="2" w:space="0" w:color="D8E2F0"/>
            </w:tcBorders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645" w:type="dxa"/>
            <w:tcBorders>
              <w:bottom w:val="single" w:sz="2" w:space="0" w:color="D8E2F0"/>
              <w:right w:val="single" w:sz="2" w:space="0" w:color="D8E2F0"/>
            </w:tcBorders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304" w:type="dxa"/>
            <w:tcBorders>
              <w:bottom w:val="single" w:sz="2" w:space="0" w:color="D8E2F0"/>
              <w:right w:val="single" w:sz="2" w:space="0" w:color="D8E2F0"/>
            </w:tcBorders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424" w:type="dxa"/>
            <w:tcBorders>
              <w:bottom w:val="single" w:sz="2" w:space="0" w:color="D8E2F0"/>
              <w:right w:val="single" w:sz="2" w:space="0" w:color="D8E2F0"/>
            </w:tcBorders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270" w:type="dxa"/>
            <w:tcBorders>
              <w:bottom w:val="single" w:sz="2" w:space="0" w:color="D8E2F0"/>
              <w:right w:val="single" w:sz="2" w:space="0" w:color="D8E2F0"/>
            </w:tcBorders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725" w:type="dxa"/>
            <w:tcBorders>
              <w:bottom w:val="single" w:sz="2" w:space="0" w:color="D8E2F0"/>
              <w:right w:val="single" w:sz="2" w:space="0" w:color="D8E2F0"/>
            </w:tcBorders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</w:tr>
      <w:tr>
        <w:trPr>
          <w:trHeight w:val="360" w:hRule="atLeast"/>
        </w:trPr>
        <w:tc>
          <w:tcPr>
            <w:tcW w:w="834" w:type="dxa"/>
            <w:tcBorders>
              <w:bottom w:val="single" w:sz="2" w:space="0" w:color="D8E2F0"/>
              <w:right w:val="single" w:sz="2" w:space="0" w:color="D8E2F0"/>
            </w:tcBorders>
            <w:shd w:fill="F5F8FD" w:val="clear"/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674" w:type="dxa"/>
            <w:tcBorders>
              <w:bottom w:val="single" w:sz="2" w:space="0" w:color="D8E2F0"/>
              <w:right w:val="single" w:sz="2" w:space="0" w:color="D8E2F0"/>
            </w:tcBorders>
            <w:shd w:fill="F5F8FD" w:val="clear"/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645" w:type="dxa"/>
            <w:tcBorders>
              <w:bottom w:val="single" w:sz="2" w:space="0" w:color="D8E2F0"/>
              <w:right w:val="single" w:sz="2" w:space="0" w:color="D8E2F0"/>
            </w:tcBorders>
            <w:shd w:fill="F5F8FD" w:val="clear"/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304" w:type="dxa"/>
            <w:tcBorders>
              <w:bottom w:val="single" w:sz="2" w:space="0" w:color="D8E2F0"/>
              <w:right w:val="single" w:sz="2" w:space="0" w:color="D8E2F0"/>
            </w:tcBorders>
            <w:shd w:fill="F5F8FD" w:val="clear"/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424" w:type="dxa"/>
            <w:tcBorders>
              <w:bottom w:val="single" w:sz="2" w:space="0" w:color="D8E2F0"/>
              <w:right w:val="single" w:sz="2" w:space="0" w:color="D8E2F0"/>
            </w:tcBorders>
            <w:shd w:fill="F5F8FD" w:val="clear"/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270" w:type="dxa"/>
            <w:tcBorders>
              <w:bottom w:val="single" w:sz="2" w:space="0" w:color="D8E2F0"/>
              <w:right w:val="single" w:sz="2" w:space="0" w:color="D8E2F0"/>
            </w:tcBorders>
            <w:shd w:fill="F5F8FD" w:val="clear"/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725" w:type="dxa"/>
            <w:tcBorders>
              <w:bottom w:val="single" w:sz="2" w:space="0" w:color="D8E2F0"/>
              <w:right w:val="single" w:sz="2" w:space="0" w:color="D8E2F0"/>
            </w:tcBorders>
            <w:shd w:fill="F5F8FD" w:val="clear"/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</w:tr>
      <w:tr>
        <w:trPr>
          <w:trHeight w:val="375" w:hRule="atLeast"/>
        </w:trPr>
        <w:tc>
          <w:tcPr>
            <w:tcW w:w="834" w:type="dxa"/>
            <w:tcBorders>
              <w:bottom w:val="single" w:sz="2" w:space="0" w:color="D8E2F0"/>
              <w:right w:val="single" w:sz="2" w:space="0" w:color="D8E2F0"/>
            </w:tcBorders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674" w:type="dxa"/>
            <w:tcBorders>
              <w:bottom w:val="single" w:sz="2" w:space="0" w:color="D8E2F0"/>
              <w:right w:val="single" w:sz="2" w:space="0" w:color="D8E2F0"/>
            </w:tcBorders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645" w:type="dxa"/>
            <w:tcBorders>
              <w:bottom w:val="single" w:sz="2" w:space="0" w:color="D8E2F0"/>
              <w:right w:val="single" w:sz="2" w:space="0" w:color="D8E2F0"/>
            </w:tcBorders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304" w:type="dxa"/>
            <w:tcBorders>
              <w:bottom w:val="single" w:sz="2" w:space="0" w:color="D8E2F0"/>
              <w:right w:val="single" w:sz="2" w:space="0" w:color="D8E2F0"/>
            </w:tcBorders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424" w:type="dxa"/>
            <w:tcBorders>
              <w:bottom w:val="single" w:sz="2" w:space="0" w:color="D8E2F0"/>
              <w:right w:val="single" w:sz="2" w:space="0" w:color="D8E2F0"/>
            </w:tcBorders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270" w:type="dxa"/>
            <w:tcBorders>
              <w:bottom w:val="single" w:sz="2" w:space="0" w:color="D8E2F0"/>
              <w:right w:val="single" w:sz="2" w:space="0" w:color="D8E2F0"/>
            </w:tcBorders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  <w:tc>
          <w:tcPr>
            <w:tcW w:w="725" w:type="dxa"/>
            <w:tcBorders>
              <w:bottom w:val="single" w:sz="2" w:space="0" w:color="D8E2F0"/>
              <w:right w:val="single" w:sz="2" w:space="0" w:color="D8E2F0"/>
            </w:tcBorders>
            <w:tcMar>
              <w:bottom w:w="28" w:type="dxa"/>
              <w:right w:w="28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</w:tr>
    </w:tbl>
    <w:p>
      <w:pPr>
        <w:pStyle w:val="BodyText"/>
        <w:bidi w:val="0"/>
        <w:spacing w:before="400" w:after="200"/>
        <w:ind w:hanging="0" w:left="400" w:right="400"/>
        <w:jc w:val="left"/>
        <w:rPr>
          <w:b/>
          <w:color w:val="004AAD"/>
          <w:spacing w:val="30"/>
          <w:sz w:val="19"/>
        </w:rPr>
      </w:pPr>
      <w:r>
        <w:rPr>
          <w:b/>
          <w:color w:val="004AAD"/>
          <w:spacing w:val="30"/>
          <w:sz w:val="19"/>
        </w:rPr>
        <w:t>NOTAS Y AJUSTES DE LA SEMANA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28" w:type="dxa"/>
          <w:right w:w="0" w:type="dxa"/>
        </w:tblCellMar>
      </w:tblPr>
      <w:tblGrid>
        <w:gridCol w:w="3876"/>
      </w:tblGrid>
      <w:tr>
        <w:trPr>
          <w:trHeight w:val="405" w:hRule="atLeast"/>
        </w:trPr>
        <w:tc>
          <w:tcPr>
            <w:tcW w:w="3876" w:type="dxa"/>
            <w:tcBorders>
              <w:bottom w:val="single" w:sz="2" w:space="0" w:color="9FB6D4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</w:tr>
      <w:tr>
        <w:trPr>
          <w:trHeight w:val="390" w:hRule="atLeast"/>
        </w:trPr>
        <w:tc>
          <w:tcPr>
            <w:tcW w:w="3876" w:type="dxa"/>
            <w:tcBorders>
              <w:bottom w:val="single" w:sz="2" w:space="0" w:color="9FB6D4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</w:tr>
      <w:tr>
        <w:trPr>
          <w:trHeight w:val="390" w:hRule="atLeast"/>
        </w:trPr>
        <w:tc>
          <w:tcPr>
            <w:tcW w:w="3876" w:type="dxa"/>
            <w:tcBorders>
              <w:bottom w:val="single" w:sz="2" w:space="0" w:color="9FB6D4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</w:tr>
      <w:tr>
        <w:trPr>
          <w:trHeight w:val="390" w:hRule="atLeast"/>
        </w:trPr>
        <w:tc>
          <w:tcPr>
            <w:tcW w:w="3876" w:type="dxa"/>
            <w:tcBorders>
              <w:bottom w:val="single" w:sz="2" w:space="0" w:color="9FB6D4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</w:tr>
      <w:tr>
        <w:trPr>
          <w:trHeight w:val="390" w:hRule="atLeast"/>
        </w:trPr>
        <w:tc>
          <w:tcPr>
            <w:tcW w:w="3876" w:type="dxa"/>
            <w:tcBorders>
              <w:bottom w:val="single" w:sz="2" w:space="0" w:color="9FB6D4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</w:tr>
      <w:tr>
        <w:trPr>
          <w:trHeight w:val="390" w:hRule="atLeast"/>
        </w:trPr>
        <w:tc>
          <w:tcPr>
            <w:tcW w:w="3876" w:type="dxa"/>
            <w:tcBorders>
              <w:bottom w:val="single" w:sz="2" w:space="0" w:color="9FB6D4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</w:tr>
      <w:tr>
        <w:trPr>
          <w:trHeight w:val="390" w:hRule="atLeast"/>
        </w:trPr>
        <w:tc>
          <w:tcPr>
            <w:tcW w:w="3876" w:type="dxa"/>
            <w:tcBorders>
              <w:bottom w:val="single" w:sz="2" w:space="0" w:color="9FB6D4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</w:tr>
      <w:tr>
        <w:trPr>
          <w:trHeight w:val="405" w:hRule="atLeast"/>
        </w:trPr>
        <w:tc>
          <w:tcPr>
            <w:tcW w:w="3876" w:type="dxa"/>
            <w:tcBorders>
              <w:bottom w:val="single" w:sz="2" w:space="0" w:color="9FB6D4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 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15"/>
        <w:gridCol w:w="1260"/>
      </w:tblGrid>
      <w:tr>
        <w:trPr/>
        <w:tc>
          <w:tcPr>
            <w:tcW w:w="26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drawing>
                <wp:inline distT="0" distB="0" distL="0" distR="0">
                  <wp:extent cx="1571625" cy="238125"/>
                  <wp:effectExtent l="0" t="0" r="0" b="0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238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right"/>
              <w:rPr/>
            </w:pPr>
            <w:r>
              <w:rPr/>
              <w:drawing>
                <wp:inline distT="0" distB="0" distL="0" distR="0">
                  <wp:extent cx="752475" cy="381000"/>
                  <wp:effectExtent l="0" t="0" r="0" b="0"/>
                  <wp:docPr id="3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381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;Arial;sans-serif" w:hAnsi="Calibri;Arial;sans-serif" w:eastAsia="Calibri;Arial;sans-serif" w:cs="Calibri;Arial;sans-serif"/>
      <w:color w:val="2E3542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List">
    <w:name w:val="List"/>
    <w:basedOn w:val="BodyText"/>
    <w:pPr/>
    <w:rPr>
      <w:rFonts w:cs="DejaVu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LibreOffice/26.2.5.2$Linux_AARCH64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OPERACIÓN REENCUENTRO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