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AE" w:rsidRDefault="004434AE" w:rsidP="00CD0353"/>
    <w:p w:rsidR="00CE70C9" w:rsidRDefault="00C20131" w:rsidP="00CD0353">
      <w:bookmarkStart w:id="0" w:name="_GoBack"/>
      <w:bookmarkEnd w:id="0"/>
      <w:r w:rsidRPr="0024664F">
        <w:t>NOMBRE DEL MODULO</w:t>
      </w:r>
      <w:r w:rsidR="00A857C6" w:rsidRPr="0024664F">
        <w:t xml:space="preserve">: </w:t>
      </w:r>
      <w:r w:rsidR="00EB3DC3">
        <w:t xml:space="preserve"> </w:t>
      </w:r>
      <w:r w:rsidR="0024664F">
        <w:t>Sumador/restador</w:t>
      </w:r>
    </w:p>
    <w:p w:rsidR="009F6614" w:rsidRPr="0024664F" w:rsidRDefault="00C20131">
      <w:r w:rsidRPr="0024664F">
        <w:t>DESCRIPCIÓN</w:t>
      </w:r>
      <w:r w:rsidR="00EB3DC3">
        <w:t xml:space="preserve"> DE LA APLICACIÓN</w:t>
      </w:r>
      <w:r w:rsidR="00CD0353" w:rsidRPr="0024664F">
        <w:t>:</w:t>
      </w:r>
    </w:p>
    <w:p w:rsidR="0024664F" w:rsidRDefault="0024664F" w:rsidP="00EB3DC3">
      <w:pPr>
        <w:jc w:val="both"/>
      </w:pPr>
      <w:r>
        <w:t xml:space="preserve">El objetivo es que el alumno aprenda el funcionamiento una unidad aritmético-lógica con </w:t>
      </w:r>
      <w:r w:rsidR="00EB3DC3">
        <w:t>las</w:t>
      </w:r>
      <w:r>
        <w:t xml:space="preserve"> operaciones </w:t>
      </w:r>
      <w:r w:rsidR="00EB3DC3">
        <w:t xml:space="preserve">básicas suma y resta con 2 </w:t>
      </w:r>
      <w:proofErr w:type="spellStart"/>
      <w:r w:rsidR="00EB3DC3">
        <w:t>operandos</w:t>
      </w:r>
      <w:proofErr w:type="spellEnd"/>
      <w:r w:rsidR="00EB3DC3">
        <w:t xml:space="preserve"> de entrada (A y </w:t>
      </w:r>
      <w:r>
        <w:t xml:space="preserve">B) y </w:t>
      </w:r>
      <w:r w:rsidR="00EB3DC3">
        <w:t>con la opción de un bit de acarreo. S</w:t>
      </w:r>
      <w:r>
        <w:t>e visualizará el resultado de salida de la ALU en binario, junto con su posible acarreo de salida.</w:t>
      </w:r>
    </w:p>
    <w:p w:rsidR="0024664F" w:rsidRDefault="0024664F" w:rsidP="00EB3DC3">
      <w:pPr>
        <w:jc w:val="both"/>
      </w:pPr>
      <w:r>
        <w:t xml:space="preserve">La ALU se podrá visualizar como caja negra o comprobando internamente como se conectan los diferentes </w:t>
      </w:r>
      <w:proofErr w:type="spellStart"/>
      <w:r>
        <w:t>biestables</w:t>
      </w:r>
      <w:proofErr w:type="spellEnd"/>
      <w:r>
        <w:t xml:space="preserve"> que la forman.</w:t>
      </w:r>
    </w:p>
    <w:p w:rsidR="001734A2" w:rsidRDefault="001734A2" w:rsidP="00EB3DC3">
      <w:pPr>
        <w:jc w:val="both"/>
      </w:pPr>
      <w:r>
        <w:t>Aunque los números de entrada y salida están expresados en binario, el alumno podrá comprobar su equivalente en decimal (representado como natural o como entero).</w:t>
      </w:r>
    </w:p>
    <w:p w:rsidR="001734A2" w:rsidRDefault="001734A2"/>
    <w:p w:rsidR="009F6614" w:rsidRPr="0024664F" w:rsidRDefault="00EB3DC3">
      <w:r>
        <w:t xml:space="preserve">DESCRIPCIÓN DE LOS </w:t>
      </w:r>
      <w:r w:rsidR="009F6614" w:rsidRPr="0024664F">
        <w:t>PARÁMETROS DE ENTRADA</w:t>
      </w:r>
      <w:r>
        <w:t>-SALIDA</w:t>
      </w:r>
      <w:r w:rsidR="00CD0353" w:rsidRPr="0024664F">
        <w:t>:</w:t>
      </w:r>
    </w:p>
    <w:p w:rsidR="001734A2" w:rsidRDefault="001734A2" w:rsidP="00EB3DC3">
      <w:pPr>
        <w:jc w:val="both"/>
      </w:pPr>
      <w:r w:rsidRPr="001734A2">
        <w:t xml:space="preserve">Casilla “Número de bits”: </w:t>
      </w:r>
      <w:r>
        <w:t>Indica aquí la precisión (número de bits) de los valores de entrada y salida (máximo 8).</w:t>
      </w:r>
    </w:p>
    <w:p w:rsidR="001734A2" w:rsidRDefault="001734A2" w:rsidP="00EB3DC3">
      <w:pPr>
        <w:jc w:val="both"/>
      </w:pPr>
      <w:r>
        <w:t xml:space="preserve">Botones “Sumador”, “Restador” y “Sumador/restador”: </w:t>
      </w:r>
      <w:r w:rsidR="00EB3DC3">
        <w:t xml:space="preserve">Se usan </w:t>
      </w:r>
      <w:r>
        <w:t xml:space="preserve">para indicar el tipo de operación a realizar. En caso de </w:t>
      </w:r>
      <w:proofErr w:type="gramStart"/>
      <w:r>
        <w:t>elegir ”</w:t>
      </w:r>
      <w:proofErr w:type="gramEnd"/>
      <w:r>
        <w:t>Sumador /restador” no habrá posibilidad de incluir acarreo de entrada.</w:t>
      </w:r>
    </w:p>
    <w:p w:rsidR="001734A2" w:rsidRDefault="001734A2" w:rsidP="00EB3DC3">
      <w:pPr>
        <w:jc w:val="both"/>
      </w:pPr>
      <w:r>
        <w:t>Casilla</w:t>
      </w:r>
      <w:r w:rsidR="002F644A">
        <w:t>s</w:t>
      </w:r>
      <w:r>
        <w:t xml:space="preserve"> “</w:t>
      </w:r>
      <w:r w:rsidR="002F644A">
        <w:t>Sumando A” y “Sumando B”: Aquí se introducen los valores de entrada con los que se va a realizar la operación. Se puede introducir el número en decimal (natural o entero). Si el número supera a la precisión, el valor es truncado (se muestra el máximo/mínimo número representable). Estas casillas cambian de nombre (“Restador A”, “Restador B”) cuando se elige la operación de resta.</w:t>
      </w:r>
    </w:p>
    <w:p w:rsidR="002F644A" w:rsidRDefault="002F644A" w:rsidP="00EB3DC3">
      <w:pPr>
        <w:jc w:val="both"/>
      </w:pPr>
      <w:r>
        <w:t xml:space="preserve">Botones “Acarreo inicial”: A la operación a realizar se le suma el bit de acarreo, con estos botones se indica si dicho acarreo es 0 </w:t>
      </w:r>
      <w:proofErr w:type="spellStart"/>
      <w:r>
        <w:t>ó</w:t>
      </w:r>
      <w:proofErr w:type="spellEnd"/>
      <w:r>
        <w:t xml:space="preserve"> 1.</w:t>
      </w:r>
    </w:p>
    <w:p w:rsidR="002F644A" w:rsidRDefault="002F644A" w:rsidP="00EB3DC3">
      <w:pPr>
        <w:jc w:val="both"/>
      </w:pPr>
      <w:r>
        <w:t xml:space="preserve">Casilla “caja negra”: </w:t>
      </w:r>
      <w:r w:rsidR="00EB3DC3">
        <w:t>S</w:t>
      </w:r>
      <w:r>
        <w:t>irve para elegir si se quiere ver la estructura interna de la ALU, o simplemente verla sin ese nivel de detalle.</w:t>
      </w:r>
    </w:p>
    <w:p w:rsidR="002F644A" w:rsidRDefault="002F644A" w:rsidP="00EB3DC3">
      <w:pPr>
        <w:jc w:val="both"/>
      </w:pPr>
      <w:r>
        <w:t xml:space="preserve">Casilla “+ </w:t>
      </w:r>
      <w:proofErr w:type="spellStart"/>
      <w:r>
        <w:t>info</w:t>
      </w:r>
      <w:proofErr w:type="spellEnd"/>
      <w:r>
        <w:t>”</w:t>
      </w:r>
      <w:r w:rsidR="00EB3DC3">
        <w:t>: s</w:t>
      </w:r>
      <w:r>
        <w:t>e utiliza para visualizar las operaciones en formato decimal (natural y entero).</w:t>
      </w:r>
    </w:p>
    <w:p w:rsidR="002F644A" w:rsidRDefault="002F644A" w:rsidP="00EB3DC3">
      <w:pPr>
        <w:jc w:val="both"/>
      </w:pPr>
      <w:r>
        <w:t>Casilla “Salida”: Muestra el resultado de la operación realizada. Está en binario y con la misma precisión (número de bits) elegida. Se incluye 1 bit más que indica el acarreo de salida.</w:t>
      </w:r>
    </w:p>
    <w:p w:rsidR="002F644A" w:rsidRPr="001734A2" w:rsidRDefault="002F644A" w:rsidP="001734A2"/>
    <w:sectPr w:rsidR="002F644A" w:rsidRPr="001734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10" w:rsidRDefault="006C2110" w:rsidP="004434AE">
      <w:pPr>
        <w:spacing w:after="0" w:line="240" w:lineRule="auto"/>
      </w:pPr>
      <w:r>
        <w:separator/>
      </w:r>
    </w:p>
  </w:endnote>
  <w:endnote w:type="continuationSeparator" w:id="0">
    <w:p w:rsidR="006C2110" w:rsidRDefault="006C2110" w:rsidP="0044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10" w:rsidRDefault="006C2110" w:rsidP="004434AE">
      <w:pPr>
        <w:spacing w:after="0" w:line="240" w:lineRule="auto"/>
      </w:pPr>
      <w:r>
        <w:separator/>
      </w:r>
    </w:p>
  </w:footnote>
  <w:footnote w:type="continuationSeparator" w:id="0">
    <w:p w:rsidR="006C2110" w:rsidRDefault="006C2110" w:rsidP="0044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4AE" w:rsidRDefault="004434AE" w:rsidP="004434AE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4434AE" w:rsidTr="00DE3734">
      <w:tc>
        <w:tcPr>
          <w:tcW w:w="4322" w:type="dxa"/>
        </w:tcPr>
        <w:p w:rsidR="004434AE" w:rsidRDefault="004434AE" w:rsidP="00DE3734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9B10360" wp14:editId="46DB5669">
                <wp:extent cx="2158171" cy="713294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m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8171" cy="713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</w:tcPr>
        <w:p w:rsidR="004434AE" w:rsidRDefault="004434AE" w:rsidP="00DE3734">
          <w:pPr>
            <w:pStyle w:val="Encabezad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678EE07F" wp14:editId="6F47469E">
                <wp:extent cx="704850" cy="708640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dac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762" cy="708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434AE" w:rsidRDefault="004434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732"/>
    <w:multiLevelType w:val="hybridMultilevel"/>
    <w:tmpl w:val="E64C87DC"/>
    <w:lvl w:ilvl="0" w:tplc="02802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654C9"/>
    <w:multiLevelType w:val="hybridMultilevel"/>
    <w:tmpl w:val="445A91F2"/>
    <w:lvl w:ilvl="0" w:tplc="08D6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57EA"/>
    <w:multiLevelType w:val="hybridMultilevel"/>
    <w:tmpl w:val="DB90AB62"/>
    <w:lvl w:ilvl="0" w:tplc="419EB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17C"/>
    <w:rsid w:val="00124D13"/>
    <w:rsid w:val="001734A2"/>
    <w:rsid w:val="0024664F"/>
    <w:rsid w:val="002C717C"/>
    <w:rsid w:val="002F644A"/>
    <w:rsid w:val="004434AE"/>
    <w:rsid w:val="006C2110"/>
    <w:rsid w:val="009F6614"/>
    <w:rsid w:val="00A857C6"/>
    <w:rsid w:val="00C20131"/>
    <w:rsid w:val="00CD0353"/>
    <w:rsid w:val="00CE70C9"/>
    <w:rsid w:val="00E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4AE"/>
  </w:style>
  <w:style w:type="paragraph" w:styleId="Piedepgina">
    <w:name w:val="footer"/>
    <w:basedOn w:val="Normal"/>
    <w:link w:val="PiedepginaCar"/>
    <w:uiPriority w:val="99"/>
    <w:unhideWhenUsed/>
    <w:rsid w:val="0044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4AE"/>
  </w:style>
  <w:style w:type="table" w:styleId="Tablaconcuadrcula">
    <w:name w:val="Table Grid"/>
    <w:basedOn w:val="Tablanormal"/>
    <w:uiPriority w:val="59"/>
    <w:rsid w:val="0044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7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34AE"/>
  </w:style>
  <w:style w:type="paragraph" w:styleId="Piedepgina">
    <w:name w:val="footer"/>
    <w:basedOn w:val="Normal"/>
    <w:link w:val="PiedepginaCar"/>
    <w:uiPriority w:val="99"/>
    <w:unhideWhenUsed/>
    <w:rsid w:val="0044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34AE"/>
  </w:style>
  <w:style w:type="table" w:styleId="Tablaconcuadrcula">
    <w:name w:val="Table Grid"/>
    <w:basedOn w:val="Tablanormal"/>
    <w:uiPriority w:val="59"/>
    <w:rsid w:val="00443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BB</dc:creator>
  <cp:keywords/>
  <dc:description/>
  <cp:lastModifiedBy>GBB</cp:lastModifiedBy>
  <cp:revision>8</cp:revision>
  <dcterms:created xsi:type="dcterms:W3CDTF">2019-10-01T15:18:00Z</dcterms:created>
  <dcterms:modified xsi:type="dcterms:W3CDTF">2020-02-04T11:08:00Z</dcterms:modified>
</cp:coreProperties>
</file>