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CC88A" w14:textId="4CD60AB3" w:rsidR="00F36168" w:rsidRDefault="00402E11" w:rsidP="00402E11">
      <w:pPr>
        <w:spacing w:after="0" w:line="360" w:lineRule="auto"/>
        <w:rPr>
          <w:rFonts w:ascii="Arial" w:hAnsi="Arial" w:cs="Arial"/>
          <w:b/>
        </w:rPr>
      </w:pPr>
      <w:r w:rsidRPr="00402E11">
        <w:rPr>
          <w:rFonts w:ascii="Arial" w:hAnsi="Arial" w:cs="Arial"/>
          <w:b/>
        </w:rPr>
        <w:t>ANULACION DE FACTURA Y COMUNICACIÓN DE BAJA</w:t>
      </w:r>
    </w:p>
    <w:p w14:paraId="4A654041" w14:textId="77777777" w:rsidR="00402E11" w:rsidRPr="00402E11" w:rsidRDefault="00402E11" w:rsidP="00402E11">
      <w:pPr>
        <w:spacing w:after="0" w:line="360" w:lineRule="auto"/>
        <w:rPr>
          <w:rFonts w:ascii="Arial" w:hAnsi="Arial" w:cs="Arial"/>
          <w:b/>
        </w:rPr>
      </w:pPr>
    </w:p>
    <w:p w14:paraId="7C1AA751" w14:textId="62F20F4E" w:rsid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  <w:r w:rsidRPr="00402E11">
        <w:rPr>
          <w:rFonts w:ascii="Arial" w:hAnsi="Arial" w:cs="Arial"/>
        </w:rPr>
        <w:t xml:space="preserve">Para proceder a anular una factura existen 2 formas. Una es a través de una nota de crédito y otra es a través de </w:t>
      </w:r>
      <w:r w:rsidR="00BA34E0">
        <w:rPr>
          <w:rFonts w:ascii="Arial" w:hAnsi="Arial" w:cs="Arial"/>
        </w:rPr>
        <w:t>una comunicación</w:t>
      </w:r>
      <w:bookmarkStart w:id="0" w:name="_GoBack"/>
      <w:bookmarkEnd w:id="0"/>
      <w:r w:rsidR="00BA34E0">
        <w:rPr>
          <w:rFonts w:ascii="Arial" w:hAnsi="Arial" w:cs="Arial"/>
        </w:rPr>
        <w:t xml:space="preserve"> de baja</w:t>
      </w:r>
    </w:p>
    <w:p w14:paraId="3AC7E74D" w14:textId="77777777" w:rsidR="00402E11" w:rsidRP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</w:p>
    <w:p w14:paraId="67E64A3C" w14:textId="6585AE64" w:rsid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  <w:r w:rsidRPr="00402E11">
        <w:rPr>
          <w:rFonts w:ascii="Arial" w:hAnsi="Arial" w:cs="Arial"/>
        </w:rPr>
        <w:t>En este manual se explicará cómo anular la factura sin hacer una nota de crédito y luego generar una comunicación de baja para informar a la SUNAT de la anulación de la factura</w:t>
      </w:r>
      <w:r>
        <w:rPr>
          <w:rFonts w:ascii="Arial" w:hAnsi="Arial" w:cs="Arial"/>
        </w:rPr>
        <w:t>.</w:t>
      </w:r>
    </w:p>
    <w:p w14:paraId="54801FCC" w14:textId="71BA2590" w:rsidR="00402E11" w:rsidRDefault="00402E11" w:rsidP="00402E11">
      <w:pPr>
        <w:spacing w:after="0" w:line="360" w:lineRule="auto"/>
        <w:rPr>
          <w:rFonts w:ascii="Arial" w:hAnsi="Arial" w:cs="Arial"/>
        </w:rPr>
      </w:pPr>
    </w:p>
    <w:p w14:paraId="0D3FF5A2" w14:textId="2DDB4CF0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</w:rPr>
        <w:t xml:space="preserve">1.- </w:t>
      </w:r>
      <w:r w:rsidRPr="00A53C72">
        <w:rPr>
          <w:rFonts w:ascii="Arial" w:hAnsi="Arial" w:cs="Arial"/>
          <w:sz w:val="24"/>
          <w:szCs w:val="24"/>
        </w:rPr>
        <w:t xml:space="preserve">Una vez ingresado al sistema en el formulario principal hacer clic en la pestaña </w:t>
      </w:r>
      <w:r>
        <w:rPr>
          <w:rFonts w:ascii="Arial" w:hAnsi="Arial" w:cs="Arial"/>
          <w:b/>
          <w:sz w:val="24"/>
          <w:szCs w:val="24"/>
        </w:rPr>
        <w:t>VENTA</w:t>
      </w:r>
      <w:r w:rsidRPr="00A53C72">
        <w:rPr>
          <w:rFonts w:ascii="Arial" w:hAnsi="Arial" w:cs="Arial"/>
          <w:b/>
          <w:sz w:val="24"/>
          <w:szCs w:val="24"/>
        </w:rPr>
        <w:t>.</w:t>
      </w:r>
      <w:r w:rsidRPr="00402E11">
        <w:rPr>
          <w:rFonts w:ascii="Arial" w:hAnsi="Arial" w:cs="Arial"/>
          <w:noProof/>
        </w:rPr>
        <w:drawing>
          <wp:inline distT="0" distB="0" distL="0" distR="0" wp14:anchorId="6A9E8DC6" wp14:editId="0A83DCB2">
            <wp:extent cx="5400040" cy="2698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7946" w14:textId="6FF90CDA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406EFF02" w14:textId="4F8BE0F8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2.- </w:t>
      </w:r>
      <w:r w:rsidRPr="00402E11">
        <w:rPr>
          <w:rFonts w:ascii="Arial" w:hAnsi="Arial" w:cs="Arial"/>
          <w:sz w:val="24"/>
          <w:szCs w:val="24"/>
        </w:rPr>
        <w:t>Lugo hacer clic en el botón</w:t>
      </w:r>
      <w:r>
        <w:rPr>
          <w:rFonts w:ascii="Arial" w:hAnsi="Arial" w:cs="Arial"/>
          <w:b/>
          <w:sz w:val="24"/>
          <w:szCs w:val="24"/>
        </w:rPr>
        <w:t xml:space="preserve"> VENTAS.</w:t>
      </w:r>
    </w:p>
    <w:p w14:paraId="073AC438" w14:textId="40D6C70A" w:rsidR="00402E11" w:rsidRDefault="00402E11" w:rsidP="00402E11">
      <w:pPr>
        <w:spacing w:after="0" w:line="360" w:lineRule="auto"/>
        <w:rPr>
          <w:rFonts w:ascii="Arial" w:hAnsi="Arial" w:cs="Arial"/>
        </w:rPr>
      </w:pPr>
      <w:r w:rsidRPr="00402E11">
        <w:rPr>
          <w:rFonts w:ascii="Arial" w:hAnsi="Arial" w:cs="Arial"/>
          <w:noProof/>
        </w:rPr>
        <w:drawing>
          <wp:inline distT="0" distB="0" distL="0" distR="0" wp14:anchorId="0A9E9C75" wp14:editId="7E6B5700">
            <wp:extent cx="5400040" cy="26981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4B77" w14:textId="51236010" w:rsidR="00402E11" w:rsidRDefault="00402E11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3.- Una ves ingresado al formulario de </w:t>
      </w:r>
      <w:r w:rsidRPr="008E46CF">
        <w:rPr>
          <w:rFonts w:ascii="Arial" w:hAnsi="Arial" w:cs="Arial"/>
          <w:b/>
          <w:sz w:val="24"/>
          <w:szCs w:val="24"/>
        </w:rPr>
        <w:t>Ventas</w:t>
      </w:r>
      <w:r>
        <w:rPr>
          <w:rFonts w:ascii="Arial" w:hAnsi="Arial" w:cs="Arial"/>
          <w:sz w:val="24"/>
          <w:szCs w:val="24"/>
        </w:rPr>
        <w:t xml:space="preserve"> hacer clic en</w:t>
      </w:r>
      <w:r w:rsidR="008E46CF">
        <w:rPr>
          <w:rFonts w:ascii="Arial" w:hAnsi="Arial" w:cs="Arial"/>
          <w:sz w:val="24"/>
          <w:szCs w:val="24"/>
        </w:rPr>
        <w:t xml:space="preserve"> el botón de </w:t>
      </w:r>
      <w:r w:rsidR="008E46CF" w:rsidRPr="008E46CF">
        <w:rPr>
          <w:rFonts w:ascii="Arial" w:hAnsi="Arial" w:cs="Arial"/>
          <w:b/>
          <w:sz w:val="24"/>
          <w:szCs w:val="24"/>
        </w:rPr>
        <w:t>anular un registro</w:t>
      </w:r>
      <w:r w:rsidR="008E46CF">
        <w:rPr>
          <w:rFonts w:ascii="Arial" w:hAnsi="Arial" w:cs="Arial"/>
          <w:b/>
          <w:sz w:val="24"/>
          <w:szCs w:val="24"/>
        </w:rPr>
        <w:t>.</w:t>
      </w:r>
    </w:p>
    <w:p w14:paraId="75CA4016" w14:textId="748536C0" w:rsidR="008E46CF" w:rsidRPr="008E46CF" w:rsidRDefault="008E46CF" w:rsidP="008E46C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8E46C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9260E2" wp14:editId="69B5E976">
            <wp:extent cx="4427855" cy="376971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559" cy="37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71D" w14:textId="55292D96" w:rsidR="008E46CF" w:rsidRDefault="008E46CF" w:rsidP="00402E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4.- Luego seleccione el tipo de documento que quiere anular, ingrese la serie y el numero del documento y presione ENTER para buscar el documento</w:t>
      </w:r>
      <w:r w:rsidR="00562868">
        <w:rPr>
          <w:rFonts w:ascii="Arial" w:hAnsi="Arial" w:cs="Arial"/>
          <w:sz w:val="24"/>
          <w:szCs w:val="24"/>
        </w:rPr>
        <w:t xml:space="preserve"> y haga clic en el botón anular</w:t>
      </w:r>
      <w:r>
        <w:rPr>
          <w:rFonts w:ascii="Arial" w:hAnsi="Arial" w:cs="Arial"/>
          <w:sz w:val="24"/>
          <w:szCs w:val="24"/>
        </w:rPr>
        <w:t>.</w:t>
      </w:r>
    </w:p>
    <w:p w14:paraId="01F6D04D" w14:textId="057BD12D" w:rsidR="008E46CF" w:rsidRDefault="00562868" w:rsidP="008E46C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62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145022" wp14:editId="36A9C47B">
            <wp:extent cx="4276090" cy="36405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33" cy="36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E356" w14:textId="11413CA4" w:rsidR="00402E11" w:rsidRDefault="00562868" w:rsidP="00402E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4.- Una ves hecho </w:t>
      </w:r>
      <w:r w:rsidR="00840047">
        <w:rPr>
          <w:rFonts w:ascii="Arial" w:hAnsi="Arial" w:cs="Arial"/>
          <w:sz w:val="24"/>
          <w:szCs w:val="24"/>
        </w:rPr>
        <w:t>clic</w:t>
      </w:r>
      <w:r>
        <w:rPr>
          <w:rFonts w:ascii="Arial" w:hAnsi="Arial" w:cs="Arial"/>
          <w:sz w:val="24"/>
          <w:szCs w:val="24"/>
        </w:rPr>
        <w:t xml:space="preserve"> en el botón </w:t>
      </w:r>
      <w:r w:rsidRPr="00840047">
        <w:rPr>
          <w:rFonts w:ascii="Arial" w:hAnsi="Arial" w:cs="Arial"/>
          <w:b/>
          <w:sz w:val="24"/>
          <w:szCs w:val="24"/>
        </w:rPr>
        <w:t>anular</w:t>
      </w:r>
      <w:r>
        <w:rPr>
          <w:rFonts w:ascii="Arial" w:hAnsi="Arial" w:cs="Arial"/>
          <w:sz w:val="24"/>
          <w:szCs w:val="24"/>
        </w:rPr>
        <w:t xml:space="preserve"> se mostrará un formulario donde debe ingresar por medida de seguridad la contraseña del usuario que inicio sesión y un motivo de anulación del documento, luego de llenar estos campos haga clic</w:t>
      </w:r>
      <w:r w:rsidR="0084004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aceptar y se procederá a anular el documento. (</w:t>
      </w:r>
      <w:r w:rsidR="00840047">
        <w:rPr>
          <w:rFonts w:ascii="Arial" w:hAnsi="Arial" w:cs="Arial"/>
          <w:sz w:val="24"/>
          <w:szCs w:val="24"/>
        </w:rPr>
        <w:t xml:space="preserve">Campos </w:t>
      </w:r>
      <w:r>
        <w:rPr>
          <w:rFonts w:ascii="Arial" w:hAnsi="Arial" w:cs="Arial"/>
          <w:sz w:val="24"/>
          <w:szCs w:val="24"/>
        </w:rPr>
        <w:t>Obligatorio)</w:t>
      </w:r>
    </w:p>
    <w:p w14:paraId="21F4D142" w14:textId="3F32AC55" w:rsidR="00562868" w:rsidRDefault="00562868" w:rsidP="0056286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62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0A16EB" wp14:editId="34ABB6BB">
            <wp:extent cx="5019040" cy="42730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928" cy="42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821B" w14:textId="4D56E0F4" w:rsidR="00402E11" w:rsidRPr="00A53C72" w:rsidRDefault="00402E11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Pr="00A53C72">
        <w:rPr>
          <w:rFonts w:ascii="Arial" w:hAnsi="Arial" w:cs="Arial"/>
          <w:sz w:val="24"/>
          <w:szCs w:val="24"/>
        </w:rPr>
        <w:t xml:space="preserve">.- </w:t>
      </w:r>
      <w:r w:rsidR="00562868">
        <w:rPr>
          <w:rFonts w:ascii="Arial" w:hAnsi="Arial" w:cs="Arial"/>
          <w:sz w:val="24"/>
          <w:szCs w:val="24"/>
        </w:rPr>
        <w:t>Luego de anular el documento vaya al</w:t>
      </w:r>
      <w:r w:rsidRPr="00A53C72">
        <w:rPr>
          <w:rFonts w:ascii="Arial" w:hAnsi="Arial" w:cs="Arial"/>
          <w:sz w:val="24"/>
          <w:szCs w:val="24"/>
        </w:rPr>
        <w:t xml:space="preserve"> formulario principal </w:t>
      </w:r>
      <w:r w:rsidR="00840047">
        <w:rPr>
          <w:rFonts w:ascii="Arial" w:hAnsi="Arial" w:cs="Arial"/>
          <w:sz w:val="24"/>
          <w:szCs w:val="24"/>
        </w:rPr>
        <w:t xml:space="preserve">y </w:t>
      </w:r>
      <w:r w:rsidR="00562868">
        <w:rPr>
          <w:rFonts w:ascii="Arial" w:hAnsi="Arial" w:cs="Arial"/>
          <w:sz w:val="24"/>
          <w:szCs w:val="24"/>
        </w:rPr>
        <w:t>haga</w:t>
      </w:r>
      <w:r w:rsidRPr="00A53C72">
        <w:rPr>
          <w:rFonts w:ascii="Arial" w:hAnsi="Arial" w:cs="Arial"/>
          <w:sz w:val="24"/>
          <w:szCs w:val="24"/>
        </w:rPr>
        <w:t xml:space="preserve"> clic en la pestaña </w:t>
      </w:r>
      <w:r w:rsidRPr="00A53C72">
        <w:rPr>
          <w:rFonts w:ascii="Arial" w:hAnsi="Arial" w:cs="Arial"/>
          <w:b/>
          <w:sz w:val="24"/>
          <w:szCs w:val="24"/>
        </w:rPr>
        <w:t>CAJA.</w:t>
      </w:r>
    </w:p>
    <w:p w14:paraId="30103348" w14:textId="77777777" w:rsidR="00402E11" w:rsidRPr="00A53C72" w:rsidRDefault="00402E11" w:rsidP="00402E1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D239F0B" wp14:editId="440C5162">
            <wp:extent cx="5724832" cy="2876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969" cy="28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317" w14:textId="1900CB15" w:rsidR="00402E11" w:rsidRPr="00A53C72" w:rsidRDefault="00562868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</w:t>
      </w:r>
      <w:r w:rsidR="00402E11" w:rsidRPr="00A53C72">
        <w:rPr>
          <w:rFonts w:ascii="Arial" w:hAnsi="Arial" w:cs="Arial"/>
          <w:sz w:val="24"/>
          <w:szCs w:val="24"/>
        </w:rPr>
        <w:t xml:space="preserve">.- Luego hacer clic en el botón </w:t>
      </w:r>
      <w:r w:rsidR="00402E11" w:rsidRPr="00A53C72">
        <w:rPr>
          <w:rFonts w:ascii="Arial" w:hAnsi="Arial" w:cs="Arial"/>
          <w:b/>
          <w:sz w:val="24"/>
          <w:szCs w:val="24"/>
        </w:rPr>
        <w:t>BANDEJA ELECTRONICA</w:t>
      </w:r>
    </w:p>
    <w:p w14:paraId="757211F1" w14:textId="4A7623C2" w:rsidR="00402E11" w:rsidRDefault="00402E11" w:rsidP="00402E1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34A0D10" wp14:editId="3A0487E1">
            <wp:extent cx="5667375" cy="3314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956" cy="331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9920" w14:textId="77777777" w:rsidR="00562868" w:rsidRDefault="00562868" w:rsidP="00402E11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114DF3A" w14:textId="4E7BA152" w:rsidR="00562868" w:rsidRDefault="00562868" w:rsidP="00562868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402E11" w:rsidRPr="00402E11">
        <w:rPr>
          <w:rFonts w:ascii="Arial" w:hAnsi="Arial" w:cs="Arial"/>
          <w:sz w:val="24"/>
          <w:szCs w:val="24"/>
        </w:rPr>
        <w:t xml:space="preserve">.- Luego hacer clic en la pestaña </w:t>
      </w:r>
      <w:r w:rsidR="00402E11" w:rsidRPr="00402E11">
        <w:rPr>
          <w:rFonts w:ascii="Arial" w:hAnsi="Arial" w:cs="Arial"/>
          <w:b/>
          <w:sz w:val="24"/>
          <w:szCs w:val="24"/>
        </w:rPr>
        <w:t>COMUNICACIÓN DE BAJA</w:t>
      </w:r>
    </w:p>
    <w:p w14:paraId="3B01E82C" w14:textId="5ADD911D" w:rsidR="00402E11" w:rsidRDefault="00402E11" w:rsidP="00562868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402E11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3F78B6B" wp14:editId="2194DF83">
            <wp:extent cx="5400040" cy="36074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26AF" w14:textId="77777777" w:rsidR="00562868" w:rsidRDefault="00562868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2E214FC" w14:textId="77777777" w:rsidR="00562868" w:rsidRDefault="00562868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B59BEDF" w14:textId="77777777" w:rsidR="00562868" w:rsidRDefault="00562868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275D1" w14:textId="77777777" w:rsidR="00562868" w:rsidRDefault="00562868" w:rsidP="00402E1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7ED1861" w14:textId="08A647CA" w:rsidR="00562868" w:rsidRDefault="00562868" w:rsidP="00402E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6</w:t>
      </w:r>
      <w:r w:rsidR="00402E11">
        <w:rPr>
          <w:rFonts w:ascii="Arial" w:hAnsi="Arial" w:cs="Arial"/>
          <w:b/>
          <w:sz w:val="24"/>
          <w:szCs w:val="24"/>
        </w:rPr>
        <w:t xml:space="preserve">.- </w:t>
      </w:r>
      <w:r w:rsidR="00402E11" w:rsidRPr="00614D4F">
        <w:rPr>
          <w:rFonts w:ascii="Arial" w:hAnsi="Arial" w:cs="Arial"/>
          <w:sz w:val="24"/>
          <w:szCs w:val="24"/>
        </w:rPr>
        <w:t xml:space="preserve">Luego hacer clic en botón de </w:t>
      </w:r>
      <w:r w:rsidR="00402E11" w:rsidRPr="00840047">
        <w:rPr>
          <w:rFonts w:ascii="Arial" w:hAnsi="Arial" w:cs="Arial"/>
          <w:b/>
          <w:sz w:val="24"/>
          <w:szCs w:val="24"/>
        </w:rPr>
        <w:t>calendario</w:t>
      </w:r>
      <w:r w:rsidR="00402E11" w:rsidRPr="00614D4F">
        <w:rPr>
          <w:rFonts w:ascii="Arial" w:hAnsi="Arial" w:cs="Arial"/>
          <w:sz w:val="24"/>
          <w:szCs w:val="24"/>
        </w:rPr>
        <w:t xml:space="preserve"> para seleccionar la fecha </w:t>
      </w:r>
      <w:r w:rsidR="00402E11">
        <w:rPr>
          <w:rFonts w:ascii="Arial" w:hAnsi="Arial" w:cs="Arial"/>
          <w:sz w:val="24"/>
          <w:szCs w:val="24"/>
        </w:rPr>
        <w:t xml:space="preserve">de registro </w:t>
      </w:r>
      <w:r>
        <w:rPr>
          <w:rFonts w:ascii="Arial" w:hAnsi="Arial" w:cs="Arial"/>
          <w:sz w:val="24"/>
          <w:szCs w:val="24"/>
        </w:rPr>
        <w:t xml:space="preserve">de </w:t>
      </w:r>
      <w:r w:rsidR="00402E11">
        <w:rPr>
          <w:rFonts w:ascii="Arial" w:hAnsi="Arial" w:cs="Arial"/>
          <w:sz w:val="24"/>
          <w:szCs w:val="24"/>
        </w:rPr>
        <w:t>la o las facturas que previamente anulo</w:t>
      </w:r>
      <w:r w:rsidR="00402E11" w:rsidRPr="00614D4F">
        <w:rPr>
          <w:rFonts w:ascii="Arial" w:hAnsi="Arial" w:cs="Arial"/>
          <w:sz w:val="24"/>
          <w:szCs w:val="24"/>
        </w:rPr>
        <w:t>, luego de esto se mostra</w:t>
      </w:r>
      <w:r w:rsidR="00402E11">
        <w:rPr>
          <w:rFonts w:ascii="Arial" w:hAnsi="Arial" w:cs="Arial"/>
          <w:sz w:val="24"/>
          <w:szCs w:val="24"/>
        </w:rPr>
        <w:t>ra</w:t>
      </w:r>
      <w:r w:rsidR="00402E11" w:rsidRPr="00614D4F">
        <w:rPr>
          <w:rFonts w:ascii="Arial" w:hAnsi="Arial" w:cs="Arial"/>
          <w:sz w:val="24"/>
          <w:szCs w:val="24"/>
        </w:rPr>
        <w:t xml:space="preserve"> en la lista todas </w:t>
      </w:r>
      <w:r w:rsidR="00402E11">
        <w:rPr>
          <w:rFonts w:ascii="Arial" w:hAnsi="Arial" w:cs="Arial"/>
          <w:sz w:val="24"/>
          <w:szCs w:val="24"/>
        </w:rPr>
        <w:t>facturas a la cual se le realizara la comunicación de baja</w:t>
      </w:r>
      <w:r>
        <w:rPr>
          <w:rFonts w:ascii="Arial" w:hAnsi="Arial" w:cs="Arial"/>
          <w:sz w:val="24"/>
          <w:szCs w:val="24"/>
        </w:rPr>
        <w:t xml:space="preserve">, proceda hacer clic en el botón </w:t>
      </w:r>
      <w:r w:rsidRPr="00840047">
        <w:rPr>
          <w:rFonts w:ascii="Arial" w:hAnsi="Arial" w:cs="Arial"/>
          <w:b/>
          <w:sz w:val="24"/>
          <w:szCs w:val="24"/>
        </w:rPr>
        <w:t>generar</w:t>
      </w:r>
      <w:r>
        <w:rPr>
          <w:rFonts w:ascii="Arial" w:hAnsi="Arial" w:cs="Arial"/>
          <w:sz w:val="24"/>
          <w:szCs w:val="24"/>
        </w:rPr>
        <w:t xml:space="preserve"> para proceder a crear la comunicación de baja.</w:t>
      </w:r>
      <w:r w:rsidR="00840047">
        <w:rPr>
          <w:rFonts w:ascii="Arial" w:hAnsi="Arial" w:cs="Arial"/>
          <w:sz w:val="24"/>
          <w:szCs w:val="24"/>
        </w:rPr>
        <w:t xml:space="preserve"> Luego se </w:t>
      </w:r>
      <w:r w:rsidR="00B04176">
        <w:rPr>
          <w:rFonts w:ascii="Arial" w:hAnsi="Arial" w:cs="Arial"/>
          <w:sz w:val="24"/>
          <w:szCs w:val="24"/>
        </w:rPr>
        <w:t>mostrará</w:t>
      </w:r>
      <w:r w:rsidR="00840047">
        <w:rPr>
          <w:rFonts w:ascii="Arial" w:hAnsi="Arial" w:cs="Arial"/>
          <w:sz w:val="24"/>
          <w:szCs w:val="24"/>
        </w:rPr>
        <w:t xml:space="preserve"> un mensaje que se ha generado la comunicación de baja correctamente.</w:t>
      </w:r>
    </w:p>
    <w:p w14:paraId="7030E6C1" w14:textId="2BE4DD1F" w:rsidR="00402E11" w:rsidRDefault="00562868" w:rsidP="00402E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6286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03BFDD" wp14:editId="36109756">
            <wp:extent cx="5400040" cy="36283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348A3B39" w14:textId="6E1CC428" w:rsidR="00402E11" w:rsidRDefault="00402E11" w:rsidP="00402E11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609E2013" w14:textId="7DF0ADEA" w:rsidR="00B04176" w:rsidRPr="00946CDB" w:rsidRDefault="00B04176" w:rsidP="00946CD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46CDB">
        <w:rPr>
          <w:rFonts w:ascii="Arial" w:hAnsi="Arial" w:cs="Arial"/>
          <w:b/>
          <w:sz w:val="24"/>
          <w:szCs w:val="24"/>
        </w:rPr>
        <w:t xml:space="preserve">NOTA: Las comunicaciones de baja </w:t>
      </w:r>
      <w:r w:rsidR="00946CDB" w:rsidRPr="00946CDB">
        <w:rPr>
          <w:rFonts w:ascii="Arial" w:hAnsi="Arial" w:cs="Arial"/>
          <w:b/>
          <w:sz w:val="24"/>
          <w:szCs w:val="24"/>
        </w:rPr>
        <w:t xml:space="preserve">solo </w:t>
      </w:r>
      <w:r w:rsidRPr="00946CDB">
        <w:rPr>
          <w:rFonts w:ascii="Arial" w:hAnsi="Arial" w:cs="Arial"/>
          <w:b/>
          <w:sz w:val="24"/>
          <w:szCs w:val="24"/>
        </w:rPr>
        <w:t xml:space="preserve">se </w:t>
      </w:r>
      <w:r w:rsidR="00946CDB" w:rsidRPr="00946CDB">
        <w:rPr>
          <w:rFonts w:ascii="Arial" w:hAnsi="Arial" w:cs="Arial"/>
          <w:b/>
          <w:sz w:val="24"/>
          <w:szCs w:val="24"/>
        </w:rPr>
        <w:t xml:space="preserve">le pueden realizar a documentos que no tengan mas de 7 días calendarios a partir </w:t>
      </w:r>
      <w:r w:rsidR="00946CDB">
        <w:rPr>
          <w:rFonts w:ascii="Arial" w:hAnsi="Arial" w:cs="Arial"/>
          <w:b/>
          <w:sz w:val="24"/>
          <w:szCs w:val="24"/>
        </w:rPr>
        <w:t xml:space="preserve">de </w:t>
      </w:r>
      <w:r w:rsidR="00946CDB" w:rsidRPr="00946CDB">
        <w:rPr>
          <w:rFonts w:ascii="Arial" w:hAnsi="Arial" w:cs="Arial"/>
          <w:b/>
          <w:sz w:val="24"/>
          <w:szCs w:val="24"/>
        </w:rPr>
        <w:t xml:space="preserve">la fecha de emisión del documento. (Este procedimiento de comunicación de baja </w:t>
      </w:r>
      <w:r w:rsidR="00946CDB">
        <w:rPr>
          <w:rFonts w:ascii="Arial" w:hAnsi="Arial" w:cs="Arial"/>
          <w:b/>
          <w:sz w:val="24"/>
          <w:szCs w:val="24"/>
        </w:rPr>
        <w:t>a</w:t>
      </w:r>
      <w:r w:rsidR="00946CDB" w:rsidRPr="00946CDB">
        <w:rPr>
          <w:rFonts w:ascii="Arial" w:hAnsi="Arial" w:cs="Arial"/>
          <w:b/>
          <w:sz w:val="24"/>
          <w:szCs w:val="24"/>
        </w:rPr>
        <w:t>plica para facturas, notas de crédito y notas de débito)</w:t>
      </w:r>
      <w:r w:rsidR="00946CDB">
        <w:rPr>
          <w:rFonts w:ascii="Arial" w:hAnsi="Arial" w:cs="Arial"/>
          <w:b/>
          <w:sz w:val="24"/>
          <w:szCs w:val="24"/>
        </w:rPr>
        <w:t>.</w:t>
      </w:r>
    </w:p>
    <w:p w14:paraId="3A59322D" w14:textId="35496883" w:rsidR="00402E11" w:rsidRPr="00946CDB" w:rsidRDefault="00402E11" w:rsidP="00946CDB">
      <w:pPr>
        <w:spacing w:after="0" w:line="360" w:lineRule="auto"/>
        <w:jc w:val="both"/>
        <w:rPr>
          <w:rFonts w:ascii="Arial" w:hAnsi="Arial" w:cs="Arial"/>
          <w:b/>
        </w:rPr>
      </w:pPr>
    </w:p>
    <w:p w14:paraId="3898B680" w14:textId="77777777" w:rsidR="00402E11" w:rsidRPr="00402E11" w:rsidRDefault="00402E11" w:rsidP="00402E11">
      <w:pPr>
        <w:spacing w:after="0" w:line="360" w:lineRule="auto"/>
        <w:ind w:firstLine="708"/>
        <w:rPr>
          <w:rFonts w:ascii="Arial" w:hAnsi="Arial" w:cs="Arial"/>
        </w:rPr>
      </w:pPr>
    </w:p>
    <w:sectPr w:rsidR="00402E11" w:rsidRPr="00402E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6AA"/>
    <w:rsid w:val="00402E11"/>
    <w:rsid w:val="00562868"/>
    <w:rsid w:val="006B270A"/>
    <w:rsid w:val="00730B59"/>
    <w:rsid w:val="00840047"/>
    <w:rsid w:val="008556AA"/>
    <w:rsid w:val="008E46CF"/>
    <w:rsid w:val="00946CDB"/>
    <w:rsid w:val="0097193E"/>
    <w:rsid w:val="009836DE"/>
    <w:rsid w:val="009C48C8"/>
    <w:rsid w:val="00AE5450"/>
    <w:rsid w:val="00B04176"/>
    <w:rsid w:val="00BA34E0"/>
    <w:rsid w:val="00D45F9A"/>
    <w:rsid w:val="00F6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7A53B"/>
  <w15:chartTrackingRefBased/>
  <w15:docId w15:val="{8B8EDF12-1212-45F5-BE13-7170C00C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2E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2E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B71E9-0622-492B-979C-01B3FB8E5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302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cyperpower</dc:creator>
  <cp:keywords/>
  <dc:description/>
  <cp:lastModifiedBy>cyperpower</cp:lastModifiedBy>
  <cp:revision>8</cp:revision>
  <dcterms:created xsi:type="dcterms:W3CDTF">2019-04-26T16:32:00Z</dcterms:created>
  <dcterms:modified xsi:type="dcterms:W3CDTF">2019-05-11T18:08:00Z</dcterms:modified>
</cp:coreProperties>
</file>