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F2B" w:rsidRDefault="00D70F2B" w:rsidP="00D70F2B">
      <w:pPr>
        <w:jc w:val="both"/>
        <w:rPr>
          <w:rFonts w:ascii="Arial" w:hAnsi="Arial" w:cs="Arial"/>
        </w:rPr>
      </w:pPr>
      <w:r>
        <w:rPr>
          <w:rFonts w:ascii="Arial" w:hAnsi="Arial" w:cs="Arial"/>
        </w:rPr>
        <w:t xml:space="preserve">RIESGO DE FRAUDE EN MEXICO </w:t>
      </w:r>
    </w:p>
    <w:p w:rsidR="00D70F2B" w:rsidRDefault="00D70F2B" w:rsidP="00D70F2B">
      <w:pPr>
        <w:jc w:val="both"/>
        <w:rPr>
          <w:rFonts w:ascii="Arial" w:hAnsi="Arial" w:cs="Arial"/>
        </w:rPr>
      </w:pPr>
      <w:r>
        <w:rPr>
          <w:rFonts w:ascii="Arial" w:hAnsi="Arial" w:cs="Arial"/>
        </w:rPr>
        <w:t xml:space="preserve">La </w:t>
      </w:r>
      <w:r w:rsidRPr="00472419">
        <w:rPr>
          <w:rFonts w:ascii="Arial" w:hAnsi="Arial" w:cs="Arial"/>
        </w:rPr>
        <w:t>Asociación de Expertos Certificados en Fraude</w:t>
      </w:r>
      <w:r>
        <w:rPr>
          <w:rFonts w:ascii="Arial" w:hAnsi="Arial" w:cs="Arial"/>
        </w:rPr>
        <w:t xml:space="preserve"> ACFE por sus siglas en ingles. Realizo </w:t>
      </w:r>
      <w:r w:rsidRPr="00AE2F4A">
        <w:rPr>
          <w:rFonts w:ascii="Arial" w:hAnsi="Arial" w:cs="Arial"/>
        </w:rPr>
        <w:t>una encuesta en línea de Examinadores de Fraude Certificados realizada entre julio de 2023 y septiembre de 2023. Se pidió a los encuestados que proporcionaran información sobre el caso de fraude ocupacional más grande que hayan investigado que cumplía con los siguientes cuatro criterios:</w:t>
      </w:r>
    </w:p>
    <w:p w:rsidR="00D70F2B" w:rsidRPr="00AE2F4A" w:rsidRDefault="00D70F2B" w:rsidP="00D70F2B">
      <w:pPr>
        <w:pStyle w:val="Prrafodelista"/>
        <w:numPr>
          <w:ilvl w:val="0"/>
          <w:numId w:val="1"/>
        </w:numPr>
        <w:jc w:val="both"/>
        <w:rPr>
          <w:rFonts w:ascii="Arial" w:hAnsi="Arial" w:cs="Arial"/>
        </w:rPr>
      </w:pPr>
      <w:r w:rsidRPr="00AE2F4A">
        <w:rPr>
          <w:rFonts w:ascii="Arial" w:hAnsi="Arial" w:cs="Arial"/>
        </w:rPr>
        <w:t>El caso debe haber involucrado fraude ocupacional (es decir, fraude cometido por una persona contra la organización para la que trabaja).</w:t>
      </w:r>
    </w:p>
    <w:p w:rsidR="00D70F2B" w:rsidRPr="00AE2F4A" w:rsidRDefault="00D70F2B" w:rsidP="00D70F2B">
      <w:pPr>
        <w:pStyle w:val="Prrafodelista"/>
        <w:numPr>
          <w:ilvl w:val="0"/>
          <w:numId w:val="1"/>
        </w:numPr>
        <w:jc w:val="both"/>
        <w:rPr>
          <w:rFonts w:ascii="Arial" w:hAnsi="Arial" w:cs="Arial"/>
        </w:rPr>
      </w:pPr>
      <w:r w:rsidRPr="00AE2F4A">
        <w:rPr>
          <w:rFonts w:ascii="Arial" w:hAnsi="Arial" w:cs="Arial"/>
        </w:rPr>
        <w:t>La investigación debe haber ocurrido entre enero de 2022 y el momento de la participación en la encuesta.</w:t>
      </w:r>
    </w:p>
    <w:p w:rsidR="00D70F2B" w:rsidRPr="00AE2F4A" w:rsidRDefault="00D70F2B" w:rsidP="00D70F2B">
      <w:pPr>
        <w:pStyle w:val="Prrafodelista"/>
        <w:numPr>
          <w:ilvl w:val="0"/>
          <w:numId w:val="1"/>
        </w:numPr>
        <w:jc w:val="both"/>
        <w:rPr>
          <w:rFonts w:ascii="Arial" w:hAnsi="Arial" w:cs="Arial"/>
        </w:rPr>
      </w:pPr>
      <w:r w:rsidRPr="00AE2F4A">
        <w:rPr>
          <w:rFonts w:ascii="Arial" w:hAnsi="Arial" w:cs="Arial"/>
        </w:rPr>
        <w:t>La investigación debe haber sido completa en el momento de la participación en la encuesta.</w:t>
      </w:r>
    </w:p>
    <w:p w:rsidR="00D70F2B" w:rsidRPr="00AE2F4A" w:rsidRDefault="00D70F2B" w:rsidP="00D70F2B">
      <w:pPr>
        <w:pStyle w:val="Prrafodelista"/>
        <w:numPr>
          <w:ilvl w:val="0"/>
          <w:numId w:val="1"/>
        </w:numPr>
        <w:jc w:val="both"/>
        <w:rPr>
          <w:rFonts w:ascii="Arial" w:hAnsi="Arial" w:cs="Arial"/>
        </w:rPr>
      </w:pPr>
      <w:r w:rsidRPr="00AE2F4A">
        <w:rPr>
          <w:rFonts w:ascii="Arial" w:hAnsi="Arial" w:cs="Arial"/>
        </w:rPr>
        <w:t>El encuestado debe haber estado razonablemente seguro de que los perpetradores fueron identificados.</w:t>
      </w:r>
    </w:p>
    <w:p w:rsidR="00D70F2B" w:rsidRDefault="00D70F2B" w:rsidP="00D70F2B">
      <w:pPr>
        <w:jc w:val="both"/>
        <w:rPr>
          <w:rFonts w:ascii="Arial" w:hAnsi="Arial" w:cs="Arial"/>
        </w:rPr>
      </w:pPr>
      <w:r w:rsidRPr="00AE2F4A">
        <w:rPr>
          <w:rFonts w:ascii="Arial" w:hAnsi="Arial" w:cs="Arial"/>
        </w:rPr>
        <w:t>A los encuestados se les presentaron 86 preguntas con respecto a los detalles del caso de fraude, incluida información sobre el perpetrador, la organización de la víctima y los métodos de fraude empleados, así como las tendencias de fraude en general. Después de completar la encuesta por primera vez, se brindó a los encuestados la opción de enviar información sobre un segundo caso que investigaron. Recibimos 7,463 respuestas en total a la encuesta, 1,921 de las cuales se pudieron utilizar para los fines del informe.</w:t>
      </w: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D70F2B" w:rsidRDefault="00D70F2B" w:rsidP="00D70F2B">
      <w:pPr>
        <w:jc w:val="both"/>
        <w:rPr>
          <w:rFonts w:ascii="Arial" w:hAnsi="Arial" w:cs="Arial"/>
        </w:rPr>
      </w:pPr>
    </w:p>
    <w:p w:rsidR="00847E13" w:rsidRDefault="00847E13" w:rsidP="00D70F2B">
      <w:pPr>
        <w:pStyle w:val="Ttulo"/>
        <w:jc w:val="center"/>
      </w:pPr>
      <w:r>
        <w:lastRenderedPageBreak/>
        <w:t>PAGINA DE BIENVENIDA</w:t>
      </w:r>
    </w:p>
    <w:p w:rsidR="00847E13" w:rsidRDefault="00847E13" w:rsidP="00847E13"/>
    <w:p w:rsidR="00847E13" w:rsidRDefault="00EE2821" w:rsidP="00847E13">
      <w:r>
        <w:t xml:space="preserve">Un canal de denuncias a tu medida </w:t>
      </w:r>
    </w:p>
    <w:p w:rsidR="00EE2821" w:rsidRDefault="00EE2821" w:rsidP="00847E13">
      <w:r>
        <w:t xml:space="preserve">En Voz Valiente escuchamos tus necesidades y creamos un canal de denuncias a tu medida. </w:t>
      </w:r>
    </w:p>
    <w:p w:rsidR="00EE2821" w:rsidRDefault="00EE2821" w:rsidP="00847E13">
      <w:r>
        <w:t>Contamos con constantes desarrollos para mejorar las experiencias de denunciantes y gestores.</w:t>
      </w:r>
    </w:p>
    <w:p w:rsidR="00EE2821" w:rsidRDefault="00EE2821" w:rsidP="00847E13"/>
    <w:p w:rsidR="00EE2821" w:rsidRPr="00816009" w:rsidRDefault="00EE2821" w:rsidP="00847E13">
      <w:proofErr w:type="spellStart"/>
      <w:r w:rsidRPr="00EE2821">
        <w:rPr>
          <w:b/>
        </w:rPr>
        <w:t>Reporteria</w:t>
      </w:r>
      <w:proofErr w:type="spellEnd"/>
      <w:r w:rsidR="00816009">
        <w:rPr>
          <w:b/>
        </w:rPr>
        <w:t xml:space="preserve">: </w:t>
      </w:r>
      <w:r w:rsidR="00816009" w:rsidRPr="00816009">
        <w:t xml:space="preserve">conoce el comportamiento de los casos en tu empresa </w:t>
      </w:r>
      <w:r w:rsidRPr="00816009">
        <w:t xml:space="preserve"> </w:t>
      </w:r>
    </w:p>
    <w:p w:rsidR="00EE2821" w:rsidRPr="00816009" w:rsidRDefault="00EE2821" w:rsidP="00847E13">
      <w:r w:rsidRPr="00EE2821">
        <w:rPr>
          <w:b/>
        </w:rPr>
        <w:t xml:space="preserve">Administración </w:t>
      </w:r>
      <w:r w:rsidR="00816009">
        <w:rPr>
          <w:b/>
        </w:rPr>
        <w:t xml:space="preserve">de plataforma: </w:t>
      </w:r>
      <w:r w:rsidR="00816009" w:rsidRPr="00816009">
        <w:t>instalación fácil y rápido. Te acompañamos en cada paso</w:t>
      </w:r>
      <w:r w:rsidR="00816009">
        <w:t xml:space="preserve"> </w:t>
      </w:r>
    </w:p>
    <w:p w:rsidR="00EE2821" w:rsidRPr="00816009" w:rsidRDefault="00EE2821" w:rsidP="00847E13">
      <w:pPr>
        <w:rPr>
          <w:b/>
        </w:rPr>
      </w:pPr>
      <w:r w:rsidRPr="00EE2821">
        <w:rPr>
          <w:b/>
        </w:rPr>
        <w:t xml:space="preserve">Comunicación </w:t>
      </w:r>
      <w:r w:rsidR="00816009" w:rsidRPr="00EE2821">
        <w:rPr>
          <w:b/>
        </w:rPr>
        <w:t>bilateral</w:t>
      </w:r>
      <w:r w:rsidR="00816009" w:rsidRPr="00816009">
        <w:rPr>
          <w:b/>
        </w:rPr>
        <w:t xml:space="preserve">: </w:t>
      </w:r>
      <w:r w:rsidR="00816009" w:rsidRPr="00816009">
        <w:t xml:space="preserve">¿requieres mas información? No te </w:t>
      </w:r>
      <w:proofErr w:type="spellStart"/>
      <w:r w:rsidR="00816009" w:rsidRPr="00816009">
        <w:t>preocupues</w:t>
      </w:r>
      <w:proofErr w:type="spellEnd"/>
      <w:r w:rsidR="00816009" w:rsidRPr="00816009">
        <w:t xml:space="preserve"> puedes tener comunicación constante</w:t>
      </w:r>
      <w:r w:rsidR="00816009">
        <w:rPr>
          <w:b/>
        </w:rPr>
        <w:t xml:space="preserve"> Denunciante- Gestor </w:t>
      </w:r>
    </w:p>
    <w:p w:rsidR="00EE2821" w:rsidRPr="00EE2821" w:rsidRDefault="00EE2821" w:rsidP="00847E13">
      <w:r w:rsidRPr="00EE2821">
        <w:rPr>
          <w:b/>
        </w:rPr>
        <w:t xml:space="preserve">Confidencialidad: </w:t>
      </w:r>
      <w:r w:rsidRPr="00EE2821">
        <w:t xml:space="preserve">Voz Valiente no guarda </w:t>
      </w:r>
      <w:proofErr w:type="spellStart"/>
      <w:r w:rsidRPr="00EE2821">
        <w:t>ningun</w:t>
      </w:r>
      <w:proofErr w:type="spellEnd"/>
      <w:r w:rsidRPr="00EE2821">
        <w:t xml:space="preserve"> metadato del </w:t>
      </w:r>
      <w:proofErr w:type="spellStart"/>
      <w:r w:rsidRPr="00EE2821">
        <w:t>denunicnate</w:t>
      </w:r>
      <w:proofErr w:type="spellEnd"/>
      <w:r w:rsidRPr="00EE2821">
        <w:t xml:space="preserve"> </w:t>
      </w:r>
    </w:p>
    <w:p w:rsidR="00EE2821" w:rsidRPr="004D36D5" w:rsidRDefault="00EE2821" w:rsidP="00847E13">
      <w:r>
        <w:rPr>
          <w:b/>
        </w:rPr>
        <w:t xml:space="preserve">Encuestas </w:t>
      </w:r>
      <w:r w:rsidR="004D36D5">
        <w:rPr>
          <w:b/>
        </w:rPr>
        <w:t xml:space="preserve">anónimas: </w:t>
      </w:r>
      <w:r w:rsidR="004D36D5">
        <w:t xml:space="preserve">te apoyamos con encuestas de clima laboral personalizable y cumplimiento de la NOM 035 con precios accesibles </w:t>
      </w:r>
    </w:p>
    <w:p w:rsidR="00EE2821" w:rsidRDefault="00EE2821" w:rsidP="00847E13"/>
    <w:p w:rsidR="00847E13" w:rsidRPr="00B70CC1" w:rsidRDefault="00B70CC1" w:rsidP="00847E13">
      <w:pPr>
        <w:rPr>
          <w:color w:val="FF0000"/>
          <w:sz w:val="44"/>
        </w:rPr>
      </w:pPr>
      <w:r w:rsidRPr="00B70CC1">
        <w:rPr>
          <w:color w:val="FF0000"/>
          <w:sz w:val="44"/>
        </w:rPr>
        <w:t xml:space="preserve">Solicita una demostración </w:t>
      </w:r>
    </w:p>
    <w:p w:rsidR="00816009" w:rsidRDefault="00816009" w:rsidP="00847E13"/>
    <w:p w:rsidR="00816009" w:rsidRDefault="00816009" w:rsidP="00847E13"/>
    <w:p w:rsidR="00816009" w:rsidRDefault="00816009" w:rsidP="00847E13"/>
    <w:p w:rsidR="00847E13" w:rsidRDefault="00847E13" w:rsidP="00847E13"/>
    <w:p w:rsidR="00847E13" w:rsidRDefault="00847E13" w:rsidP="00847E13"/>
    <w:p w:rsidR="00BB63C0" w:rsidRDefault="00BB63C0" w:rsidP="00847E13"/>
    <w:p w:rsidR="00BB63C0" w:rsidRDefault="00BB63C0" w:rsidP="00847E13"/>
    <w:p w:rsidR="00BB63C0" w:rsidRDefault="00BB63C0" w:rsidP="00847E13"/>
    <w:p w:rsidR="00BB63C0" w:rsidRDefault="00BB63C0" w:rsidP="00847E13"/>
    <w:p w:rsidR="00BB63C0" w:rsidRDefault="00BB63C0" w:rsidP="00847E13"/>
    <w:p w:rsidR="00BB63C0" w:rsidRDefault="00BB63C0" w:rsidP="00847E13"/>
    <w:p w:rsidR="00BB63C0" w:rsidRDefault="00BB63C0" w:rsidP="00847E13"/>
    <w:p w:rsidR="00D70F2B" w:rsidRDefault="00D70F2B" w:rsidP="00D70F2B">
      <w:pPr>
        <w:pStyle w:val="Ttulo"/>
        <w:jc w:val="center"/>
      </w:pPr>
      <w:r>
        <w:lastRenderedPageBreak/>
        <w:t>FRAUDE / SEGURIDAD PATRIMONIAL</w:t>
      </w:r>
    </w:p>
    <w:p w:rsidR="00D70F2B" w:rsidRPr="00D70F2B" w:rsidRDefault="00D70F2B" w:rsidP="00D70F2B">
      <w:pPr>
        <w:pStyle w:val="Subttulo"/>
      </w:pPr>
      <w:r>
        <w:t>FINANCIERO</w:t>
      </w:r>
    </w:p>
    <w:p w:rsidR="00D70F2B" w:rsidRDefault="00D70F2B" w:rsidP="00D70F2B">
      <w:pPr>
        <w:jc w:val="both"/>
        <w:rPr>
          <w:rFonts w:ascii="Arial" w:hAnsi="Arial" w:cs="Arial"/>
        </w:rPr>
      </w:pPr>
      <w:r w:rsidRPr="0064173D">
        <w:rPr>
          <w:rFonts w:ascii="Arial" w:hAnsi="Arial" w:cs="Arial"/>
          <w:noProof/>
          <w:lang w:eastAsia="es-MX"/>
        </w:rPr>
        <w:drawing>
          <wp:inline distT="0" distB="0" distL="0" distR="0" wp14:anchorId="61BD05C0" wp14:editId="2B927516">
            <wp:extent cx="5612130" cy="2177415"/>
            <wp:effectExtent l="0" t="0" r="7620" b="0"/>
            <wp:docPr id="1920865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65050" name=""/>
                    <pic:cNvPicPr/>
                  </pic:nvPicPr>
                  <pic:blipFill>
                    <a:blip r:embed="rId5"/>
                    <a:stretch>
                      <a:fillRect/>
                    </a:stretch>
                  </pic:blipFill>
                  <pic:spPr>
                    <a:xfrm>
                      <a:off x="0" y="0"/>
                      <a:ext cx="5612130" cy="2177415"/>
                    </a:xfrm>
                    <a:prstGeom prst="rect">
                      <a:avLst/>
                    </a:prstGeom>
                  </pic:spPr>
                </pic:pic>
              </a:graphicData>
            </a:graphic>
          </wp:inline>
        </w:drawing>
      </w:r>
    </w:p>
    <w:p w:rsidR="00D70F2B" w:rsidRDefault="00D70F2B" w:rsidP="00D70F2B">
      <w:pPr>
        <w:jc w:val="both"/>
        <w:rPr>
          <w:rFonts w:ascii="Arial" w:hAnsi="Arial" w:cs="Arial"/>
        </w:rPr>
      </w:pPr>
      <w:r>
        <w:rPr>
          <w:rFonts w:ascii="Arial" w:hAnsi="Arial" w:cs="Arial"/>
        </w:rPr>
        <w:t xml:space="preserve">El estudio abarco 1,921 casos de 138 </w:t>
      </w:r>
      <w:proofErr w:type="spellStart"/>
      <w:r>
        <w:rPr>
          <w:rFonts w:ascii="Arial" w:hAnsi="Arial" w:cs="Arial"/>
        </w:rPr>
        <w:t>paises</w:t>
      </w:r>
      <w:proofErr w:type="spellEnd"/>
      <w:r>
        <w:rPr>
          <w:rFonts w:ascii="Arial" w:hAnsi="Arial" w:cs="Arial"/>
        </w:rPr>
        <w:t xml:space="preserve"> o territorios con un total de perdidas superando $3,100,000,000 de USD.</w:t>
      </w:r>
    </w:p>
    <w:p w:rsidR="00D70F2B" w:rsidRDefault="00D70F2B" w:rsidP="00D70F2B">
      <w:pPr>
        <w:rPr>
          <w:rFonts w:ascii="Arial" w:hAnsi="Arial" w:cs="Arial"/>
        </w:rPr>
      </w:pPr>
      <w:r>
        <w:rPr>
          <w:rFonts w:ascii="Arial" w:hAnsi="Arial" w:cs="Arial"/>
        </w:rPr>
        <w:t>Se estima que las organizaciones pierden aproximadamente 5% de sus utilidades a fraude cada año.</w:t>
      </w:r>
    </w:p>
    <w:p w:rsidR="00D70F2B" w:rsidRDefault="00D70F2B" w:rsidP="00D70F2B">
      <w:pPr>
        <w:rPr>
          <w:rFonts w:ascii="Arial" w:hAnsi="Arial" w:cs="Arial"/>
        </w:rPr>
      </w:pPr>
      <w:r>
        <w:rPr>
          <w:rFonts w:ascii="Arial" w:hAnsi="Arial" w:cs="Arial"/>
        </w:rPr>
        <w:t xml:space="preserve">La mediana en </w:t>
      </w:r>
      <w:proofErr w:type="spellStart"/>
      <w:r>
        <w:rPr>
          <w:rFonts w:ascii="Arial" w:hAnsi="Arial" w:cs="Arial"/>
        </w:rPr>
        <w:t>perdidas</w:t>
      </w:r>
      <w:proofErr w:type="spellEnd"/>
      <w:r>
        <w:rPr>
          <w:rFonts w:ascii="Arial" w:hAnsi="Arial" w:cs="Arial"/>
        </w:rPr>
        <w:t xml:space="preserve"> es $145,000 USD y la perdida promedio es $1,700,000 USD</w:t>
      </w:r>
    </w:p>
    <w:p w:rsidR="00D70F2B" w:rsidRDefault="00D70F2B" w:rsidP="00D70F2B">
      <w:pPr>
        <w:rPr>
          <w:rFonts w:ascii="Arial" w:hAnsi="Arial" w:cs="Arial"/>
        </w:rPr>
      </w:pPr>
    </w:p>
    <w:p w:rsidR="00D70F2B" w:rsidRDefault="00D70F2B" w:rsidP="00D70F2B">
      <w:pPr>
        <w:rPr>
          <w:noProof/>
          <w:lang w:eastAsia="es-MX"/>
        </w:rPr>
      </w:pPr>
      <w:r>
        <w:rPr>
          <w:noProof/>
          <w:lang w:eastAsia="es-MX"/>
        </w:rPr>
        <w:t>La apropiacion indebida de activos es lo mas comun pero con afectaciones menores, los fraudes por estados financieros son menos comun pero causan mayor impacto.</w:t>
      </w:r>
      <w:r>
        <w:rPr>
          <w:noProof/>
          <w:lang w:eastAsia="es-MX"/>
        </w:rPr>
        <w:br w:type="textWrapping" w:clear="all"/>
      </w:r>
    </w:p>
    <w:p w:rsidR="00D70F2B" w:rsidRDefault="00D70F2B" w:rsidP="00D70F2B">
      <w:pPr>
        <w:tabs>
          <w:tab w:val="left" w:pos="1915"/>
          <w:tab w:val="left" w:pos="5624"/>
          <w:tab w:val="left" w:pos="6045"/>
        </w:tabs>
        <w:jc w:val="both"/>
        <w:rPr>
          <w:noProof/>
          <w:lang w:eastAsia="es-MX"/>
        </w:rPr>
      </w:pPr>
      <w:r>
        <w:rPr>
          <w:noProof/>
          <w:lang w:eastAsia="es-MX"/>
        </w:rPr>
        <w:drawing>
          <wp:anchor distT="0" distB="0" distL="114300" distR="114300" simplePos="0" relativeHeight="251665408" behindDoc="0" locked="0" layoutInCell="1" allowOverlap="1" wp14:anchorId="35E3CC38" wp14:editId="7F1E4F04">
            <wp:simplePos x="0" y="0"/>
            <wp:positionH relativeFrom="column">
              <wp:posOffset>0</wp:posOffset>
            </wp:positionH>
            <wp:positionV relativeFrom="paragraph">
              <wp:posOffset>64135</wp:posOffset>
            </wp:positionV>
            <wp:extent cx="3282950" cy="3079750"/>
            <wp:effectExtent l="0" t="0" r="0" b="0"/>
            <wp:wrapSquare wrapText="bothSides"/>
            <wp:docPr id="1467459781"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D70F2B" w:rsidRDefault="00D70F2B" w:rsidP="00D70F2B">
      <w:pPr>
        <w:rPr>
          <w:rFonts w:ascii="Arial" w:hAnsi="Arial" w:cs="Arial"/>
        </w:rPr>
      </w:pPr>
    </w:p>
    <w:p w:rsidR="00D70F2B" w:rsidRDefault="00D70F2B" w:rsidP="00D70F2B">
      <w:pPr>
        <w:rPr>
          <w:rFonts w:ascii="Arial" w:hAnsi="Arial" w:cs="Arial"/>
        </w:rPr>
      </w:pPr>
    </w:p>
    <w:p w:rsidR="00D70F2B" w:rsidRDefault="00D70F2B" w:rsidP="00D70F2B">
      <w:pPr>
        <w:rPr>
          <w:rFonts w:ascii="Arial" w:hAnsi="Arial" w:cs="Arial"/>
        </w:rPr>
      </w:pPr>
    </w:p>
    <w:p w:rsidR="00D70F2B" w:rsidRDefault="00D70F2B" w:rsidP="00D70F2B">
      <w:pPr>
        <w:rPr>
          <w:rFonts w:ascii="Arial" w:hAnsi="Arial" w:cs="Arial"/>
        </w:rPr>
      </w:pPr>
    </w:p>
    <w:p w:rsidR="00D70F2B" w:rsidRDefault="00D70F2B" w:rsidP="00D70F2B">
      <w:pPr>
        <w:rPr>
          <w:rFonts w:ascii="Arial" w:hAnsi="Arial" w:cs="Arial"/>
        </w:rPr>
      </w:pPr>
    </w:p>
    <w:p w:rsidR="00D70F2B" w:rsidRDefault="00D70F2B" w:rsidP="00D70F2B">
      <w:pPr>
        <w:rPr>
          <w:rFonts w:ascii="Arial" w:hAnsi="Arial" w:cs="Arial"/>
        </w:rPr>
      </w:pPr>
    </w:p>
    <w:p w:rsidR="00D70F2B" w:rsidRDefault="00D70F2B" w:rsidP="00D70F2B">
      <w:pPr>
        <w:rPr>
          <w:rFonts w:ascii="Arial" w:hAnsi="Arial" w:cs="Arial"/>
        </w:rPr>
      </w:pPr>
      <w:bookmarkStart w:id="0" w:name="_GoBack"/>
      <w:bookmarkEnd w:id="0"/>
    </w:p>
    <w:p w:rsidR="00D70F2B" w:rsidRDefault="00D70F2B" w:rsidP="00D70F2B">
      <w:pPr>
        <w:rPr>
          <w:rFonts w:ascii="Arial" w:hAnsi="Arial" w:cs="Arial"/>
        </w:rPr>
      </w:pPr>
    </w:p>
    <w:p w:rsidR="00D70F2B" w:rsidRDefault="00D70F2B" w:rsidP="00D70F2B">
      <w:pPr>
        <w:rPr>
          <w:rFonts w:ascii="Arial" w:hAnsi="Arial" w:cs="Arial"/>
        </w:rPr>
      </w:pPr>
    </w:p>
    <w:p w:rsidR="00D70F2B" w:rsidRDefault="00D70F2B" w:rsidP="00D70F2B">
      <w:pPr>
        <w:rPr>
          <w:rFonts w:ascii="Arial" w:hAnsi="Arial" w:cs="Arial"/>
        </w:rPr>
      </w:pPr>
    </w:p>
    <w:p w:rsidR="00D70F2B" w:rsidRDefault="00D70F2B" w:rsidP="00D70F2B">
      <w:pPr>
        <w:rPr>
          <w:rFonts w:ascii="Arial" w:hAnsi="Arial" w:cs="Arial"/>
        </w:rPr>
      </w:pPr>
      <w:r>
        <w:rPr>
          <w:rFonts w:ascii="Arial" w:hAnsi="Arial" w:cs="Arial"/>
        </w:rPr>
        <w:lastRenderedPageBreak/>
        <w:t>MEDIOS PARA DETECCION</w:t>
      </w:r>
    </w:p>
    <w:p w:rsidR="00D70F2B" w:rsidRDefault="00D70F2B" w:rsidP="00D70F2B">
      <w:pPr>
        <w:jc w:val="center"/>
        <w:rPr>
          <w:rFonts w:ascii="Arial" w:hAnsi="Arial" w:cs="Arial"/>
        </w:rPr>
      </w:pPr>
    </w:p>
    <w:p w:rsidR="00D70F2B" w:rsidRDefault="00D70F2B" w:rsidP="00D70F2B">
      <w:pPr>
        <w:jc w:val="center"/>
        <w:rPr>
          <w:rFonts w:ascii="Arial" w:hAnsi="Arial" w:cs="Arial"/>
        </w:rPr>
      </w:pPr>
      <w:r>
        <w:rPr>
          <w:rFonts w:ascii="Arial" w:hAnsi="Arial" w:cs="Arial"/>
          <w:noProof/>
          <w:lang w:eastAsia="es-MX"/>
        </w:rPr>
        <w:drawing>
          <wp:anchor distT="0" distB="0" distL="114300" distR="114300" simplePos="0" relativeHeight="251659264" behindDoc="1" locked="0" layoutInCell="1" allowOverlap="1" wp14:anchorId="2CA29AC5" wp14:editId="75183FDF">
            <wp:simplePos x="0" y="0"/>
            <wp:positionH relativeFrom="column">
              <wp:posOffset>-460375</wp:posOffset>
            </wp:positionH>
            <wp:positionV relativeFrom="paragraph">
              <wp:posOffset>0</wp:posOffset>
            </wp:positionV>
            <wp:extent cx="3967480" cy="2059305"/>
            <wp:effectExtent l="0" t="0" r="0" b="0"/>
            <wp:wrapSquare wrapText="bothSides"/>
            <wp:docPr id="17260850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D70F2B" w:rsidRDefault="00D70F2B" w:rsidP="00D70F2B">
      <w:pPr>
        <w:jc w:val="both"/>
        <w:rPr>
          <w:rFonts w:ascii="Arial" w:hAnsi="Arial" w:cs="Arial"/>
        </w:rPr>
      </w:pPr>
      <w:r>
        <w:rPr>
          <w:rFonts w:ascii="Arial" w:hAnsi="Arial" w:cs="Arial"/>
        </w:rPr>
        <w:t>El 43% de los fraudes fueron detectados por denuncias.</w:t>
      </w:r>
    </w:p>
    <w:p w:rsidR="00D70F2B" w:rsidRDefault="00D70F2B" w:rsidP="00D70F2B">
      <w:pPr>
        <w:jc w:val="both"/>
        <w:rPr>
          <w:rFonts w:ascii="Arial" w:hAnsi="Arial" w:cs="Arial"/>
        </w:rPr>
      </w:pPr>
      <w:r>
        <w:rPr>
          <w:rFonts w:ascii="Arial" w:hAnsi="Arial" w:cs="Arial"/>
        </w:rPr>
        <w:t>La denuncia anónima</w:t>
      </w:r>
      <w:r w:rsidRPr="003C39D6">
        <w:rPr>
          <w:rFonts w:ascii="Arial" w:hAnsi="Arial" w:cs="Arial"/>
        </w:rPr>
        <w:t xml:space="preserve"> </w:t>
      </w:r>
      <w:r>
        <w:rPr>
          <w:rFonts w:ascii="Arial" w:hAnsi="Arial" w:cs="Arial"/>
        </w:rPr>
        <w:t>compone más del triple de casos que el próximo método más comúnmente utilizado. (auditoria interna 14%)</w:t>
      </w:r>
    </w:p>
    <w:p w:rsidR="00D70F2B" w:rsidRDefault="00D70F2B" w:rsidP="00D70F2B">
      <w:pPr>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tabs>
          <w:tab w:val="left" w:pos="1915"/>
          <w:tab w:val="left" w:pos="5624"/>
          <w:tab w:val="left" w:pos="6045"/>
        </w:tabs>
        <w:rPr>
          <w:noProof/>
          <w:lang w:eastAsia="es-MX"/>
        </w:rPr>
      </w:pPr>
      <w:r w:rsidRPr="00C078E2">
        <w:rPr>
          <w:noProof/>
          <w:lang w:eastAsia="es-MX"/>
        </w:rPr>
        <w:t xml:space="preserve">Como se señala en la Guía de gestión del riesgo de fraude de COSO/ACFE, un sistema de controles antifraude bien diseñado e implementado eficazmente es uno de los principios fundamentales de un programa holístico de gestión del riesgo de fraude. Pero la presencia de cualquier control específico o combinación de controles no garantiza que no ocurrirá fraude. </w:t>
      </w:r>
    </w:p>
    <w:p w:rsidR="00D70F2B" w:rsidRDefault="00D70F2B" w:rsidP="00D70F2B">
      <w:pPr>
        <w:rPr>
          <w:rFonts w:ascii="Arial" w:hAnsi="Arial" w:cs="Arial"/>
        </w:rPr>
      </w:pPr>
      <w:r w:rsidRPr="00C078E2">
        <w:rPr>
          <w:noProof/>
          <w:lang w:eastAsia="es-MX"/>
        </w:rPr>
        <w:t xml:space="preserve">De hecho, como se muestra en la </w:t>
      </w:r>
      <w:r>
        <w:rPr>
          <w:b/>
          <w:bCs/>
          <w:noProof/>
          <w:lang w:eastAsia="es-MX"/>
        </w:rPr>
        <w:t>Siguiente Grafico</w:t>
      </w:r>
      <w:r w:rsidRPr="00C078E2">
        <w:rPr>
          <w:noProof/>
          <w:lang w:eastAsia="es-MX"/>
        </w:rPr>
        <w:t>, en el momento en que ocurrieron los fraudes existían muchos controles antifraude en las organizaciones víctimas de nuestro estudio.</w:t>
      </w:r>
    </w:p>
    <w:p w:rsidR="00D70F2B" w:rsidRDefault="00D70F2B" w:rsidP="00D70F2B">
      <w:pPr>
        <w:ind w:left="709"/>
        <w:jc w:val="both"/>
        <w:rPr>
          <w:rFonts w:ascii="Arial" w:hAnsi="Arial" w:cs="Arial"/>
        </w:rPr>
      </w:pPr>
      <w:r>
        <w:rPr>
          <w:noProof/>
          <w:lang w:eastAsia="es-MX"/>
        </w:rPr>
        <w:drawing>
          <wp:inline distT="0" distB="0" distL="0" distR="0" wp14:anchorId="0207818C" wp14:editId="75019BBE">
            <wp:extent cx="5612130" cy="2569210"/>
            <wp:effectExtent l="0" t="0" r="7620" b="2540"/>
            <wp:docPr id="2070508601"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r>
        <w:rPr>
          <w:noProof/>
          <w:lang w:eastAsia="es-MX"/>
        </w:rPr>
        <w:lastRenderedPageBreak/>
        <w:drawing>
          <wp:anchor distT="0" distB="0" distL="114300" distR="114300" simplePos="0" relativeHeight="251660288" behindDoc="0" locked="0" layoutInCell="1" allowOverlap="1" wp14:anchorId="3E7057F4" wp14:editId="76EB07E0">
            <wp:simplePos x="0" y="0"/>
            <wp:positionH relativeFrom="column">
              <wp:posOffset>97155</wp:posOffset>
            </wp:positionH>
            <wp:positionV relativeFrom="paragraph">
              <wp:posOffset>175895</wp:posOffset>
            </wp:positionV>
            <wp:extent cx="3287395" cy="2901950"/>
            <wp:effectExtent l="0" t="0" r="0" b="0"/>
            <wp:wrapSquare wrapText="bothSides"/>
            <wp:docPr id="1989541178"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sidRPr="00B8642E">
        <w:rPr>
          <w:rFonts w:ascii="Arial" w:hAnsi="Arial" w:cs="Arial"/>
          <w:noProof/>
          <w:lang w:eastAsia="es-MX"/>
        </w:rPr>
        <w:t>Mas del la mitad de las denuncias son proporcionada por empleados</w:t>
      </w: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r>
        <w:rPr>
          <w:rFonts w:ascii="Aptos Narrow" w:eastAsia="Times New Roman" w:hAnsi="Aptos Narrow" w:cs="Times New Roman"/>
          <w:noProof/>
          <w:color w:val="000000"/>
          <w:lang w:eastAsia="es-MX"/>
        </w:rPr>
        <w:drawing>
          <wp:inline distT="0" distB="0" distL="0" distR="0" wp14:anchorId="7A0CA303" wp14:editId="51D6A173">
            <wp:extent cx="5245524" cy="3349255"/>
            <wp:effectExtent l="0" t="0" r="0" b="381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21252" b="10612"/>
                    <a:stretch/>
                  </pic:blipFill>
                  <pic:spPr bwMode="auto">
                    <a:xfrm>
                      <a:off x="0" y="0"/>
                      <a:ext cx="5269686" cy="3364682"/>
                    </a:xfrm>
                    <a:prstGeom prst="rect">
                      <a:avLst/>
                    </a:prstGeom>
                    <a:noFill/>
                    <a:ln>
                      <a:noFill/>
                    </a:ln>
                    <a:extLst>
                      <a:ext uri="{53640926-AAD7-44D8-BBD7-CCE9431645EC}">
                        <a14:shadowObscured xmlns:a14="http://schemas.microsoft.com/office/drawing/2010/main"/>
                      </a:ext>
                    </a:extLst>
                  </pic:spPr>
                </pic:pic>
              </a:graphicData>
            </a:graphic>
          </wp:inline>
        </w:drawing>
      </w: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r>
        <w:rPr>
          <w:rFonts w:ascii="Arial" w:hAnsi="Arial" w:cs="Arial"/>
        </w:rPr>
        <w:lastRenderedPageBreak/>
        <w:t>INFORMACION GENERAL</w:t>
      </w:r>
    </w:p>
    <w:p w:rsidR="00D70F2B" w:rsidRDefault="00D70F2B" w:rsidP="00D70F2B">
      <w:pPr>
        <w:ind w:left="709"/>
        <w:jc w:val="both"/>
        <w:rPr>
          <w:rFonts w:ascii="Arial" w:hAnsi="Arial" w:cs="Arial"/>
        </w:rPr>
      </w:pPr>
      <w:r w:rsidRPr="0079324E">
        <w:rPr>
          <w:noProof/>
          <w:lang w:eastAsia="es-MX"/>
        </w:rPr>
        <w:drawing>
          <wp:anchor distT="0" distB="0" distL="114300" distR="114300" simplePos="0" relativeHeight="251663360" behindDoc="0" locked="0" layoutInCell="1" allowOverlap="1" wp14:anchorId="16FBC416" wp14:editId="539E3ACF">
            <wp:simplePos x="0" y="0"/>
            <wp:positionH relativeFrom="column">
              <wp:posOffset>1946</wp:posOffset>
            </wp:positionH>
            <wp:positionV relativeFrom="paragraph">
              <wp:posOffset>173355</wp:posOffset>
            </wp:positionV>
            <wp:extent cx="3644900" cy="1171045"/>
            <wp:effectExtent l="0" t="0" r="0" b="0"/>
            <wp:wrapNone/>
            <wp:docPr id="66409119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91193" name="Imagen 1" descr="Text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4900" cy="1171045"/>
                    </a:xfrm>
                    <a:prstGeom prst="rect">
                      <a:avLst/>
                    </a:prstGeom>
                  </pic:spPr>
                </pic:pic>
              </a:graphicData>
            </a:graphic>
            <wp14:sizeRelH relativeFrom="margin">
              <wp14:pctWidth>0</wp14:pctWidth>
            </wp14:sizeRelH>
            <wp14:sizeRelV relativeFrom="margin">
              <wp14:pctHeight>0</wp14:pctHeight>
            </wp14:sizeRelV>
          </wp:anchor>
        </w:drawing>
      </w:r>
    </w:p>
    <w:p w:rsidR="00D70F2B" w:rsidRDefault="00D70F2B" w:rsidP="00D70F2B">
      <w:pPr>
        <w:ind w:left="709"/>
        <w:jc w:val="both"/>
        <w:rPr>
          <w:rFonts w:ascii="Arial" w:hAnsi="Arial" w:cs="Arial"/>
        </w:rPr>
      </w:pPr>
    </w:p>
    <w:p w:rsidR="00D70F2B" w:rsidRDefault="00D70F2B" w:rsidP="00D70F2B">
      <w:pPr>
        <w:ind w:left="709"/>
        <w:jc w:val="both"/>
        <w:rPr>
          <w:rFonts w:ascii="Arial" w:hAnsi="Arial" w:cs="Arial"/>
        </w:rPr>
      </w:pPr>
    </w:p>
    <w:p w:rsidR="00D70F2B" w:rsidRDefault="00D70F2B" w:rsidP="00D70F2B">
      <w:pPr>
        <w:ind w:left="709"/>
        <w:rPr>
          <w:rFonts w:ascii="Arial" w:hAnsi="Arial" w:cs="Arial"/>
        </w:rPr>
      </w:pPr>
    </w:p>
    <w:p w:rsidR="00D70F2B" w:rsidRDefault="00D70F2B" w:rsidP="00D70F2B">
      <w:pPr>
        <w:ind w:left="709"/>
        <w:rPr>
          <w:rFonts w:ascii="Arial" w:hAnsi="Arial" w:cs="Arial"/>
        </w:rPr>
      </w:pPr>
    </w:p>
    <w:p w:rsidR="00D70F2B" w:rsidRDefault="00D70F2B" w:rsidP="00D70F2B">
      <w:pPr>
        <w:ind w:left="709"/>
        <w:rPr>
          <w:rFonts w:ascii="Arial" w:hAnsi="Arial" w:cs="Arial"/>
        </w:rPr>
      </w:pPr>
    </w:p>
    <w:p w:rsidR="00D70F2B" w:rsidRDefault="00D70F2B" w:rsidP="00D70F2B">
      <w:pPr>
        <w:ind w:left="709"/>
        <w:rPr>
          <w:rFonts w:ascii="Arial" w:hAnsi="Arial" w:cs="Arial"/>
        </w:rPr>
      </w:pPr>
      <w:r w:rsidRPr="004C2CDC">
        <w:rPr>
          <w:rFonts w:ascii="Arial" w:hAnsi="Arial" w:cs="Arial"/>
          <w:noProof/>
          <w:lang w:eastAsia="es-MX"/>
        </w:rPr>
        <w:drawing>
          <wp:anchor distT="0" distB="0" distL="114300" distR="114300" simplePos="0" relativeHeight="251662336" behindDoc="0" locked="0" layoutInCell="1" allowOverlap="1" wp14:anchorId="78430797" wp14:editId="3E871761">
            <wp:simplePos x="0" y="0"/>
            <wp:positionH relativeFrom="column">
              <wp:posOffset>0</wp:posOffset>
            </wp:positionH>
            <wp:positionV relativeFrom="paragraph">
              <wp:posOffset>281</wp:posOffset>
            </wp:positionV>
            <wp:extent cx="3057842" cy="859493"/>
            <wp:effectExtent l="0" t="0" r="0" b="0"/>
            <wp:wrapSquare wrapText="bothSides"/>
            <wp:docPr id="1969562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62319" name=""/>
                    <pic:cNvPicPr/>
                  </pic:nvPicPr>
                  <pic:blipFill rotWithShape="1">
                    <a:blip r:embed="rId12">
                      <a:extLst>
                        <a:ext uri="{28A0092B-C50C-407E-A947-70E740481C1C}">
                          <a14:useLocalDpi xmlns:a14="http://schemas.microsoft.com/office/drawing/2010/main" val="0"/>
                        </a:ext>
                      </a:extLst>
                    </a:blip>
                    <a:srcRect t="1345" r="721" b="2012"/>
                    <a:stretch/>
                  </pic:blipFill>
                  <pic:spPr bwMode="auto">
                    <a:xfrm>
                      <a:off x="0" y="0"/>
                      <a:ext cx="3057842" cy="859493"/>
                    </a:xfrm>
                    <a:prstGeom prst="rect">
                      <a:avLst/>
                    </a:prstGeom>
                    <a:ln>
                      <a:noFill/>
                    </a:ln>
                    <a:extLst>
                      <a:ext uri="{53640926-AAD7-44D8-BBD7-CCE9431645EC}">
                        <a14:shadowObscured xmlns:a14="http://schemas.microsoft.com/office/drawing/2010/main"/>
                      </a:ext>
                    </a:extLst>
                  </pic:spPr>
                </pic:pic>
              </a:graphicData>
            </a:graphic>
          </wp:anchor>
        </w:drawing>
      </w:r>
    </w:p>
    <w:p w:rsidR="00D70F2B" w:rsidRDefault="00D70F2B" w:rsidP="00D70F2B">
      <w:pPr>
        <w:ind w:left="709"/>
        <w:rPr>
          <w:noProof/>
          <w:lang w:eastAsia="es-MX"/>
        </w:rPr>
      </w:pPr>
      <w:r>
        <w:rPr>
          <w:rFonts w:ascii="Arial" w:hAnsi="Arial" w:cs="Arial"/>
        </w:rPr>
        <w:t>Aproximadamente de la mitad de los casos reportados incluyen corrupción.</w:t>
      </w:r>
      <w:r>
        <w:rPr>
          <w:rFonts w:ascii="Arial" w:hAnsi="Arial" w:cs="Arial"/>
        </w:rPr>
        <w:br w:type="textWrapping" w:clear="all"/>
      </w: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jc w:val="both"/>
        <w:rPr>
          <w:rFonts w:ascii="Arial" w:hAnsi="Arial" w:cs="Arial"/>
          <w:noProof/>
          <w:lang w:eastAsia="es-MX"/>
        </w:rPr>
      </w:pPr>
    </w:p>
    <w:p w:rsidR="00D70F2B" w:rsidRPr="00B8642E" w:rsidRDefault="00D70F2B" w:rsidP="00D70F2B">
      <w:pPr>
        <w:tabs>
          <w:tab w:val="left" w:pos="1915"/>
          <w:tab w:val="left" w:pos="5624"/>
          <w:tab w:val="left" w:pos="6045"/>
        </w:tabs>
        <w:jc w:val="both"/>
        <w:rPr>
          <w:rFonts w:ascii="Arial" w:hAnsi="Arial" w:cs="Arial"/>
          <w:noProof/>
          <w:lang w:eastAsia="es-MX"/>
        </w:rPr>
      </w:pPr>
      <w:r w:rsidRPr="00B8642E">
        <w:rPr>
          <w:rFonts w:ascii="Arial" w:hAnsi="Arial" w:cs="Arial"/>
          <w:noProof/>
          <w:lang w:eastAsia="es-MX"/>
        </w:rPr>
        <w:t xml:space="preserve">.  </w:t>
      </w: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jc w:val="both"/>
        <w:rPr>
          <w:noProof/>
          <w:lang w:eastAsia="es-MX"/>
        </w:rPr>
      </w:pPr>
    </w:p>
    <w:p w:rsidR="00D70F2B" w:rsidRDefault="00D70F2B" w:rsidP="00D70F2B">
      <w:pPr>
        <w:tabs>
          <w:tab w:val="left" w:pos="1915"/>
          <w:tab w:val="left" w:pos="5624"/>
          <w:tab w:val="left" w:pos="6045"/>
        </w:tabs>
        <w:jc w:val="both"/>
        <w:rPr>
          <w:noProof/>
          <w:lang w:eastAsia="es-MX"/>
        </w:rPr>
      </w:pPr>
    </w:p>
    <w:p w:rsidR="00D70F2B" w:rsidRDefault="00D70F2B" w:rsidP="00D70F2B">
      <w:pPr>
        <w:tabs>
          <w:tab w:val="left" w:pos="1915"/>
          <w:tab w:val="left" w:pos="5624"/>
          <w:tab w:val="left" w:pos="6045"/>
        </w:tabs>
        <w:jc w:val="both"/>
        <w:rPr>
          <w:noProof/>
          <w:lang w:eastAsia="es-MX"/>
        </w:rPr>
      </w:pPr>
    </w:p>
    <w:p w:rsidR="00D70F2B" w:rsidRDefault="00D70F2B" w:rsidP="00D70F2B">
      <w:pPr>
        <w:tabs>
          <w:tab w:val="left" w:pos="1915"/>
          <w:tab w:val="left" w:pos="5624"/>
          <w:tab w:val="left" w:pos="6045"/>
        </w:tabs>
        <w:jc w:val="both"/>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jc w:val="center"/>
        <w:rPr>
          <w:noProof/>
          <w:lang w:eastAsia="es-MX"/>
        </w:rPr>
      </w:pPr>
      <w:r>
        <w:rPr>
          <w:rFonts w:ascii="Aptos Narrow" w:eastAsia="Times New Roman" w:hAnsi="Aptos Narrow" w:cs="Times New Roman"/>
          <w:noProof/>
          <w:color w:val="000000"/>
          <w:lang w:eastAsia="es-MX"/>
        </w:rPr>
        <w:lastRenderedPageBreak/>
        <w:drawing>
          <wp:inline distT="0" distB="0" distL="0" distR="0" wp14:anchorId="5CBBFB24" wp14:editId="329E72DD">
            <wp:extent cx="5245524" cy="3349255"/>
            <wp:effectExtent l="0" t="0" r="0" b="3810"/>
            <wp:docPr id="116104697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21252" b="10612"/>
                    <a:stretch/>
                  </pic:blipFill>
                  <pic:spPr bwMode="auto">
                    <a:xfrm>
                      <a:off x="0" y="0"/>
                      <a:ext cx="5269686" cy="3364682"/>
                    </a:xfrm>
                    <a:prstGeom prst="rect">
                      <a:avLst/>
                    </a:prstGeom>
                    <a:noFill/>
                    <a:ln>
                      <a:noFill/>
                    </a:ln>
                    <a:extLst>
                      <a:ext uri="{53640926-AAD7-44D8-BBD7-CCE9431645EC}">
                        <a14:shadowObscured xmlns:a14="http://schemas.microsoft.com/office/drawing/2010/main"/>
                      </a:ext>
                    </a:extLst>
                  </pic:spPr>
                </pic:pic>
              </a:graphicData>
            </a:graphic>
          </wp:inline>
        </w:drawing>
      </w:r>
    </w:p>
    <w:p w:rsidR="00D70F2B" w:rsidRDefault="00D70F2B" w:rsidP="00D70F2B">
      <w:pPr>
        <w:tabs>
          <w:tab w:val="left" w:pos="1915"/>
          <w:tab w:val="left" w:pos="5624"/>
          <w:tab w:val="left" w:pos="6045"/>
        </w:tabs>
        <w:jc w:val="center"/>
        <w:rPr>
          <w:noProof/>
          <w:lang w:eastAsia="es-MX"/>
        </w:rPr>
      </w:pPr>
    </w:p>
    <w:p w:rsidR="00D70F2B" w:rsidRDefault="00D70F2B" w:rsidP="00D70F2B">
      <w:pPr>
        <w:tabs>
          <w:tab w:val="left" w:pos="1915"/>
          <w:tab w:val="left" w:pos="5624"/>
          <w:tab w:val="left" w:pos="6045"/>
        </w:tabs>
        <w:rPr>
          <w:noProof/>
          <w:lang w:eastAsia="es-MX"/>
        </w:rPr>
      </w:pPr>
      <w:r w:rsidRPr="00711996">
        <w:rPr>
          <w:noProof/>
          <w:lang w:eastAsia="es-MX"/>
        </w:rPr>
        <w:t xml:space="preserve">El mapa de calor de la </w:t>
      </w:r>
      <w:r>
        <w:rPr>
          <w:b/>
          <w:bCs/>
          <w:noProof/>
          <w:lang w:eastAsia="es-MX"/>
        </w:rPr>
        <w:t>Siguiente grafico</w:t>
      </w:r>
      <w:r w:rsidRPr="00711996">
        <w:rPr>
          <w:noProof/>
          <w:lang w:eastAsia="es-MX"/>
        </w:rPr>
        <w:t xml:space="preserve"> muestra la frecuencia de los tipos de esquemas de fraude ocupacional en industrias. En todas las industrias presentadas, la corrupción fue el esquema más prevalente, lo que destaca la importancia del riesgo de corrupción en todos los sectores. </w:t>
      </w:r>
    </w:p>
    <w:tbl>
      <w:tblPr>
        <w:tblW w:w="9207" w:type="dxa"/>
        <w:jc w:val="center"/>
        <w:tblLayout w:type="fixed"/>
        <w:tblCellMar>
          <w:left w:w="70" w:type="dxa"/>
          <w:right w:w="70" w:type="dxa"/>
        </w:tblCellMar>
        <w:tblLook w:val="04A0" w:firstRow="1" w:lastRow="0" w:firstColumn="1" w:lastColumn="0" w:noHBand="0" w:noVBand="1"/>
      </w:tblPr>
      <w:tblGrid>
        <w:gridCol w:w="2064"/>
        <w:gridCol w:w="475"/>
        <w:gridCol w:w="531"/>
        <w:gridCol w:w="611"/>
        <w:gridCol w:w="709"/>
        <w:gridCol w:w="967"/>
        <w:gridCol w:w="531"/>
        <w:gridCol w:w="613"/>
        <w:gridCol w:w="691"/>
        <w:gridCol w:w="531"/>
        <w:gridCol w:w="531"/>
        <w:gridCol w:w="422"/>
        <w:gridCol w:w="531"/>
      </w:tblGrid>
      <w:tr w:rsidR="00D70F2B" w:rsidRPr="00711996" w:rsidTr="00E242FE">
        <w:trPr>
          <w:cantSplit/>
          <w:trHeight w:val="1560"/>
          <w:jc w:val="center"/>
        </w:trPr>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F2B" w:rsidRPr="00711996" w:rsidRDefault="00D70F2B" w:rsidP="00E242FE">
            <w:pPr>
              <w:spacing w:after="0" w:line="240" w:lineRule="auto"/>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Industria</w:t>
            </w:r>
          </w:p>
        </w:tc>
        <w:tc>
          <w:tcPr>
            <w:tcW w:w="475"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Casos</w:t>
            </w:r>
          </w:p>
        </w:tc>
        <w:tc>
          <w:tcPr>
            <w:tcW w:w="531"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Facturación</w:t>
            </w:r>
          </w:p>
        </w:tc>
        <w:tc>
          <w:tcPr>
            <w:tcW w:w="611"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Robo de efectivo</w:t>
            </w:r>
          </w:p>
        </w:tc>
        <w:tc>
          <w:tcPr>
            <w:tcW w:w="709"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Efectivo en mano</w:t>
            </w:r>
          </w:p>
        </w:tc>
        <w:tc>
          <w:tcPr>
            <w:tcW w:w="967"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Alteración de cheques y pagos</w:t>
            </w:r>
          </w:p>
        </w:tc>
        <w:tc>
          <w:tcPr>
            <w:tcW w:w="531"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Corrupción</w:t>
            </w:r>
          </w:p>
        </w:tc>
        <w:tc>
          <w:tcPr>
            <w:tcW w:w="613"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Reembolsos de gastos</w:t>
            </w:r>
          </w:p>
        </w:tc>
        <w:tc>
          <w:tcPr>
            <w:tcW w:w="691"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Fraude en estados financieros</w:t>
            </w:r>
          </w:p>
        </w:tc>
        <w:tc>
          <w:tcPr>
            <w:tcW w:w="531"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No monetario</w:t>
            </w:r>
          </w:p>
        </w:tc>
        <w:tc>
          <w:tcPr>
            <w:tcW w:w="531"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Nómina</w:t>
            </w:r>
          </w:p>
        </w:tc>
        <w:tc>
          <w:tcPr>
            <w:tcW w:w="422" w:type="dxa"/>
            <w:tcBorders>
              <w:top w:val="single" w:sz="4" w:space="0" w:color="auto"/>
              <w:left w:val="nil"/>
              <w:bottom w:val="single" w:sz="4" w:space="0" w:color="auto"/>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Desembolsos de caja</w:t>
            </w:r>
          </w:p>
        </w:tc>
        <w:tc>
          <w:tcPr>
            <w:tcW w:w="531" w:type="dxa"/>
            <w:tcBorders>
              <w:top w:val="single" w:sz="4" w:space="0" w:color="auto"/>
              <w:left w:val="nil"/>
              <w:bottom w:val="nil"/>
              <w:right w:val="single" w:sz="4" w:space="0" w:color="auto"/>
            </w:tcBorders>
            <w:shd w:val="clear" w:color="auto" w:fill="auto"/>
            <w:textDirection w:val="btLr"/>
            <w:vAlign w:val="bottom"/>
            <w:hideMark/>
          </w:tcPr>
          <w:p w:rsidR="00D70F2B" w:rsidRPr="00711996" w:rsidRDefault="00D70F2B" w:rsidP="00E242FE">
            <w:pPr>
              <w:spacing w:after="0" w:line="240" w:lineRule="auto"/>
              <w:ind w:left="113" w:right="113"/>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Sobregiros</w:t>
            </w:r>
          </w:p>
        </w:tc>
      </w:tr>
      <w:tr w:rsidR="00D70F2B" w:rsidRPr="00711996" w:rsidTr="00E242FE">
        <w:trPr>
          <w:trHeight w:val="6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Servicios bancarios y financieros</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305</w:t>
            </w:r>
          </w:p>
        </w:tc>
        <w:tc>
          <w:tcPr>
            <w:tcW w:w="531" w:type="dxa"/>
            <w:tcBorders>
              <w:top w:val="single" w:sz="4" w:space="0" w:color="auto"/>
              <w:left w:val="single" w:sz="4" w:space="0" w:color="auto"/>
              <w:bottom w:val="single" w:sz="4" w:space="0" w:color="auto"/>
              <w:right w:val="single" w:sz="4" w:space="0" w:color="auto"/>
            </w:tcBorders>
            <w:shd w:val="clear" w:color="000000" w:fill="FFE9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12%</w:t>
            </w:r>
          </w:p>
        </w:tc>
        <w:tc>
          <w:tcPr>
            <w:tcW w:w="611" w:type="dxa"/>
            <w:tcBorders>
              <w:top w:val="single" w:sz="4" w:space="0" w:color="auto"/>
              <w:left w:val="single" w:sz="4" w:space="0" w:color="auto"/>
              <w:bottom w:val="single" w:sz="4" w:space="0" w:color="auto"/>
              <w:right w:val="single" w:sz="4" w:space="0" w:color="auto"/>
            </w:tcBorders>
            <w:shd w:val="clear" w:color="000000" w:fill="FFE9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12%</w:t>
            </w:r>
          </w:p>
        </w:tc>
        <w:tc>
          <w:tcPr>
            <w:tcW w:w="709" w:type="dxa"/>
            <w:tcBorders>
              <w:top w:val="single" w:sz="4" w:space="0" w:color="auto"/>
              <w:left w:val="single" w:sz="4" w:space="0" w:color="auto"/>
              <w:bottom w:val="single" w:sz="4" w:space="0" w:color="auto"/>
              <w:right w:val="single" w:sz="4" w:space="0" w:color="auto"/>
            </w:tcBorders>
            <w:shd w:val="clear" w:color="000000" w:fill="FFDB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18%</w:t>
            </w:r>
          </w:p>
        </w:tc>
        <w:tc>
          <w:tcPr>
            <w:tcW w:w="967" w:type="dxa"/>
            <w:tcBorders>
              <w:top w:val="single" w:sz="4" w:space="0" w:color="auto"/>
              <w:left w:val="single" w:sz="4" w:space="0" w:color="auto"/>
              <w:bottom w:val="single" w:sz="4" w:space="0" w:color="auto"/>
              <w:right w:val="single" w:sz="4" w:space="0" w:color="auto"/>
            </w:tcBorders>
            <w:shd w:val="clear" w:color="000000" w:fill="FFE4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14%</w:t>
            </w:r>
          </w:p>
        </w:tc>
        <w:tc>
          <w:tcPr>
            <w:tcW w:w="531" w:type="dxa"/>
            <w:tcBorders>
              <w:top w:val="single" w:sz="4" w:space="0" w:color="auto"/>
              <w:left w:val="single" w:sz="4" w:space="0" w:color="auto"/>
              <w:bottom w:val="single" w:sz="4" w:space="0" w:color="auto"/>
              <w:right w:val="single" w:sz="4" w:space="0" w:color="auto"/>
            </w:tcBorders>
            <w:shd w:val="clear" w:color="000000" w:fill="FB9C75"/>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44%</w:t>
            </w:r>
          </w:p>
        </w:tc>
        <w:tc>
          <w:tcPr>
            <w:tcW w:w="613"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c>
          <w:tcPr>
            <w:tcW w:w="691" w:type="dxa"/>
            <w:tcBorders>
              <w:top w:val="single" w:sz="4" w:space="0" w:color="auto"/>
              <w:left w:val="single" w:sz="4" w:space="0" w:color="auto"/>
              <w:bottom w:val="single" w:sz="4" w:space="0" w:color="auto"/>
              <w:right w:val="single" w:sz="4" w:space="0" w:color="auto"/>
            </w:tcBorders>
            <w:shd w:val="clear" w:color="000000" w:fill="A9D2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5%</w:t>
            </w:r>
          </w:p>
        </w:tc>
        <w:tc>
          <w:tcPr>
            <w:tcW w:w="531" w:type="dxa"/>
            <w:tcBorders>
              <w:top w:val="single" w:sz="4" w:space="0" w:color="auto"/>
              <w:left w:val="single" w:sz="4" w:space="0" w:color="auto"/>
              <w:bottom w:val="single" w:sz="4" w:space="0" w:color="auto"/>
              <w:right w:val="single" w:sz="4" w:space="0" w:color="auto"/>
            </w:tcBorders>
            <w:shd w:val="clear" w:color="000000" w:fill="FFDF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16%</w:t>
            </w:r>
          </w:p>
        </w:tc>
        <w:tc>
          <w:tcPr>
            <w:tcW w:w="531" w:type="dxa"/>
            <w:tcBorders>
              <w:top w:val="single" w:sz="4" w:space="0" w:color="auto"/>
              <w:left w:val="single" w:sz="4" w:space="0" w:color="auto"/>
              <w:bottom w:val="single" w:sz="4" w:space="0" w:color="auto"/>
              <w:right w:val="single" w:sz="4" w:space="0" w:color="auto"/>
            </w:tcBorders>
            <w:shd w:val="clear" w:color="000000" w:fill="9BCE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w:t>
            </w:r>
          </w:p>
        </w:tc>
        <w:tc>
          <w:tcPr>
            <w:tcW w:w="422" w:type="dxa"/>
            <w:tcBorders>
              <w:top w:val="single" w:sz="4" w:space="0" w:color="auto"/>
              <w:left w:val="single" w:sz="4" w:space="0" w:color="auto"/>
              <w:bottom w:val="single" w:sz="4" w:space="0" w:color="auto"/>
              <w:right w:val="single" w:sz="4" w:space="0" w:color="auto"/>
            </w:tcBorders>
            <w:shd w:val="clear" w:color="000000" w:fill="9BCE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w:t>
            </w:r>
          </w:p>
        </w:tc>
        <w:tc>
          <w:tcPr>
            <w:tcW w:w="531" w:type="dxa"/>
            <w:tcBorders>
              <w:top w:val="single" w:sz="4" w:space="0" w:color="auto"/>
              <w:left w:val="single" w:sz="4" w:space="0" w:color="auto"/>
              <w:bottom w:val="single" w:sz="4" w:space="0" w:color="auto"/>
              <w:right w:val="single" w:sz="4" w:space="0" w:color="auto"/>
            </w:tcBorders>
            <w:shd w:val="clear" w:color="000000" w:fill="D4DE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8%</w:t>
            </w:r>
          </w:p>
        </w:tc>
      </w:tr>
      <w:tr w:rsidR="00D70F2B" w:rsidRPr="00711996" w:rsidTr="00E242FE">
        <w:trPr>
          <w:trHeight w:val="3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Manufactura</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175</w:t>
            </w:r>
          </w:p>
        </w:tc>
        <w:tc>
          <w:tcPr>
            <w:tcW w:w="531" w:type="dxa"/>
            <w:tcBorders>
              <w:top w:val="single" w:sz="4" w:space="0" w:color="auto"/>
              <w:left w:val="single" w:sz="4" w:space="0" w:color="auto"/>
              <w:bottom w:val="single" w:sz="4" w:space="0" w:color="auto"/>
              <w:right w:val="single" w:sz="4" w:space="0" w:color="auto"/>
            </w:tcBorders>
            <w:shd w:val="clear" w:color="000000" w:fill="FDC57D"/>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27%</w:t>
            </w:r>
          </w:p>
        </w:tc>
        <w:tc>
          <w:tcPr>
            <w:tcW w:w="611"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c>
          <w:tcPr>
            <w:tcW w:w="709" w:type="dxa"/>
            <w:tcBorders>
              <w:top w:val="single" w:sz="4" w:space="0" w:color="auto"/>
              <w:left w:val="single" w:sz="4" w:space="0" w:color="auto"/>
              <w:bottom w:val="single" w:sz="4" w:space="0" w:color="auto"/>
              <w:right w:val="single" w:sz="4" w:space="0" w:color="auto"/>
            </w:tcBorders>
            <w:shd w:val="clear" w:color="000000" w:fill="9BCE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w:t>
            </w:r>
          </w:p>
        </w:tc>
        <w:tc>
          <w:tcPr>
            <w:tcW w:w="967" w:type="dxa"/>
            <w:tcBorders>
              <w:top w:val="single" w:sz="4" w:space="0" w:color="auto"/>
              <w:left w:val="single" w:sz="4" w:space="0" w:color="auto"/>
              <w:bottom w:val="single" w:sz="4" w:space="0" w:color="auto"/>
              <w:right w:val="single" w:sz="4" w:space="0" w:color="auto"/>
            </w:tcBorders>
            <w:shd w:val="clear" w:color="000000" w:fill="C6DA80"/>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w:t>
            </w:r>
          </w:p>
        </w:tc>
        <w:tc>
          <w:tcPr>
            <w:tcW w:w="531" w:type="dxa"/>
            <w:tcBorders>
              <w:top w:val="single" w:sz="4" w:space="0" w:color="auto"/>
              <w:left w:val="single" w:sz="4" w:space="0" w:color="auto"/>
              <w:bottom w:val="single" w:sz="4" w:space="0" w:color="auto"/>
              <w:right w:val="single" w:sz="4" w:space="0" w:color="auto"/>
            </w:tcBorders>
            <w:shd w:val="clear" w:color="000000" w:fill="FA8270"/>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55%</w:t>
            </w:r>
          </w:p>
        </w:tc>
        <w:tc>
          <w:tcPr>
            <w:tcW w:w="613" w:type="dxa"/>
            <w:tcBorders>
              <w:top w:val="single" w:sz="4" w:space="0" w:color="auto"/>
              <w:left w:val="single" w:sz="4" w:space="0" w:color="auto"/>
              <w:bottom w:val="single" w:sz="4" w:space="0" w:color="auto"/>
              <w:right w:val="single" w:sz="4" w:space="0" w:color="auto"/>
            </w:tcBorders>
            <w:shd w:val="clear" w:color="000000" w:fill="FFDD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17%</w:t>
            </w:r>
          </w:p>
        </w:tc>
        <w:tc>
          <w:tcPr>
            <w:tcW w:w="691"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c>
          <w:tcPr>
            <w:tcW w:w="531" w:type="dxa"/>
            <w:tcBorders>
              <w:top w:val="single" w:sz="4" w:space="0" w:color="auto"/>
              <w:left w:val="single" w:sz="4" w:space="0" w:color="auto"/>
              <w:bottom w:val="single" w:sz="4" w:space="0" w:color="auto"/>
              <w:right w:val="single" w:sz="4" w:space="0" w:color="auto"/>
            </w:tcBorders>
            <w:shd w:val="clear" w:color="000000" w:fill="FDC07C"/>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29%</w:t>
            </w:r>
          </w:p>
        </w:tc>
        <w:tc>
          <w:tcPr>
            <w:tcW w:w="53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422" w:type="dxa"/>
            <w:tcBorders>
              <w:top w:val="single" w:sz="4" w:space="0" w:color="auto"/>
              <w:left w:val="single" w:sz="4" w:space="0" w:color="auto"/>
              <w:bottom w:val="single" w:sz="4" w:space="0" w:color="auto"/>
              <w:right w:val="single" w:sz="4" w:space="0" w:color="auto"/>
            </w:tcBorders>
            <w:shd w:val="clear" w:color="000000" w:fill="71C27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w:t>
            </w:r>
          </w:p>
        </w:tc>
        <w:tc>
          <w:tcPr>
            <w:tcW w:w="531"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r>
      <w:tr w:rsidR="00D70F2B" w:rsidRPr="00711996" w:rsidTr="00E242FE">
        <w:trPr>
          <w:trHeight w:val="9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Gobierno y administración pública</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170</w:t>
            </w:r>
          </w:p>
        </w:tc>
        <w:tc>
          <w:tcPr>
            <w:tcW w:w="531" w:type="dxa"/>
            <w:tcBorders>
              <w:top w:val="single" w:sz="4" w:space="0" w:color="auto"/>
              <w:left w:val="single" w:sz="4" w:space="0" w:color="auto"/>
              <w:bottom w:val="single" w:sz="4" w:space="0" w:color="auto"/>
              <w:right w:val="single" w:sz="4" w:space="0" w:color="auto"/>
            </w:tcBorders>
            <w:shd w:val="clear" w:color="000000" w:fill="FECC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24%</w:t>
            </w:r>
          </w:p>
        </w:tc>
        <w:tc>
          <w:tcPr>
            <w:tcW w:w="611" w:type="dxa"/>
            <w:tcBorders>
              <w:top w:val="single" w:sz="4" w:space="0" w:color="auto"/>
              <w:left w:val="single" w:sz="4" w:space="0" w:color="auto"/>
              <w:bottom w:val="single" w:sz="4" w:space="0" w:color="auto"/>
              <w:right w:val="single" w:sz="4" w:space="0" w:color="auto"/>
            </w:tcBorders>
            <w:shd w:val="clear" w:color="000000" w:fill="FFE2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15%</w:t>
            </w:r>
          </w:p>
        </w:tc>
        <w:tc>
          <w:tcPr>
            <w:tcW w:w="709" w:type="dxa"/>
            <w:tcBorders>
              <w:top w:val="single" w:sz="4" w:space="0" w:color="auto"/>
              <w:left w:val="single" w:sz="4" w:space="0" w:color="auto"/>
              <w:bottom w:val="single" w:sz="4" w:space="0" w:color="auto"/>
              <w:right w:val="single" w:sz="4" w:space="0" w:color="auto"/>
            </w:tcBorders>
            <w:shd w:val="clear" w:color="000000" w:fill="D4DE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8%</w:t>
            </w:r>
          </w:p>
        </w:tc>
        <w:tc>
          <w:tcPr>
            <w:tcW w:w="967" w:type="dxa"/>
            <w:tcBorders>
              <w:top w:val="single" w:sz="4" w:space="0" w:color="auto"/>
              <w:left w:val="single" w:sz="4" w:space="0" w:color="auto"/>
              <w:bottom w:val="single" w:sz="4" w:space="0" w:color="auto"/>
              <w:right w:val="single" w:sz="4" w:space="0" w:color="auto"/>
            </w:tcBorders>
            <w:shd w:val="clear" w:color="000000" w:fill="FFE4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14%</w:t>
            </w:r>
          </w:p>
        </w:tc>
        <w:tc>
          <w:tcPr>
            <w:tcW w:w="531" w:type="dxa"/>
            <w:tcBorders>
              <w:top w:val="single" w:sz="4" w:space="0" w:color="auto"/>
              <w:left w:val="single" w:sz="4" w:space="0" w:color="auto"/>
              <w:bottom w:val="single" w:sz="4" w:space="0" w:color="auto"/>
              <w:right w:val="single" w:sz="4" w:space="0" w:color="auto"/>
            </w:tcBorders>
            <w:shd w:val="clear" w:color="000000" w:fill="FA897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52%</w:t>
            </w:r>
          </w:p>
        </w:tc>
        <w:tc>
          <w:tcPr>
            <w:tcW w:w="613" w:type="dxa"/>
            <w:tcBorders>
              <w:top w:val="single" w:sz="4" w:space="0" w:color="auto"/>
              <w:left w:val="single" w:sz="4" w:space="0" w:color="auto"/>
              <w:bottom w:val="single" w:sz="4" w:space="0" w:color="auto"/>
              <w:right w:val="single" w:sz="4" w:space="0" w:color="auto"/>
            </w:tcBorders>
            <w:shd w:val="clear" w:color="000000" w:fill="FFE2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15%</w:t>
            </w:r>
          </w:p>
        </w:tc>
        <w:tc>
          <w:tcPr>
            <w:tcW w:w="691" w:type="dxa"/>
            <w:tcBorders>
              <w:top w:val="single" w:sz="4" w:space="0" w:color="auto"/>
              <w:left w:val="single" w:sz="4" w:space="0" w:color="auto"/>
              <w:bottom w:val="single" w:sz="4" w:space="0" w:color="auto"/>
              <w:right w:val="single" w:sz="4" w:space="0" w:color="auto"/>
            </w:tcBorders>
            <w:shd w:val="clear" w:color="000000" w:fill="9BCE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w:t>
            </w:r>
          </w:p>
        </w:tc>
        <w:tc>
          <w:tcPr>
            <w:tcW w:w="531" w:type="dxa"/>
            <w:tcBorders>
              <w:top w:val="single" w:sz="4" w:space="0" w:color="auto"/>
              <w:left w:val="single" w:sz="4" w:space="0" w:color="auto"/>
              <w:bottom w:val="single" w:sz="4" w:space="0" w:color="auto"/>
              <w:right w:val="single" w:sz="4" w:space="0" w:color="auto"/>
            </w:tcBorders>
            <w:shd w:val="clear" w:color="000000" w:fill="FFE2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15%</w:t>
            </w:r>
          </w:p>
        </w:tc>
        <w:tc>
          <w:tcPr>
            <w:tcW w:w="531" w:type="dxa"/>
            <w:tcBorders>
              <w:top w:val="single" w:sz="4" w:space="0" w:color="auto"/>
              <w:left w:val="single" w:sz="4" w:space="0" w:color="auto"/>
              <w:bottom w:val="single" w:sz="4" w:space="0" w:color="auto"/>
              <w:right w:val="single" w:sz="4" w:space="0" w:color="auto"/>
            </w:tcBorders>
            <w:shd w:val="clear" w:color="000000" w:fill="FFDB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18%</w:t>
            </w:r>
          </w:p>
        </w:tc>
        <w:tc>
          <w:tcPr>
            <w:tcW w:w="422" w:type="dxa"/>
            <w:tcBorders>
              <w:top w:val="single" w:sz="4" w:space="0" w:color="auto"/>
              <w:left w:val="single" w:sz="4" w:space="0" w:color="auto"/>
              <w:bottom w:val="single" w:sz="4" w:space="0" w:color="auto"/>
              <w:right w:val="single" w:sz="4" w:space="0" w:color="auto"/>
            </w:tcBorders>
            <w:shd w:val="clear" w:color="000000" w:fill="9BCE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w:t>
            </w:r>
          </w:p>
        </w:tc>
        <w:tc>
          <w:tcPr>
            <w:tcW w:w="531" w:type="dxa"/>
            <w:tcBorders>
              <w:top w:val="single" w:sz="4" w:space="0" w:color="auto"/>
              <w:left w:val="single" w:sz="4" w:space="0" w:color="auto"/>
              <w:bottom w:val="single" w:sz="4" w:space="0" w:color="auto"/>
              <w:right w:val="single" w:sz="4" w:space="0" w:color="auto"/>
            </w:tcBorders>
            <w:shd w:val="clear" w:color="000000" w:fill="FFEB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11%</w:t>
            </w:r>
          </w:p>
        </w:tc>
      </w:tr>
      <w:tr w:rsidR="00D70F2B" w:rsidRPr="00711996" w:rsidTr="00E242FE">
        <w:trPr>
          <w:trHeight w:val="3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Salud</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117</w:t>
            </w:r>
          </w:p>
        </w:tc>
        <w:tc>
          <w:tcPr>
            <w:tcW w:w="531" w:type="dxa"/>
            <w:tcBorders>
              <w:top w:val="single" w:sz="4" w:space="0" w:color="auto"/>
              <w:left w:val="single" w:sz="4" w:space="0" w:color="auto"/>
              <w:bottom w:val="single" w:sz="4" w:space="0" w:color="auto"/>
              <w:right w:val="single" w:sz="4" w:space="0" w:color="auto"/>
            </w:tcBorders>
            <w:shd w:val="clear" w:color="000000" w:fill="FCAA78"/>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38%</w:t>
            </w:r>
          </w:p>
        </w:tc>
        <w:tc>
          <w:tcPr>
            <w:tcW w:w="611"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c>
          <w:tcPr>
            <w:tcW w:w="709" w:type="dxa"/>
            <w:tcBorders>
              <w:top w:val="single" w:sz="4" w:space="0" w:color="auto"/>
              <w:left w:val="single" w:sz="4" w:space="0" w:color="auto"/>
              <w:bottom w:val="single" w:sz="4" w:space="0" w:color="auto"/>
              <w:right w:val="single" w:sz="4" w:space="0" w:color="auto"/>
            </w:tcBorders>
            <w:shd w:val="clear" w:color="000000" w:fill="D4DE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8%</w:t>
            </w:r>
          </w:p>
        </w:tc>
        <w:tc>
          <w:tcPr>
            <w:tcW w:w="967" w:type="dxa"/>
            <w:tcBorders>
              <w:top w:val="single" w:sz="4" w:space="0" w:color="auto"/>
              <w:left w:val="single" w:sz="4" w:space="0" w:color="auto"/>
              <w:bottom w:val="single" w:sz="4" w:space="0" w:color="auto"/>
              <w:right w:val="single" w:sz="4" w:space="0" w:color="auto"/>
            </w:tcBorders>
            <w:shd w:val="clear" w:color="000000" w:fill="FFE9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12%</w:t>
            </w:r>
          </w:p>
        </w:tc>
        <w:tc>
          <w:tcPr>
            <w:tcW w:w="531" w:type="dxa"/>
            <w:tcBorders>
              <w:top w:val="single" w:sz="4" w:space="0" w:color="auto"/>
              <w:left w:val="single" w:sz="4" w:space="0" w:color="auto"/>
              <w:bottom w:val="single" w:sz="4" w:space="0" w:color="auto"/>
              <w:right w:val="single" w:sz="4" w:space="0" w:color="auto"/>
            </w:tcBorders>
            <w:shd w:val="clear" w:color="000000" w:fill="FBA176"/>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42%</w:t>
            </w:r>
          </w:p>
        </w:tc>
        <w:tc>
          <w:tcPr>
            <w:tcW w:w="613" w:type="dxa"/>
            <w:tcBorders>
              <w:top w:val="single" w:sz="4" w:space="0" w:color="auto"/>
              <w:left w:val="single" w:sz="4" w:space="0" w:color="auto"/>
              <w:bottom w:val="single" w:sz="4" w:space="0" w:color="auto"/>
              <w:right w:val="single" w:sz="4" w:space="0" w:color="auto"/>
            </w:tcBorders>
            <w:shd w:val="clear" w:color="000000" w:fill="FED380"/>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21%</w:t>
            </w:r>
          </w:p>
        </w:tc>
        <w:tc>
          <w:tcPr>
            <w:tcW w:w="691" w:type="dxa"/>
            <w:tcBorders>
              <w:top w:val="single" w:sz="4" w:space="0" w:color="auto"/>
              <w:left w:val="single" w:sz="4" w:space="0" w:color="auto"/>
              <w:bottom w:val="single" w:sz="4" w:space="0" w:color="auto"/>
              <w:right w:val="single" w:sz="4" w:space="0" w:color="auto"/>
            </w:tcBorders>
            <w:shd w:val="clear" w:color="000000" w:fill="71C27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w:t>
            </w:r>
          </w:p>
        </w:tc>
        <w:tc>
          <w:tcPr>
            <w:tcW w:w="531" w:type="dxa"/>
            <w:tcBorders>
              <w:top w:val="single" w:sz="4" w:space="0" w:color="auto"/>
              <w:left w:val="single" w:sz="4" w:space="0" w:color="auto"/>
              <w:bottom w:val="single" w:sz="4" w:space="0" w:color="auto"/>
              <w:right w:val="single" w:sz="4" w:space="0" w:color="auto"/>
            </w:tcBorders>
            <w:shd w:val="clear" w:color="000000" w:fill="FED1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22%</w:t>
            </w:r>
          </w:p>
        </w:tc>
        <w:tc>
          <w:tcPr>
            <w:tcW w:w="531" w:type="dxa"/>
            <w:tcBorders>
              <w:top w:val="single" w:sz="4" w:space="0" w:color="auto"/>
              <w:left w:val="single" w:sz="4" w:space="0" w:color="auto"/>
              <w:bottom w:val="single" w:sz="4" w:space="0" w:color="auto"/>
              <w:right w:val="single" w:sz="4" w:space="0" w:color="auto"/>
            </w:tcBorders>
            <w:shd w:val="clear" w:color="000000" w:fill="FFDF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16%</w:t>
            </w:r>
          </w:p>
        </w:tc>
        <w:tc>
          <w:tcPr>
            <w:tcW w:w="422" w:type="dxa"/>
            <w:tcBorders>
              <w:top w:val="single" w:sz="4" w:space="0" w:color="auto"/>
              <w:left w:val="single" w:sz="4" w:space="0" w:color="auto"/>
              <w:bottom w:val="single" w:sz="4" w:space="0" w:color="auto"/>
              <w:right w:val="single" w:sz="4" w:space="0" w:color="auto"/>
            </w:tcBorders>
            <w:shd w:val="clear" w:color="000000" w:fill="7FC67C"/>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w:t>
            </w:r>
          </w:p>
        </w:tc>
        <w:tc>
          <w:tcPr>
            <w:tcW w:w="531"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r>
      <w:tr w:rsidR="00D70F2B" w:rsidRPr="00711996" w:rsidTr="00E242FE">
        <w:trPr>
          <w:trHeight w:val="3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Energía</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78</w:t>
            </w:r>
          </w:p>
        </w:tc>
        <w:tc>
          <w:tcPr>
            <w:tcW w:w="531" w:type="dxa"/>
            <w:tcBorders>
              <w:top w:val="single" w:sz="4" w:space="0" w:color="auto"/>
              <w:left w:val="single" w:sz="4" w:space="0" w:color="auto"/>
              <w:bottom w:val="single" w:sz="4" w:space="0" w:color="auto"/>
              <w:right w:val="single" w:sz="4" w:space="0" w:color="auto"/>
            </w:tcBorders>
            <w:shd w:val="clear" w:color="000000" w:fill="FED8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19%</w:t>
            </w:r>
          </w:p>
        </w:tc>
        <w:tc>
          <w:tcPr>
            <w:tcW w:w="611" w:type="dxa"/>
            <w:tcBorders>
              <w:top w:val="single" w:sz="4" w:space="0" w:color="auto"/>
              <w:left w:val="single" w:sz="4" w:space="0" w:color="auto"/>
              <w:bottom w:val="single" w:sz="4" w:space="0" w:color="auto"/>
              <w:right w:val="single" w:sz="4" w:space="0" w:color="auto"/>
            </w:tcBorders>
            <w:shd w:val="clear" w:color="000000" w:fill="D4DE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8%</w:t>
            </w:r>
          </w:p>
        </w:tc>
        <w:tc>
          <w:tcPr>
            <w:tcW w:w="709"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c>
          <w:tcPr>
            <w:tcW w:w="967" w:type="dxa"/>
            <w:tcBorders>
              <w:top w:val="single" w:sz="4" w:space="0" w:color="auto"/>
              <w:left w:val="single" w:sz="4" w:space="0" w:color="auto"/>
              <w:bottom w:val="single" w:sz="4" w:space="0" w:color="auto"/>
              <w:right w:val="single" w:sz="4" w:space="0" w:color="auto"/>
            </w:tcBorders>
            <w:shd w:val="clear" w:color="000000" w:fill="D4DE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8%</w:t>
            </w:r>
          </w:p>
        </w:tc>
        <w:tc>
          <w:tcPr>
            <w:tcW w:w="531" w:type="dxa"/>
            <w:tcBorders>
              <w:top w:val="single" w:sz="4" w:space="0" w:color="auto"/>
              <w:left w:val="single" w:sz="4" w:space="0" w:color="auto"/>
              <w:bottom w:val="single" w:sz="4" w:space="0" w:color="auto"/>
              <w:right w:val="single" w:sz="4" w:space="0" w:color="auto"/>
            </w:tcBorders>
            <w:shd w:val="clear" w:color="000000" w:fill="F9766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60%</w:t>
            </w:r>
          </w:p>
        </w:tc>
        <w:tc>
          <w:tcPr>
            <w:tcW w:w="613" w:type="dxa"/>
            <w:tcBorders>
              <w:top w:val="single" w:sz="4" w:space="0" w:color="auto"/>
              <w:left w:val="single" w:sz="4" w:space="0" w:color="auto"/>
              <w:bottom w:val="single" w:sz="4" w:space="0" w:color="auto"/>
              <w:right w:val="single" w:sz="4" w:space="0" w:color="auto"/>
            </w:tcBorders>
            <w:shd w:val="clear" w:color="000000" w:fill="FFE7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13%</w:t>
            </w:r>
          </w:p>
        </w:tc>
        <w:tc>
          <w:tcPr>
            <w:tcW w:w="691" w:type="dxa"/>
            <w:tcBorders>
              <w:top w:val="single" w:sz="4" w:space="0" w:color="auto"/>
              <w:left w:val="single" w:sz="4" w:space="0" w:color="auto"/>
              <w:bottom w:val="single" w:sz="4" w:space="0" w:color="auto"/>
              <w:right w:val="single" w:sz="4" w:space="0" w:color="auto"/>
            </w:tcBorders>
            <w:shd w:val="clear" w:color="000000" w:fill="9BCE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w:t>
            </w:r>
          </w:p>
        </w:tc>
        <w:tc>
          <w:tcPr>
            <w:tcW w:w="531" w:type="dxa"/>
            <w:tcBorders>
              <w:top w:val="single" w:sz="4" w:space="0" w:color="auto"/>
              <w:left w:val="single" w:sz="4" w:space="0" w:color="auto"/>
              <w:bottom w:val="single" w:sz="4" w:space="0" w:color="auto"/>
              <w:right w:val="single" w:sz="4" w:space="0" w:color="auto"/>
            </w:tcBorders>
            <w:shd w:val="clear" w:color="000000" w:fill="FDC07C"/>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29%</w:t>
            </w:r>
          </w:p>
        </w:tc>
        <w:tc>
          <w:tcPr>
            <w:tcW w:w="53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422" w:type="dxa"/>
            <w:tcBorders>
              <w:top w:val="single" w:sz="4" w:space="0" w:color="auto"/>
              <w:left w:val="single" w:sz="4" w:space="0" w:color="auto"/>
              <w:bottom w:val="single" w:sz="4" w:space="0" w:color="auto"/>
              <w:right w:val="single" w:sz="4" w:space="0" w:color="auto"/>
            </w:tcBorders>
            <w:shd w:val="clear" w:color="000000" w:fill="8DCA7D"/>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w:t>
            </w:r>
          </w:p>
        </w:tc>
        <w:tc>
          <w:tcPr>
            <w:tcW w:w="531"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r>
      <w:tr w:rsidR="00D70F2B" w:rsidRPr="00711996" w:rsidTr="00E242FE">
        <w:trPr>
          <w:trHeight w:val="3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Pr>
                <w:rFonts w:ascii="Aptos Narrow" w:eastAsia="Times New Roman" w:hAnsi="Aptos Narrow" w:cs="Times New Roman"/>
                <w:b/>
                <w:bCs/>
                <w:color w:val="FFFFFF"/>
                <w:lang w:eastAsia="es-MX"/>
              </w:rPr>
              <w:t>Ventas al por menor</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78</w:t>
            </w:r>
          </w:p>
        </w:tc>
        <w:tc>
          <w:tcPr>
            <w:tcW w:w="531" w:type="dxa"/>
            <w:tcBorders>
              <w:top w:val="single" w:sz="4" w:space="0" w:color="auto"/>
              <w:left w:val="single" w:sz="4" w:space="0" w:color="auto"/>
              <w:bottom w:val="single" w:sz="4" w:space="0" w:color="auto"/>
              <w:right w:val="single" w:sz="4" w:space="0" w:color="auto"/>
            </w:tcBorders>
            <w:shd w:val="clear" w:color="000000" w:fill="FFDD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17%</w:t>
            </w:r>
          </w:p>
        </w:tc>
        <w:tc>
          <w:tcPr>
            <w:tcW w:w="61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709" w:type="dxa"/>
            <w:tcBorders>
              <w:top w:val="single" w:sz="4" w:space="0" w:color="auto"/>
              <w:left w:val="single" w:sz="4" w:space="0" w:color="auto"/>
              <w:bottom w:val="single" w:sz="4" w:space="0" w:color="auto"/>
              <w:right w:val="single" w:sz="4" w:space="0" w:color="auto"/>
            </w:tcBorders>
            <w:shd w:val="clear" w:color="000000" w:fill="FFE7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13%</w:t>
            </w:r>
          </w:p>
        </w:tc>
        <w:tc>
          <w:tcPr>
            <w:tcW w:w="967" w:type="dxa"/>
            <w:tcBorders>
              <w:top w:val="single" w:sz="4" w:space="0" w:color="auto"/>
              <w:left w:val="single" w:sz="4" w:space="0" w:color="auto"/>
              <w:bottom w:val="single" w:sz="4" w:space="0" w:color="auto"/>
              <w:right w:val="single" w:sz="4" w:space="0" w:color="auto"/>
            </w:tcBorders>
            <w:shd w:val="clear" w:color="000000" w:fill="A9D2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5%</w:t>
            </w:r>
          </w:p>
        </w:tc>
        <w:tc>
          <w:tcPr>
            <w:tcW w:w="531" w:type="dxa"/>
            <w:tcBorders>
              <w:top w:val="single" w:sz="4" w:space="0" w:color="auto"/>
              <w:left w:val="single" w:sz="4" w:space="0" w:color="auto"/>
              <w:bottom w:val="single" w:sz="4" w:space="0" w:color="auto"/>
              <w:right w:val="single" w:sz="4" w:space="0" w:color="auto"/>
            </w:tcBorders>
            <w:shd w:val="clear" w:color="000000" w:fill="FCA677"/>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40%</w:t>
            </w:r>
          </w:p>
        </w:tc>
        <w:tc>
          <w:tcPr>
            <w:tcW w:w="613"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c>
          <w:tcPr>
            <w:tcW w:w="691"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0%</w:t>
            </w:r>
          </w:p>
        </w:tc>
        <w:tc>
          <w:tcPr>
            <w:tcW w:w="531" w:type="dxa"/>
            <w:tcBorders>
              <w:top w:val="single" w:sz="4" w:space="0" w:color="auto"/>
              <w:left w:val="single" w:sz="4" w:space="0" w:color="auto"/>
              <w:bottom w:val="single" w:sz="4" w:space="0" w:color="auto"/>
              <w:right w:val="single" w:sz="4" w:space="0" w:color="auto"/>
            </w:tcBorders>
            <w:shd w:val="clear" w:color="000000" w:fill="FDB97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32%</w:t>
            </w:r>
          </w:p>
        </w:tc>
        <w:tc>
          <w:tcPr>
            <w:tcW w:w="531" w:type="dxa"/>
            <w:tcBorders>
              <w:top w:val="single" w:sz="4" w:space="0" w:color="auto"/>
              <w:left w:val="single" w:sz="4" w:space="0" w:color="auto"/>
              <w:bottom w:val="single" w:sz="4" w:space="0" w:color="auto"/>
              <w:right w:val="single" w:sz="4" w:space="0" w:color="auto"/>
            </w:tcBorders>
            <w:shd w:val="clear" w:color="000000" w:fill="8DCA7D"/>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w:t>
            </w:r>
          </w:p>
        </w:tc>
        <w:tc>
          <w:tcPr>
            <w:tcW w:w="422"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c>
          <w:tcPr>
            <w:tcW w:w="531" w:type="dxa"/>
            <w:tcBorders>
              <w:top w:val="single" w:sz="4" w:space="0" w:color="auto"/>
              <w:left w:val="single" w:sz="4" w:space="0" w:color="auto"/>
              <w:bottom w:val="single" w:sz="4" w:space="0" w:color="auto"/>
              <w:right w:val="single" w:sz="4" w:space="0" w:color="auto"/>
            </w:tcBorders>
            <w:shd w:val="clear" w:color="000000" w:fill="FFE4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14%</w:t>
            </w:r>
          </w:p>
        </w:tc>
      </w:tr>
      <w:tr w:rsidR="00D70F2B" w:rsidRPr="00711996" w:rsidTr="00E242FE">
        <w:trPr>
          <w:trHeight w:val="3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Construcción</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73</w:t>
            </w:r>
          </w:p>
        </w:tc>
        <w:tc>
          <w:tcPr>
            <w:tcW w:w="531" w:type="dxa"/>
            <w:tcBorders>
              <w:top w:val="single" w:sz="4" w:space="0" w:color="auto"/>
              <w:left w:val="single" w:sz="4" w:space="0" w:color="auto"/>
              <w:bottom w:val="single" w:sz="4" w:space="0" w:color="auto"/>
              <w:right w:val="single" w:sz="4" w:space="0" w:color="auto"/>
            </w:tcBorders>
            <w:shd w:val="clear" w:color="000000" w:fill="FCAA78"/>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38%</w:t>
            </w:r>
          </w:p>
        </w:tc>
        <w:tc>
          <w:tcPr>
            <w:tcW w:w="611" w:type="dxa"/>
            <w:tcBorders>
              <w:top w:val="single" w:sz="4" w:space="0" w:color="auto"/>
              <w:left w:val="single" w:sz="4" w:space="0" w:color="auto"/>
              <w:bottom w:val="single" w:sz="4" w:space="0" w:color="auto"/>
              <w:right w:val="single" w:sz="4" w:space="0" w:color="auto"/>
            </w:tcBorders>
            <w:shd w:val="clear" w:color="000000" w:fill="FFE9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12%</w:t>
            </w:r>
          </w:p>
        </w:tc>
        <w:tc>
          <w:tcPr>
            <w:tcW w:w="709" w:type="dxa"/>
            <w:tcBorders>
              <w:top w:val="single" w:sz="4" w:space="0" w:color="auto"/>
              <w:left w:val="single" w:sz="4" w:space="0" w:color="auto"/>
              <w:bottom w:val="single" w:sz="4" w:space="0" w:color="auto"/>
              <w:right w:val="single" w:sz="4" w:space="0" w:color="auto"/>
            </w:tcBorders>
            <w:shd w:val="clear" w:color="000000" w:fill="C6DA80"/>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w:t>
            </w:r>
          </w:p>
        </w:tc>
        <w:tc>
          <w:tcPr>
            <w:tcW w:w="967" w:type="dxa"/>
            <w:tcBorders>
              <w:top w:val="single" w:sz="4" w:space="0" w:color="auto"/>
              <w:left w:val="single" w:sz="4" w:space="0" w:color="auto"/>
              <w:bottom w:val="single" w:sz="4" w:space="0" w:color="auto"/>
              <w:right w:val="single" w:sz="4" w:space="0" w:color="auto"/>
            </w:tcBorders>
            <w:shd w:val="clear" w:color="000000" w:fill="FED8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19%</w:t>
            </w:r>
          </w:p>
        </w:tc>
        <w:tc>
          <w:tcPr>
            <w:tcW w:w="531" w:type="dxa"/>
            <w:tcBorders>
              <w:top w:val="single" w:sz="4" w:space="0" w:color="auto"/>
              <w:left w:val="single" w:sz="4" w:space="0" w:color="auto"/>
              <w:bottom w:val="single" w:sz="4" w:space="0" w:color="auto"/>
              <w:right w:val="single" w:sz="4" w:space="0" w:color="auto"/>
            </w:tcBorders>
            <w:shd w:val="clear" w:color="000000" w:fill="FA897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52%</w:t>
            </w:r>
          </w:p>
        </w:tc>
        <w:tc>
          <w:tcPr>
            <w:tcW w:w="613" w:type="dxa"/>
            <w:tcBorders>
              <w:top w:val="single" w:sz="4" w:space="0" w:color="auto"/>
              <w:left w:val="single" w:sz="4" w:space="0" w:color="auto"/>
              <w:bottom w:val="single" w:sz="4" w:space="0" w:color="auto"/>
              <w:right w:val="single" w:sz="4" w:space="0" w:color="auto"/>
            </w:tcBorders>
            <w:shd w:val="clear" w:color="000000" w:fill="FECA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25%</w:t>
            </w:r>
          </w:p>
        </w:tc>
        <w:tc>
          <w:tcPr>
            <w:tcW w:w="69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531" w:type="dxa"/>
            <w:tcBorders>
              <w:top w:val="single" w:sz="4" w:space="0" w:color="auto"/>
              <w:left w:val="single" w:sz="4" w:space="0" w:color="auto"/>
              <w:bottom w:val="single" w:sz="4" w:space="0" w:color="auto"/>
              <w:right w:val="single" w:sz="4" w:space="0" w:color="auto"/>
            </w:tcBorders>
            <w:shd w:val="clear" w:color="000000" w:fill="FECA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25%</w:t>
            </w:r>
          </w:p>
        </w:tc>
        <w:tc>
          <w:tcPr>
            <w:tcW w:w="531" w:type="dxa"/>
            <w:tcBorders>
              <w:top w:val="single" w:sz="4" w:space="0" w:color="auto"/>
              <w:left w:val="single" w:sz="4" w:space="0" w:color="auto"/>
              <w:bottom w:val="single" w:sz="4" w:space="0" w:color="auto"/>
              <w:right w:val="single" w:sz="4" w:space="0" w:color="auto"/>
            </w:tcBorders>
            <w:shd w:val="clear" w:color="000000" w:fill="FECF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23%</w:t>
            </w:r>
          </w:p>
        </w:tc>
        <w:tc>
          <w:tcPr>
            <w:tcW w:w="422" w:type="dxa"/>
            <w:tcBorders>
              <w:top w:val="single" w:sz="4" w:space="0" w:color="auto"/>
              <w:left w:val="single" w:sz="4" w:space="0" w:color="auto"/>
              <w:bottom w:val="single" w:sz="4" w:space="0" w:color="auto"/>
              <w:right w:val="single" w:sz="4" w:space="0" w:color="auto"/>
            </w:tcBorders>
            <w:shd w:val="clear" w:color="000000" w:fill="9BCE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w:t>
            </w:r>
          </w:p>
        </w:tc>
        <w:tc>
          <w:tcPr>
            <w:tcW w:w="531" w:type="dxa"/>
            <w:tcBorders>
              <w:top w:val="single" w:sz="4" w:space="0" w:color="auto"/>
              <w:left w:val="single" w:sz="4" w:space="0" w:color="auto"/>
              <w:bottom w:val="single" w:sz="4" w:space="0" w:color="auto"/>
              <w:right w:val="single" w:sz="4" w:space="0" w:color="auto"/>
            </w:tcBorders>
            <w:shd w:val="clear" w:color="000000" w:fill="FECF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23%</w:t>
            </w:r>
          </w:p>
        </w:tc>
      </w:tr>
      <w:tr w:rsidR="00D70F2B" w:rsidRPr="00711996" w:rsidTr="00E242FE">
        <w:trPr>
          <w:trHeight w:val="3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lastRenderedPageBreak/>
              <w:t>Educación</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70</w:t>
            </w:r>
          </w:p>
        </w:tc>
        <w:tc>
          <w:tcPr>
            <w:tcW w:w="531" w:type="dxa"/>
            <w:tcBorders>
              <w:top w:val="single" w:sz="4" w:space="0" w:color="auto"/>
              <w:left w:val="single" w:sz="4" w:space="0" w:color="auto"/>
              <w:bottom w:val="single" w:sz="4" w:space="0" w:color="auto"/>
              <w:right w:val="single" w:sz="4" w:space="0" w:color="auto"/>
            </w:tcBorders>
            <w:shd w:val="clear" w:color="000000" w:fill="FCAF79"/>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36%</w:t>
            </w:r>
          </w:p>
        </w:tc>
        <w:tc>
          <w:tcPr>
            <w:tcW w:w="611"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c>
          <w:tcPr>
            <w:tcW w:w="709" w:type="dxa"/>
            <w:tcBorders>
              <w:top w:val="single" w:sz="4" w:space="0" w:color="auto"/>
              <w:left w:val="single" w:sz="4" w:space="0" w:color="auto"/>
              <w:bottom w:val="single" w:sz="4" w:space="0" w:color="auto"/>
              <w:right w:val="single" w:sz="4" w:space="0" w:color="auto"/>
            </w:tcBorders>
            <w:shd w:val="clear" w:color="000000" w:fill="FFE7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13%</w:t>
            </w:r>
          </w:p>
        </w:tc>
        <w:tc>
          <w:tcPr>
            <w:tcW w:w="967"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531" w:type="dxa"/>
            <w:tcBorders>
              <w:top w:val="single" w:sz="4" w:space="0" w:color="auto"/>
              <w:left w:val="single" w:sz="4" w:space="0" w:color="auto"/>
              <w:bottom w:val="single" w:sz="4" w:space="0" w:color="auto"/>
              <w:right w:val="single" w:sz="4" w:space="0" w:color="auto"/>
            </w:tcBorders>
            <w:shd w:val="clear" w:color="000000" w:fill="FB9E76"/>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43%</w:t>
            </w:r>
          </w:p>
        </w:tc>
        <w:tc>
          <w:tcPr>
            <w:tcW w:w="613" w:type="dxa"/>
            <w:tcBorders>
              <w:top w:val="single" w:sz="4" w:space="0" w:color="auto"/>
              <w:left w:val="single" w:sz="4" w:space="0" w:color="auto"/>
              <w:bottom w:val="single" w:sz="4" w:space="0" w:color="auto"/>
              <w:right w:val="single" w:sz="4" w:space="0" w:color="auto"/>
            </w:tcBorders>
            <w:shd w:val="clear" w:color="000000" w:fill="FFDD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17%</w:t>
            </w:r>
          </w:p>
        </w:tc>
        <w:tc>
          <w:tcPr>
            <w:tcW w:w="691"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0%</w:t>
            </w:r>
          </w:p>
        </w:tc>
        <w:tc>
          <w:tcPr>
            <w:tcW w:w="531" w:type="dxa"/>
            <w:tcBorders>
              <w:top w:val="single" w:sz="4" w:space="0" w:color="auto"/>
              <w:left w:val="single" w:sz="4" w:space="0" w:color="auto"/>
              <w:bottom w:val="single" w:sz="4" w:space="0" w:color="auto"/>
              <w:right w:val="single" w:sz="4" w:space="0" w:color="auto"/>
            </w:tcBorders>
            <w:shd w:val="clear" w:color="000000" w:fill="FFDF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16%</w:t>
            </w:r>
          </w:p>
        </w:tc>
        <w:tc>
          <w:tcPr>
            <w:tcW w:w="531" w:type="dxa"/>
            <w:tcBorders>
              <w:top w:val="single" w:sz="4" w:space="0" w:color="auto"/>
              <w:left w:val="single" w:sz="4" w:space="0" w:color="auto"/>
              <w:bottom w:val="single" w:sz="4" w:space="0" w:color="auto"/>
              <w:right w:val="single" w:sz="4" w:space="0" w:color="auto"/>
            </w:tcBorders>
            <w:shd w:val="clear" w:color="000000" w:fill="C6DA80"/>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w:t>
            </w:r>
          </w:p>
        </w:tc>
        <w:tc>
          <w:tcPr>
            <w:tcW w:w="422"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c>
          <w:tcPr>
            <w:tcW w:w="531" w:type="dxa"/>
            <w:tcBorders>
              <w:top w:val="single" w:sz="4" w:space="0" w:color="auto"/>
              <w:left w:val="single" w:sz="4" w:space="0" w:color="auto"/>
              <w:bottom w:val="single" w:sz="4" w:space="0" w:color="auto"/>
              <w:right w:val="single" w:sz="4" w:space="0" w:color="auto"/>
            </w:tcBorders>
            <w:shd w:val="clear" w:color="000000" w:fill="FED8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19%</w:t>
            </w:r>
          </w:p>
        </w:tc>
      </w:tr>
      <w:tr w:rsidR="00D70F2B" w:rsidRPr="00711996" w:rsidTr="00E242FE">
        <w:trPr>
          <w:trHeight w:val="3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Seguros</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69</w:t>
            </w:r>
          </w:p>
        </w:tc>
        <w:tc>
          <w:tcPr>
            <w:tcW w:w="531" w:type="dxa"/>
            <w:tcBorders>
              <w:top w:val="single" w:sz="4" w:space="0" w:color="auto"/>
              <w:left w:val="single" w:sz="4" w:space="0" w:color="auto"/>
              <w:bottom w:val="single" w:sz="4" w:space="0" w:color="auto"/>
              <w:right w:val="single" w:sz="4" w:space="0" w:color="auto"/>
            </w:tcBorders>
            <w:shd w:val="clear" w:color="000000" w:fill="FED8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19%</w:t>
            </w:r>
          </w:p>
        </w:tc>
        <w:tc>
          <w:tcPr>
            <w:tcW w:w="611"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c>
          <w:tcPr>
            <w:tcW w:w="709"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c>
          <w:tcPr>
            <w:tcW w:w="967" w:type="dxa"/>
            <w:tcBorders>
              <w:top w:val="single" w:sz="4" w:space="0" w:color="auto"/>
              <w:left w:val="single" w:sz="4" w:space="0" w:color="auto"/>
              <w:bottom w:val="single" w:sz="4" w:space="0" w:color="auto"/>
              <w:right w:val="single" w:sz="4" w:space="0" w:color="auto"/>
            </w:tcBorders>
            <w:shd w:val="clear" w:color="000000" w:fill="FED680"/>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20%</w:t>
            </w:r>
          </w:p>
        </w:tc>
        <w:tc>
          <w:tcPr>
            <w:tcW w:w="531" w:type="dxa"/>
            <w:tcBorders>
              <w:top w:val="single" w:sz="4" w:space="0" w:color="auto"/>
              <w:left w:val="single" w:sz="4" w:space="0" w:color="auto"/>
              <w:bottom w:val="single" w:sz="4" w:space="0" w:color="auto"/>
              <w:right w:val="single" w:sz="4" w:space="0" w:color="auto"/>
            </w:tcBorders>
            <w:shd w:val="clear" w:color="000000" w:fill="FB907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49%</w:t>
            </w:r>
          </w:p>
        </w:tc>
        <w:tc>
          <w:tcPr>
            <w:tcW w:w="613" w:type="dxa"/>
            <w:tcBorders>
              <w:top w:val="single" w:sz="4" w:space="0" w:color="auto"/>
              <w:left w:val="single" w:sz="4" w:space="0" w:color="auto"/>
              <w:bottom w:val="single" w:sz="4" w:space="0" w:color="auto"/>
              <w:right w:val="single" w:sz="4" w:space="0" w:color="auto"/>
            </w:tcBorders>
            <w:shd w:val="clear" w:color="000000" w:fill="FFE9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12%</w:t>
            </w:r>
          </w:p>
        </w:tc>
        <w:tc>
          <w:tcPr>
            <w:tcW w:w="691"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c>
          <w:tcPr>
            <w:tcW w:w="531" w:type="dxa"/>
            <w:tcBorders>
              <w:top w:val="single" w:sz="4" w:space="0" w:color="auto"/>
              <w:left w:val="single" w:sz="4" w:space="0" w:color="auto"/>
              <w:bottom w:val="single" w:sz="4" w:space="0" w:color="auto"/>
              <w:right w:val="single" w:sz="4" w:space="0" w:color="auto"/>
            </w:tcBorders>
            <w:shd w:val="clear" w:color="000000" w:fill="FFDF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16%</w:t>
            </w:r>
          </w:p>
        </w:tc>
        <w:tc>
          <w:tcPr>
            <w:tcW w:w="53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422"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c>
          <w:tcPr>
            <w:tcW w:w="531"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r>
      <w:tr w:rsidR="00D70F2B" w:rsidRPr="00711996" w:rsidTr="00E242FE">
        <w:trPr>
          <w:trHeight w:val="3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Tecnología</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65</w:t>
            </w:r>
          </w:p>
        </w:tc>
        <w:tc>
          <w:tcPr>
            <w:tcW w:w="531" w:type="dxa"/>
            <w:tcBorders>
              <w:top w:val="single" w:sz="4" w:space="0" w:color="auto"/>
              <w:left w:val="single" w:sz="4" w:space="0" w:color="auto"/>
              <w:bottom w:val="single" w:sz="4" w:space="0" w:color="auto"/>
              <w:right w:val="single" w:sz="4" w:space="0" w:color="auto"/>
            </w:tcBorders>
            <w:shd w:val="clear" w:color="000000" w:fill="FDC37D"/>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28%</w:t>
            </w:r>
          </w:p>
        </w:tc>
        <w:tc>
          <w:tcPr>
            <w:tcW w:w="611"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c>
          <w:tcPr>
            <w:tcW w:w="709" w:type="dxa"/>
            <w:tcBorders>
              <w:top w:val="single" w:sz="4" w:space="0" w:color="auto"/>
              <w:left w:val="single" w:sz="4" w:space="0" w:color="auto"/>
              <w:bottom w:val="single" w:sz="4" w:space="0" w:color="auto"/>
              <w:right w:val="single" w:sz="4" w:space="0" w:color="auto"/>
            </w:tcBorders>
            <w:shd w:val="clear" w:color="000000" w:fill="7FC67C"/>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w:t>
            </w:r>
          </w:p>
        </w:tc>
        <w:tc>
          <w:tcPr>
            <w:tcW w:w="967" w:type="dxa"/>
            <w:tcBorders>
              <w:top w:val="single" w:sz="4" w:space="0" w:color="auto"/>
              <w:left w:val="single" w:sz="4" w:space="0" w:color="auto"/>
              <w:bottom w:val="single" w:sz="4" w:space="0" w:color="auto"/>
              <w:right w:val="single" w:sz="4" w:space="0" w:color="auto"/>
            </w:tcBorders>
            <w:shd w:val="clear" w:color="000000" w:fill="E2E2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9%</w:t>
            </w:r>
          </w:p>
        </w:tc>
        <w:tc>
          <w:tcPr>
            <w:tcW w:w="531" w:type="dxa"/>
            <w:tcBorders>
              <w:top w:val="single" w:sz="4" w:space="0" w:color="auto"/>
              <w:left w:val="single" w:sz="4" w:space="0" w:color="auto"/>
              <w:bottom w:val="single" w:sz="4" w:space="0" w:color="auto"/>
              <w:right w:val="single" w:sz="4" w:space="0" w:color="auto"/>
            </w:tcBorders>
            <w:shd w:val="clear" w:color="000000" w:fill="F8696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65%</w:t>
            </w:r>
          </w:p>
        </w:tc>
        <w:tc>
          <w:tcPr>
            <w:tcW w:w="613" w:type="dxa"/>
            <w:tcBorders>
              <w:top w:val="single" w:sz="4" w:space="0" w:color="auto"/>
              <w:left w:val="single" w:sz="4" w:space="0" w:color="auto"/>
              <w:bottom w:val="single" w:sz="4" w:space="0" w:color="auto"/>
              <w:right w:val="single" w:sz="4" w:space="0" w:color="auto"/>
            </w:tcBorders>
            <w:shd w:val="clear" w:color="000000" w:fill="FFEB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11%</w:t>
            </w:r>
          </w:p>
        </w:tc>
        <w:tc>
          <w:tcPr>
            <w:tcW w:w="691" w:type="dxa"/>
            <w:tcBorders>
              <w:top w:val="single" w:sz="4" w:space="0" w:color="auto"/>
              <w:left w:val="single" w:sz="4" w:space="0" w:color="auto"/>
              <w:bottom w:val="single" w:sz="4" w:space="0" w:color="auto"/>
              <w:right w:val="single" w:sz="4" w:space="0" w:color="auto"/>
            </w:tcBorders>
            <w:shd w:val="clear" w:color="000000" w:fill="8DCA7D"/>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w:t>
            </w:r>
          </w:p>
        </w:tc>
        <w:tc>
          <w:tcPr>
            <w:tcW w:w="531" w:type="dxa"/>
            <w:tcBorders>
              <w:top w:val="single" w:sz="4" w:space="0" w:color="auto"/>
              <w:left w:val="single" w:sz="4" w:space="0" w:color="auto"/>
              <w:bottom w:val="single" w:sz="4" w:space="0" w:color="auto"/>
              <w:right w:val="single" w:sz="4" w:space="0" w:color="auto"/>
            </w:tcBorders>
            <w:shd w:val="clear" w:color="000000" w:fill="FDB97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32%</w:t>
            </w:r>
          </w:p>
        </w:tc>
        <w:tc>
          <w:tcPr>
            <w:tcW w:w="531" w:type="dxa"/>
            <w:tcBorders>
              <w:top w:val="single" w:sz="4" w:space="0" w:color="auto"/>
              <w:left w:val="single" w:sz="4" w:space="0" w:color="auto"/>
              <w:bottom w:val="single" w:sz="4" w:space="0" w:color="auto"/>
              <w:right w:val="single" w:sz="4" w:space="0" w:color="auto"/>
            </w:tcBorders>
            <w:shd w:val="clear" w:color="000000" w:fill="FFE4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14%</w:t>
            </w:r>
          </w:p>
        </w:tc>
        <w:tc>
          <w:tcPr>
            <w:tcW w:w="422"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0%</w:t>
            </w:r>
          </w:p>
        </w:tc>
        <w:tc>
          <w:tcPr>
            <w:tcW w:w="531" w:type="dxa"/>
            <w:tcBorders>
              <w:top w:val="single" w:sz="4" w:space="0" w:color="auto"/>
              <w:left w:val="single" w:sz="4" w:space="0" w:color="auto"/>
              <w:bottom w:val="single" w:sz="4" w:space="0" w:color="auto"/>
              <w:right w:val="single" w:sz="4" w:space="0" w:color="auto"/>
            </w:tcBorders>
            <w:shd w:val="clear" w:color="000000" w:fill="A9D2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5%</w:t>
            </w:r>
          </w:p>
        </w:tc>
      </w:tr>
      <w:tr w:rsidR="00D70F2B" w:rsidRPr="00711996" w:rsidTr="00E242FE">
        <w:trPr>
          <w:trHeight w:val="6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Transporte y almacenamiento</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60</w:t>
            </w:r>
          </w:p>
        </w:tc>
        <w:tc>
          <w:tcPr>
            <w:tcW w:w="531" w:type="dxa"/>
            <w:tcBorders>
              <w:top w:val="single" w:sz="4" w:space="0" w:color="auto"/>
              <w:left w:val="single" w:sz="4" w:space="0" w:color="auto"/>
              <w:bottom w:val="single" w:sz="4" w:space="0" w:color="auto"/>
              <w:right w:val="single" w:sz="4" w:space="0" w:color="auto"/>
            </w:tcBorders>
            <w:shd w:val="clear" w:color="000000" w:fill="FFDB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18%</w:t>
            </w:r>
          </w:p>
        </w:tc>
        <w:tc>
          <w:tcPr>
            <w:tcW w:w="61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709" w:type="dxa"/>
            <w:tcBorders>
              <w:top w:val="single" w:sz="4" w:space="0" w:color="auto"/>
              <w:left w:val="single" w:sz="4" w:space="0" w:color="auto"/>
              <w:bottom w:val="single" w:sz="4" w:space="0" w:color="auto"/>
              <w:right w:val="single" w:sz="4" w:space="0" w:color="auto"/>
            </w:tcBorders>
            <w:shd w:val="clear" w:color="000000" w:fill="FFDB81"/>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18%</w:t>
            </w:r>
          </w:p>
        </w:tc>
        <w:tc>
          <w:tcPr>
            <w:tcW w:w="967" w:type="dxa"/>
            <w:tcBorders>
              <w:top w:val="single" w:sz="4" w:space="0" w:color="auto"/>
              <w:left w:val="single" w:sz="4" w:space="0" w:color="auto"/>
              <w:bottom w:val="single" w:sz="4" w:space="0" w:color="auto"/>
              <w:right w:val="single" w:sz="4" w:space="0" w:color="auto"/>
            </w:tcBorders>
            <w:shd w:val="clear" w:color="000000" w:fill="C6DA80"/>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w:t>
            </w:r>
          </w:p>
        </w:tc>
        <w:tc>
          <w:tcPr>
            <w:tcW w:w="531" w:type="dxa"/>
            <w:tcBorders>
              <w:top w:val="single" w:sz="4" w:space="0" w:color="auto"/>
              <w:left w:val="single" w:sz="4" w:space="0" w:color="auto"/>
              <w:bottom w:val="single" w:sz="4" w:space="0" w:color="auto"/>
              <w:right w:val="single" w:sz="4" w:space="0" w:color="auto"/>
            </w:tcBorders>
            <w:shd w:val="clear" w:color="000000" w:fill="FA897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52%</w:t>
            </w:r>
          </w:p>
        </w:tc>
        <w:tc>
          <w:tcPr>
            <w:tcW w:w="613" w:type="dxa"/>
            <w:tcBorders>
              <w:top w:val="single" w:sz="4" w:space="0" w:color="auto"/>
              <w:left w:val="single" w:sz="4" w:space="0" w:color="auto"/>
              <w:bottom w:val="single" w:sz="4" w:space="0" w:color="auto"/>
              <w:right w:val="single" w:sz="4" w:space="0" w:color="auto"/>
            </w:tcBorders>
            <w:shd w:val="clear" w:color="000000" w:fill="FFE984"/>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12%</w:t>
            </w:r>
          </w:p>
        </w:tc>
        <w:tc>
          <w:tcPr>
            <w:tcW w:w="691" w:type="dxa"/>
            <w:tcBorders>
              <w:top w:val="single" w:sz="4" w:space="0" w:color="auto"/>
              <w:left w:val="single" w:sz="4" w:space="0" w:color="auto"/>
              <w:bottom w:val="single" w:sz="4" w:space="0" w:color="auto"/>
              <w:right w:val="single" w:sz="4" w:space="0" w:color="auto"/>
            </w:tcBorders>
            <w:shd w:val="clear" w:color="000000" w:fill="7FC67C"/>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w:t>
            </w:r>
          </w:p>
        </w:tc>
        <w:tc>
          <w:tcPr>
            <w:tcW w:w="531" w:type="dxa"/>
            <w:tcBorders>
              <w:top w:val="single" w:sz="4" w:space="0" w:color="auto"/>
              <w:left w:val="single" w:sz="4" w:space="0" w:color="auto"/>
              <w:bottom w:val="single" w:sz="4" w:space="0" w:color="auto"/>
              <w:right w:val="single" w:sz="4" w:space="0" w:color="auto"/>
            </w:tcBorders>
            <w:shd w:val="clear" w:color="000000" w:fill="FDB77A"/>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33%</w:t>
            </w:r>
          </w:p>
        </w:tc>
        <w:tc>
          <w:tcPr>
            <w:tcW w:w="53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422" w:type="dxa"/>
            <w:tcBorders>
              <w:top w:val="single" w:sz="4" w:space="0" w:color="auto"/>
              <w:left w:val="single" w:sz="4" w:space="0" w:color="auto"/>
              <w:bottom w:val="single" w:sz="4" w:space="0" w:color="auto"/>
              <w:right w:val="single" w:sz="4" w:space="0" w:color="auto"/>
            </w:tcBorders>
            <w:shd w:val="clear" w:color="000000" w:fill="8DCA7D"/>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w:t>
            </w:r>
          </w:p>
        </w:tc>
        <w:tc>
          <w:tcPr>
            <w:tcW w:w="531" w:type="dxa"/>
            <w:tcBorders>
              <w:top w:val="single" w:sz="4" w:space="0" w:color="auto"/>
              <w:left w:val="single" w:sz="4" w:space="0" w:color="auto"/>
              <w:bottom w:val="single" w:sz="4" w:space="0" w:color="auto"/>
              <w:right w:val="single" w:sz="4" w:space="0" w:color="auto"/>
            </w:tcBorders>
            <w:shd w:val="clear" w:color="000000" w:fill="C6DA80"/>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w:t>
            </w:r>
          </w:p>
        </w:tc>
      </w:tr>
      <w:tr w:rsidR="00D70F2B" w:rsidRPr="00711996" w:rsidTr="00E242FE">
        <w:trPr>
          <w:trHeight w:val="6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Servicios religiosos, caritativos o sociales</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58</w:t>
            </w:r>
          </w:p>
        </w:tc>
        <w:tc>
          <w:tcPr>
            <w:tcW w:w="531" w:type="dxa"/>
            <w:tcBorders>
              <w:top w:val="single" w:sz="4" w:space="0" w:color="auto"/>
              <w:left w:val="single" w:sz="4" w:space="0" w:color="auto"/>
              <w:bottom w:val="single" w:sz="4" w:space="0" w:color="auto"/>
              <w:right w:val="single" w:sz="4" w:space="0" w:color="auto"/>
            </w:tcBorders>
            <w:shd w:val="clear" w:color="000000" w:fill="FCAF79"/>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36%</w:t>
            </w:r>
          </w:p>
        </w:tc>
        <w:tc>
          <w:tcPr>
            <w:tcW w:w="611" w:type="dxa"/>
            <w:tcBorders>
              <w:top w:val="single" w:sz="4" w:space="0" w:color="auto"/>
              <w:left w:val="single" w:sz="4" w:space="0" w:color="auto"/>
              <w:bottom w:val="single" w:sz="4" w:space="0" w:color="auto"/>
              <w:right w:val="single" w:sz="4" w:space="0" w:color="auto"/>
            </w:tcBorders>
            <w:shd w:val="clear" w:color="000000" w:fill="FFDD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17%</w:t>
            </w:r>
          </w:p>
        </w:tc>
        <w:tc>
          <w:tcPr>
            <w:tcW w:w="709" w:type="dxa"/>
            <w:tcBorders>
              <w:top w:val="single" w:sz="4" w:space="0" w:color="auto"/>
              <w:left w:val="single" w:sz="4" w:space="0" w:color="auto"/>
              <w:bottom w:val="single" w:sz="4" w:space="0" w:color="auto"/>
              <w:right w:val="single" w:sz="4" w:space="0" w:color="auto"/>
            </w:tcBorders>
            <w:shd w:val="clear" w:color="000000" w:fill="FECC7E"/>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24%</w:t>
            </w:r>
          </w:p>
        </w:tc>
        <w:tc>
          <w:tcPr>
            <w:tcW w:w="967" w:type="dxa"/>
            <w:tcBorders>
              <w:top w:val="single" w:sz="4" w:space="0" w:color="auto"/>
              <w:left w:val="single" w:sz="4" w:space="0" w:color="auto"/>
              <w:bottom w:val="single" w:sz="4" w:space="0" w:color="auto"/>
              <w:right w:val="single" w:sz="4" w:space="0" w:color="auto"/>
            </w:tcBorders>
            <w:shd w:val="clear" w:color="000000" w:fill="FFDD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17%</w:t>
            </w:r>
          </w:p>
        </w:tc>
        <w:tc>
          <w:tcPr>
            <w:tcW w:w="531" w:type="dxa"/>
            <w:tcBorders>
              <w:top w:val="single" w:sz="4" w:space="0" w:color="auto"/>
              <w:left w:val="single" w:sz="4" w:space="0" w:color="auto"/>
              <w:bottom w:val="single" w:sz="4" w:space="0" w:color="auto"/>
              <w:right w:val="single" w:sz="4" w:space="0" w:color="auto"/>
            </w:tcBorders>
            <w:shd w:val="clear" w:color="000000" w:fill="FB9A75"/>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45%</w:t>
            </w:r>
          </w:p>
        </w:tc>
        <w:tc>
          <w:tcPr>
            <w:tcW w:w="613" w:type="dxa"/>
            <w:tcBorders>
              <w:top w:val="single" w:sz="4" w:space="0" w:color="auto"/>
              <w:left w:val="single" w:sz="4" w:space="0" w:color="auto"/>
              <w:bottom w:val="single" w:sz="4" w:space="0" w:color="auto"/>
              <w:right w:val="single" w:sz="4" w:space="0" w:color="auto"/>
            </w:tcBorders>
            <w:shd w:val="clear" w:color="000000" w:fill="FDC07C"/>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29%</w:t>
            </w:r>
          </w:p>
        </w:tc>
        <w:tc>
          <w:tcPr>
            <w:tcW w:w="691" w:type="dxa"/>
            <w:tcBorders>
              <w:top w:val="single" w:sz="4" w:space="0" w:color="auto"/>
              <w:left w:val="single" w:sz="4" w:space="0" w:color="auto"/>
              <w:bottom w:val="single" w:sz="4" w:space="0" w:color="auto"/>
              <w:right w:val="single" w:sz="4" w:space="0" w:color="auto"/>
            </w:tcBorders>
            <w:shd w:val="clear" w:color="000000" w:fill="8DCA7D"/>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3%</w:t>
            </w:r>
          </w:p>
        </w:tc>
        <w:tc>
          <w:tcPr>
            <w:tcW w:w="53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531" w:type="dxa"/>
            <w:tcBorders>
              <w:top w:val="single" w:sz="4" w:space="0" w:color="auto"/>
              <w:left w:val="single" w:sz="4" w:space="0" w:color="auto"/>
              <w:bottom w:val="single" w:sz="4" w:space="0" w:color="auto"/>
              <w:right w:val="single" w:sz="4" w:space="0" w:color="auto"/>
            </w:tcBorders>
            <w:shd w:val="clear" w:color="000000" w:fill="C6DA80"/>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7%</w:t>
            </w:r>
          </w:p>
        </w:tc>
        <w:tc>
          <w:tcPr>
            <w:tcW w:w="422" w:type="dxa"/>
            <w:tcBorders>
              <w:top w:val="single" w:sz="4" w:space="0" w:color="auto"/>
              <w:left w:val="single" w:sz="4" w:space="0" w:color="auto"/>
              <w:bottom w:val="single" w:sz="4" w:space="0" w:color="auto"/>
              <w:right w:val="single" w:sz="4" w:space="0" w:color="auto"/>
            </w:tcBorders>
            <w:shd w:val="clear" w:color="000000" w:fill="7FC67C"/>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w:t>
            </w:r>
          </w:p>
        </w:tc>
        <w:tc>
          <w:tcPr>
            <w:tcW w:w="531" w:type="dxa"/>
            <w:tcBorders>
              <w:top w:val="single" w:sz="4" w:space="0" w:color="auto"/>
              <w:left w:val="single" w:sz="4" w:space="0" w:color="auto"/>
              <w:bottom w:val="single" w:sz="4" w:space="0" w:color="auto"/>
              <w:right w:val="single" w:sz="4" w:space="0" w:color="auto"/>
            </w:tcBorders>
            <w:shd w:val="clear" w:color="000000" w:fill="FFDF82"/>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16%</w:t>
            </w:r>
          </w:p>
        </w:tc>
      </w:tr>
      <w:tr w:rsidR="00D70F2B" w:rsidRPr="00711996" w:rsidTr="00E242FE">
        <w:trPr>
          <w:trHeight w:val="300"/>
          <w:jc w:val="center"/>
        </w:trPr>
        <w:tc>
          <w:tcPr>
            <w:tcW w:w="2064" w:type="dxa"/>
            <w:tcBorders>
              <w:top w:val="nil"/>
              <w:left w:val="single" w:sz="4" w:space="0" w:color="auto"/>
              <w:bottom w:val="single" w:sz="4" w:space="0" w:color="auto"/>
              <w:right w:val="single" w:sz="4" w:space="0" w:color="auto"/>
            </w:tcBorders>
            <w:shd w:val="clear" w:color="000000" w:fill="002060"/>
            <w:vAlign w:val="center"/>
            <w:hideMark/>
          </w:tcPr>
          <w:p w:rsidR="00D70F2B" w:rsidRPr="00711996" w:rsidRDefault="00D70F2B" w:rsidP="00E242FE">
            <w:pPr>
              <w:spacing w:after="0" w:line="240" w:lineRule="auto"/>
              <w:rPr>
                <w:rFonts w:ascii="Aptos Narrow" w:eastAsia="Times New Roman" w:hAnsi="Aptos Narrow" w:cs="Times New Roman"/>
                <w:b/>
                <w:bCs/>
                <w:color w:val="FFFFFF"/>
                <w:lang w:eastAsia="es-MX"/>
              </w:rPr>
            </w:pPr>
            <w:r w:rsidRPr="00711996">
              <w:rPr>
                <w:rFonts w:ascii="Aptos Narrow" w:eastAsia="Times New Roman" w:hAnsi="Aptos Narrow" w:cs="Times New Roman"/>
                <w:b/>
                <w:bCs/>
                <w:color w:val="FFFFFF"/>
                <w:lang w:eastAsia="es-MX"/>
              </w:rPr>
              <w:t>Información</w:t>
            </w:r>
          </w:p>
        </w:tc>
        <w:tc>
          <w:tcPr>
            <w:tcW w:w="475" w:type="dxa"/>
            <w:tcBorders>
              <w:top w:val="nil"/>
              <w:left w:val="nil"/>
              <w:bottom w:val="single" w:sz="4" w:space="0" w:color="auto"/>
              <w:right w:val="single" w:sz="4" w:space="0" w:color="auto"/>
            </w:tcBorders>
            <w:shd w:val="clear" w:color="auto" w:fill="auto"/>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52</w:t>
            </w:r>
          </w:p>
        </w:tc>
        <w:tc>
          <w:tcPr>
            <w:tcW w:w="531" w:type="dxa"/>
            <w:tcBorders>
              <w:top w:val="single" w:sz="4" w:space="0" w:color="auto"/>
              <w:left w:val="single" w:sz="4" w:space="0" w:color="auto"/>
              <w:bottom w:val="single" w:sz="4" w:space="0" w:color="auto"/>
              <w:right w:val="single" w:sz="4" w:space="0" w:color="auto"/>
            </w:tcBorders>
            <w:shd w:val="clear" w:color="000000" w:fill="FFE2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15%</w:t>
            </w:r>
          </w:p>
        </w:tc>
        <w:tc>
          <w:tcPr>
            <w:tcW w:w="61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709"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967"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0%</w:t>
            </w:r>
          </w:p>
        </w:tc>
        <w:tc>
          <w:tcPr>
            <w:tcW w:w="531" w:type="dxa"/>
            <w:tcBorders>
              <w:top w:val="single" w:sz="4" w:space="0" w:color="auto"/>
              <w:left w:val="single" w:sz="4" w:space="0" w:color="auto"/>
              <w:bottom w:val="single" w:sz="4" w:space="0" w:color="auto"/>
              <w:right w:val="single" w:sz="4" w:space="0" w:color="auto"/>
            </w:tcBorders>
            <w:shd w:val="clear" w:color="000000" w:fill="F9716D"/>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62%</w:t>
            </w:r>
          </w:p>
        </w:tc>
        <w:tc>
          <w:tcPr>
            <w:tcW w:w="613"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c>
          <w:tcPr>
            <w:tcW w:w="691" w:type="dxa"/>
            <w:tcBorders>
              <w:top w:val="single" w:sz="4" w:space="0" w:color="auto"/>
              <w:left w:val="single" w:sz="4" w:space="0" w:color="auto"/>
              <w:bottom w:val="single" w:sz="4" w:space="0" w:color="auto"/>
              <w:right w:val="single" w:sz="4" w:space="0" w:color="auto"/>
            </w:tcBorders>
            <w:shd w:val="clear" w:color="000000" w:fill="7FC67C"/>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w:t>
            </w:r>
          </w:p>
        </w:tc>
        <w:tc>
          <w:tcPr>
            <w:tcW w:w="531" w:type="dxa"/>
            <w:tcBorders>
              <w:top w:val="single" w:sz="4" w:space="0" w:color="auto"/>
              <w:left w:val="single" w:sz="4" w:space="0" w:color="auto"/>
              <w:bottom w:val="single" w:sz="4" w:space="0" w:color="auto"/>
              <w:right w:val="single" w:sz="4" w:space="0" w:color="auto"/>
            </w:tcBorders>
            <w:shd w:val="clear" w:color="000000" w:fill="FDC57D"/>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27%</w:t>
            </w:r>
          </w:p>
        </w:tc>
        <w:tc>
          <w:tcPr>
            <w:tcW w:w="531" w:type="dxa"/>
            <w:tcBorders>
              <w:top w:val="single" w:sz="4" w:space="0" w:color="auto"/>
              <w:left w:val="single" w:sz="4" w:space="0" w:color="auto"/>
              <w:bottom w:val="single" w:sz="4" w:space="0" w:color="auto"/>
              <w:right w:val="single" w:sz="4" w:space="0" w:color="auto"/>
            </w:tcBorders>
            <w:shd w:val="clear" w:color="000000" w:fill="B8D67F"/>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6%</w:t>
            </w:r>
          </w:p>
        </w:tc>
        <w:tc>
          <w:tcPr>
            <w:tcW w:w="422" w:type="dxa"/>
            <w:tcBorders>
              <w:top w:val="single" w:sz="4" w:space="0" w:color="auto"/>
              <w:left w:val="single" w:sz="4" w:space="0" w:color="auto"/>
              <w:bottom w:val="single" w:sz="4" w:space="0" w:color="auto"/>
              <w:right w:val="single" w:sz="4" w:space="0" w:color="auto"/>
            </w:tcBorders>
            <w:shd w:val="clear" w:color="000000" w:fill="63BE7B"/>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0%</w:t>
            </w:r>
          </w:p>
        </w:tc>
        <w:tc>
          <w:tcPr>
            <w:tcW w:w="531" w:type="dxa"/>
            <w:tcBorders>
              <w:top w:val="single" w:sz="4" w:space="0" w:color="auto"/>
              <w:left w:val="single" w:sz="4" w:space="0" w:color="auto"/>
              <w:bottom w:val="single" w:sz="4" w:space="0" w:color="auto"/>
              <w:right w:val="single" w:sz="4" w:space="0" w:color="auto"/>
            </w:tcBorders>
            <w:shd w:val="clear" w:color="000000" w:fill="F0E683"/>
            <w:vAlign w:val="center"/>
            <w:hideMark/>
          </w:tcPr>
          <w:p w:rsidR="00D70F2B" w:rsidRPr="00711996" w:rsidRDefault="00D70F2B" w:rsidP="00E242FE">
            <w:pPr>
              <w:spacing w:after="0" w:line="240" w:lineRule="auto"/>
              <w:jc w:val="right"/>
              <w:rPr>
                <w:rFonts w:ascii="Aptos Narrow" w:eastAsia="Times New Roman" w:hAnsi="Aptos Narrow" w:cs="Times New Roman"/>
                <w:color w:val="000000"/>
                <w:lang w:eastAsia="es-MX"/>
              </w:rPr>
            </w:pPr>
            <w:r w:rsidRPr="00711996">
              <w:rPr>
                <w:rFonts w:ascii="Aptos Narrow" w:eastAsia="Times New Roman" w:hAnsi="Aptos Narrow" w:cs="Times New Roman"/>
                <w:color w:val="000000"/>
                <w:lang w:eastAsia="es-MX"/>
              </w:rPr>
              <w:t>10%</w:t>
            </w:r>
          </w:p>
        </w:tc>
      </w:tr>
    </w:tbl>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pStyle w:val="Ttulo"/>
        <w:rPr>
          <w:noProof/>
          <w:lang w:eastAsia="es-MX"/>
        </w:rPr>
      </w:pPr>
      <w:r>
        <w:rPr>
          <w:noProof/>
          <w:lang w:eastAsia="es-MX"/>
        </w:rPr>
        <w:t xml:space="preserve">ETICA </w:t>
      </w:r>
    </w:p>
    <w:p w:rsidR="009C6D52" w:rsidRDefault="0022379E" w:rsidP="009C6D52">
      <w:pPr>
        <w:rPr>
          <w:lang w:eastAsia="es-MX"/>
        </w:rPr>
      </w:pPr>
      <w:r>
        <w:rPr>
          <w:lang w:eastAsia="es-MX"/>
        </w:rPr>
        <w:t xml:space="preserve">Una herramienta de apoyo de investigación y apoyo en toma de decisiones </w:t>
      </w:r>
    </w:p>
    <w:p w:rsidR="002A715B" w:rsidRDefault="0022379E" w:rsidP="00F83600">
      <w:pPr>
        <w:rPr>
          <w:lang w:eastAsia="es-MX"/>
        </w:rPr>
      </w:pPr>
      <w:r>
        <w:rPr>
          <w:lang w:eastAsia="es-MX"/>
        </w:rPr>
        <w:tab/>
      </w:r>
    </w:p>
    <w:p w:rsidR="002A715B" w:rsidRDefault="002A715B" w:rsidP="00F83600">
      <w:pPr>
        <w:rPr>
          <w:lang w:eastAsia="es-MX"/>
        </w:rPr>
      </w:pPr>
      <w:r>
        <w:rPr>
          <w:lang w:eastAsia="es-MX"/>
        </w:rPr>
        <w:t>Descubre los problemas antes de que escalen a situaciones que perjudiquen el centro de trabajo, previene la fuga de talento y daño reputacional.</w:t>
      </w:r>
    </w:p>
    <w:p w:rsidR="00F83600" w:rsidRDefault="0022379E" w:rsidP="00F83600">
      <w:pPr>
        <w:rPr>
          <w:lang w:eastAsia="es-MX"/>
        </w:rPr>
      </w:pPr>
      <w:r>
        <w:rPr>
          <w:lang w:eastAsia="es-MX"/>
        </w:rPr>
        <w:t xml:space="preserve">A través de Voz Valiente los </w:t>
      </w:r>
      <w:r w:rsidR="00F83600">
        <w:rPr>
          <w:lang w:eastAsia="es-MX"/>
        </w:rPr>
        <w:t>colaboradores</w:t>
      </w:r>
      <w:r>
        <w:rPr>
          <w:lang w:eastAsia="es-MX"/>
        </w:rPr>
        <w:t xml:space="preserve"> pueden </w:t>
      </w:r>
      <w:r w:rsidR="00F83600">
        <w:rPr>
          <w:lang w:eastAsia="es-MX"/>
        </w:rPr>
        <w:t xml:space="preserve">denunciar una variedad de </w:t>
      </w:r>
      <w:r w:rsidR="002A715B">
        <w:rPr>
          <w:lang w:eastAsia="es-MX"/>
        </w:rPr>
        <w:t>situaciones,</w:t>
      </w:r>
      <w:r w:rsidR="00F83600">
        <w:rPr>
          <w:lang w:eastAsia="es-MX"/>
        </w:rPr>
        <w:t xml:space="preserve"> por ejemplo </w:t>
      </w:r>
    </w:p>
    <w:p w:rsidR="00F83600" w:rsidRPr="00F83600" w:rsidRDefault="00F83600" w:rsidP="00F83600">
      <w:pPr>
        <w:pStyle w:val="Prrafodelista"/>
        <w:numPr>
          <w:ilvl w:val="0"/>
          <w:numId w:val="3"/>
        </w:numPr>
        <w:tabs>
          <w:tab w:val="left" w:pos="1915"/>
          <w:tab w:val="left" w:pos="5624"/>
          <w:tab w:val="left" w:pos="6045"/>
        </w:tabs>
        <w:rPr>
          <w:lang w:eastAsia="es-MX"/>
        </w:rPr>
      </w:pPr>
      <w:r w:rsidRPr="00F83600">
        <w:rPr>
          <w:lang w:eastAsia="es-MX"/>
        </w:rPr>
        <w:t>Acoso: Laboral, sexual, por discriminación (raza, género, orientación sexual, etc.).</w:t>
      </w:r>
    </w:p>
    <w:p w:rsidR="00F83600" w:rsidRPr="00F83600" w:rsidRDefault="00F83600" w:rsidP="00F83600">
      <w:pPr>
        <w:pStyle w:val="Prrafodelista"/>
        <w:numPr>
          <w:ilvl w:val="0"/>
          <w:numId w:val="3"/>
        </w:numPr>
        <w:tabs>
          <w:tab w:val="left" w:pos="1915"/>
          <w:tab w:val="left" w:pos="5624"/>
          <w:tab w:val="left" w:pos="6045"/>
        </w:tabs>
        <w:rPr>
          <w:lang w:eastAsia="es-MX"/>
        </w:rPr>
      </w:pPr>
      <w:r w:rsidRPr="00F83600">
        <w:rPr>
          <w:lang w:eastAsia="es-MX"/>
        </w:rPr>
        <w:t>Corrupción: Sobornos, malversación de fondos, tráfico de influencias.</w:t>
      </w:r>
    </w:p>
    <w:p w:rsidR="00F83600" w:rsidRPr="00F83600" w:rsidRDefault="00F83600" w:rsidP="00F83600">
      <w:pPr>
        <w:pStyle w:val="Prrafodelista"/>
        <w:numPr>
          <w:ilvl w:val="0"/>
          <w:numId w:val="3"/>
        </w:numPr>
        <w:tabs>
          <w:tab w:val="left" w:pos="1915"/>
          <w:tab w:val="left" w:pos="5624"/>
          <w:tab w:val="left" w:pos="6045"/>
        </w:tabs>
        <w:rPr>
          <w:lang w:eastAsia="es-MX"/>
        </w:rPr>
      </w:pPr>
      <w:r w:rsidRPr="00F83600">
        <w:rPr>
          <w:color w:val="00B0F0"/>
          <w:u w:val="single"/>
          <w:lang w:eastAsia="es-MX"/>
        </w:rPr>
        <w:t>Fraude:</w:t>
      </w:r>
      <w:r w:rsidRPr="00F83600">
        <w:rPr>
          <w:lang w:eastAsia="es-MX"/>
        </w:rPr>
        <w:t xml:space="preserve"> Falsificación de documentos, robo, estafa.</w:t>
      </w:r>
    </w:p>
    <w:p w:rsidR="00F83600" w:rsidRPr="00F83600" w:rsidRDefault="00F83600" w:rsidP="00F83600">
      <w:pPr>
        <w:pStyle w:val="Prrafodelista"/>
        <w:numPr>
          <w:ilvl w:val="0"/>
          <w:numId w:val="3"/>
        </w:numPr>
        <w:tabs>
          <w:tab w:val="left" w:pos="1915"/>
          <w:tab w:val="left" w:pos="5624"/>
          <w:tab w:val="left" w:pos="6045"/>
        </w:tabs>
        <w:rPr>
          <w:lang w:eastAsia="es-MX"/>
        </w:rPr>
      </w:pPr>
      <w:r w:rsidRPr="00F83600">
        <w:rPr>
          <w:lang w:eastAsia="es-MX"/>
        </w:rPr>
        <w:t>Violencia: Física, psicológica.</w:t>
      </w:r>
    </w:p>
    <w:p w:rsidR="00F83600" w:rsidRPr="00F83600" w:rsidRDefault="00F83600" w:rsidP="00F83600">
      <w:pPr>
        <w:pStyle w:val="Prrafodelista"/>
        <w:numPr>
          <w:ilvl w:val="0"/>
          <w:numId w:val="3"/>
        </w:numPr>
        <w:tabs>
          <w:tab w:val="left" w:pos="1915"/>
          <w:tab w:val="left" w:pos="5624"/>
          <w:tab w:val="left" w:pos="6045"/>
        </w:tabs>
        <w:rPr>
          <w:lang w:eastAsia="es-MX"/>
        </w:rPr>
      </w:pPr>
      <w:r w:rsidRPr="00F83600">
        <w:rPr>
          <w:lang w:eastAsia="es-MX"/>
        </w:rPr>
        <w:t>Discriminación: Por cualquier motivo.</w:t>
      </w:r>
    </w:p>
    <w:p w:rsidR="00F83600" w:rsidRPr="00F83600" w:rsidRDefault="00F83600" w:rsidP="00F83600">
      <w:pPr>
        <w:pStyle w:val="Prrafodelista"/>
        <w:numPr>
          <w:ilvl w:val="0"/>
          <w:numId w:val="3"/>
        </w:numPr>
        <w:tabs>
          <w:tab w:val="left" w:pos="1915"/>
          <w:tab w:val="left" w:pos="5624"/>
          <w:tab w:val="left" w:pos="6045"/>
        </w:tabs>
        <w:rPr>
          <w:lang w:eastAsia="es-MX"/>
        </w:rPr>
      </w:pPr>
      <w:r w:rsidRPr="00F83600">
        <w:rPr>
          <w:lang w:eastAsia="es-MX"/>
        </w:rPr>
        <w:t>Violación de políticas de la empresa: Confidencialidad, seguridad, etc.</w:t>
      </w:r>
    </w:p>
    <w:p w:rsidR="00F83600" w:rsidRPr="00F83600" w:rsidRDefault="00F83600" w:rsidP="00F83600">
      <w:pPr>
        <w:pStyle w:val="Prrafodelista"/>
        <w:numPr>
          <w:ilvl w:val="0"/>
          <w:numId w:val="3"/>
        </w:numPr>
        <w:tabs>
          <w:tab w:val="left" w:pos="1915"/>
          <w:tab w:val="left" w:pos="5624"/>
          <w:tab w:val="left" w:pos="6045"/>
        </w:tabs>
        <w:rPr>
          <w:lang w:eastAsia="es-MX"/>
        </w:rPr>
      </w:pPr>
      <w:r w:rsidRPr="00F83600">
        <w:rPr>
          <w:lang w:eastAsia="es-MX"/>
        </w:rPr>
        <w:t>Cualquier otra conducta que consideres inapropiada o ilegal.</w:t>
      </w:r>
    </w:p>
    <w:p w:rsidR="00F83600" w:rsidRDefault="00F83600" w:rsidP="00F83600">
      <w:pPr>
        <w:tabs>
          <w:tab w:val="left" w:pos="1915"/>
          <w:tab w:val="left" w:pos="5624"/>
          <w:tab w:val="left" w:pos="6045"/>
        </w:tabs>
        <w:rPr>
          <w:kern w:val="2"/>
          <w:lang w:eastAsia="es-MX"/>
          <w14:ligatures w14:val="standardContextual"/>
        </w:rPr>
      </w:pPr>
    </w:p>
    <w:p w:rsidR="00F83600" w:rsidRDefault="00F83600" w:rsidP="00F83600">
      <w:pPr>
        <w:tabs>
          <w:tab w:val="left" w:pos="1915"/>
          <w:tab w:val="left" w:pos="5624"/>
          <w:tab w:val="left" w:pos="6045"/>
        </w:tabs>
        <w:rPr>
          <w:kern w:val="2"/>
          <w:lang w:eastAsia="es-MX"/>
          <w14:ligatures w14:val="standardContextual"/>
        </w:rPr>
      </w:pPr>
    </w:p>
    <w:p w:rsidR="00F83600" w:rsidRDefault="00F83600" w:rsidP="00F83600">
      <w:pPr>
        <w:tabs>
          <w:tab w:val="left" w:pos="1915"/>
          <w:tab w:val="left" w:pos="5624"/>
          <w:tab w:val="left" w:pos="6045"/>
        </w:tabs>
        <w:rPr>
          <w:kern w:val="2"/>
          <w:lang w:eastAsia="es-MX"/>
          <w14:ligatures w14:val="standardContextual"/>
        </w:rPr>
      </w:pPr>
    </w:p>
    <w:p w:rsidR="00F83600" w:rsidRDefault="00F83600" w:rsidP="00F83600">
      <w:pPr>
        <w:tabs>
          <w:tab w:val="left" w:pos="1915"/>
          <w:tab w:val="left" w:pos="5624"/>
          <w:tab w:val="left" w:pos="6045"/>
        </w:tabs>
        <w:rPr>
          <w:kern w:val="2"/>
          <w:lang w:eastAsia="es-MX"/>
          <w14:ligatures w14:val="standardContextual"/>
        </w:rPr>
      </w:pPr>
    </w:p>
    <w:p w:rsidR="00F83600" w:rsidRDefault="00F83600" w:rsidP="00F83600">
      <w:pPr>
        <w:tabs>
          <w:tab w:val="left" w:pos="1915"/>
          <w:tab w:val="left" w:pos="5624"/>
          <w:tab w:val="left" w:pos="6045"/>
        </w:tabs>
        <w:rPr>
          <w:kern w:val="2"/>
          <w:lang w:eastAsia="es-MX"/>
          <w14:ligatures w14:val="standardContextual"/>
        </w:rPr>
      </w:pPr>
    </w:p>
    <w:p w:rsidR="00F83600" w:rsidRDefault="00F83600" w:rsidP="00F83600">
      <w:pPr>
        <w:tabs>
          <w:tab w:val="left" w:pos="1915"/>
          <w:tab w:val="left" w:pos="5624"/>
          <w:tab w:val="left" w:pos="6045"/>
        </w:tabs>
        <w:rPr>
          <w:kern w:val="2"/>
          <w:lang w:eastAsia="es-MX"/>
          <w14:ligatures w14:val="standardContextual"/>
        </w:rPr>
      </w:pPr>
    </w:p>
    <w:p w:rsidR="00F83600" w:rsidRDefault="00F83600" w:rsidP="00F83600">
      <w:pPr>
        <w:tabs>
          <w:tab w:val="left" w:pos="1915"/>
          <w:tab w:val="left" w:pos="5624"/>
          <w:tab w:val="left" w:pos="6045"/>
        </w:tabs>
        <w:rPr>
          <w:kern w:val="2"/>
          <w:lang w:eastAsia="es-MX"/>
          <w14:ligatures w14:val="standardContextual"/>
        </w:rPr>
      </w:pPr>
    </w:p>
    <w:p w:rsidR="00F83600" w:rsidRDefault="00F83600" w:rsidP="00F83600">
      <w:pPr>
        <w:tabs>
          <w:tab w:val="left" w:pos="1915"/>
          <w:tab w:val="left" w:pos="5624"/>
          <w:tab w:val="left" w:pos="6045"/>
        </w:tabs>
        <w:rPr>
          <w:kern w:val="2"/>
          <w:lang w:eastAsia="es-MX"/>
          <w14:ligatures w14:val="standardContextual"/>
        </w:rPr>
      </w:pPr>
    </w:p>
    <w:p w:rsidR="00F83600" w:rsidRDefault="00F83600" w:rsidP="00F83600">
      <w:pPr>
        <w:pStyle w:val="Ttulo"/>
        <w:rPr>
          <w:lang w:eastAsia="es-MX"/>
        </w:rPr>
      </w:pPr>
      <w:r>
        <w:rPr>
          <w:lang w:eastAsia="es-MX"/>
        </w:rPr>
        <w:t>ERES DENUNCIANTE</w:t>
      </w:r>
    </w:p>
    <w:p w:rsidR="00F83600" w:rsidRDefault="00F83600" w:rsidP="00F83600">
      <w:pPr>
        <w:tabs>
          <w:tab w:val="left" w:pos="1915"/>
          <w:tab w:val="left" w:pos="5624"/>
          <w:tab w:val="left" w:pos="6045"/>
        </w:tabs>
        <w:rPr>
          <w:kern w:val="2"/>
          <w:lang w:eastAsia="es-MX"/>
          <w14:ligatures w14:val="standardContextual"/>
        </w:rPr>
      </w:pPr>
    </w:p>
    <w:p w:rsidR="00F83600" w:rsidRDefault="00F83600" w:rsidP="00F83600">
      <w:pPr>
        <w:tabs>
          <w:tab w:val="left" w:pos="1915"/>
          <w:tab w:val="left" w:pos="5624"/>
          <w:tab w:val="left" w:pos="6045"/>
        </w:tabs>
        <w:rPr>
          <w:kern w:val="2"/>
          <w:lang w:eastAsia="es-MX"/>
          <w14:ligatures w14:val="standardContextual"/>
        </w:rPr>
      </w:pPr>
      <w:r>
        <w:rPr>
          <w:kern w:val="2"/>
          <w:lang w:eastAsia="es-MX"/>
          <w14:ligatures w14:val="standardContextual"/>
        </w:rPr>
        <w:t xml:space="preserve">Voz Valiente bajo ninguna circunstancia revelara información sobre denunciantes o </w:t>
      </w:r>
      <w:r w:rsidR="00F32E43">
        <w:rPr>
          <w:kern w:val="2"/>
          <w:lang w:eastAsia="es-MX"/>
          <w14:ligatures w14:val="standardContextual"/>
        </w:rPr>
        <w:t xml:space="preserve">empresas contratante </w:t>
      </w:r>
    </w:p>
    <w:p w:rsidR="00F83600" w:rsidRPr="00F83600" w:rsidRDefault="00F83600" w:rsidP="00F83600">
      <w:pPr>
        <w:tabs>
          <w:tab w:val="left" w:pos="1915"/>
          <w:tab w:val="left" w:pos="5624"/>
          <w:tab w:val="left" w:pos="6045"/>
        </w:tabs>
        <w:rPr>
          <w:kern w:val="2"/>
          <w:lang w:eastAsia="es-MX"/>
          <w14:ligatures w14:val="standardContextual"/>
        </w:rPr>
      </w:pPr>
      <w:r w:rsidRPr="00F83600">
        <w:rPr>
          <w:kern w:val="2"/>
          <w:lang w:eastAsia="es-MX"/>
          <w14:ligatures w14:val="standardContextual"/>
        </w:rPr>
        <w:t>Recuerda:</w:t>
      </w:r>
    </w:p>
    <w:p w:rsidR="00F83600" w:rsidRPr="00F83600" w:rsidRDefault="00F83600" w:rsidP="00F83600">
      <w:pPr>
        <w:tabs>
          <w:tab w:val="left" w:pos="1915"/>
          <w:tab w:val="left" w:pos="5624"/>
          <w:tab w:val="left" w:pos="6045"/>
        </w:tabs>
        <w:rPr>
          <w:kern w:val="2"/>
          <w:lang w:eastAsia="es-MX"/>
          <w14:ligatures w14:val="standardContextual"/>
        </w:rPr>
      </w:pPr>
      <w:r w:rsidRPr="00F83600">
        <w:rPr>
          <w:kern w:val="2"/>
          <w:lang w:eastAsia="es-MX"/>
          <w14:ligatures w14:val="standardContextual"/>
        </w:rPr>
        <w:t>Es anónimo: Tu identidad se mantiene en secreto.</w:t>
      </w:r>
    </w:p>
    <w:p w:rsidR="00F83600" w:rsidRPr="00F83600" w:rsidRDefault="00F83600" w:rsidP="00F83600">
      <w:pPr>
        <w:tabs>
          <w:tab w:val="left" w:pos="1915"/>
          <w:tab w:val="left" w:pos="5624"/>
          <w:tab w:val="left" w:pos="6045"/>
        </w:tabs>
        <w:rPr>
          <w:kern w:val="2"/>
          <w:lang w:eastAsia="es-MX"/>
          <w14:ligatures w14:val="standardContextual"/>
        </w:rPr>
      </w:pPr>
      <w:r w:rsidRPr="00F83600">
        <w:rPr>
          <w:kern w:val="2"/>
          <w:lang w:eastAsia="es-MX"/>
          <w14:ligatures w14:val="standardContextual"/>
        </w:rPr>
        <w:t>Es confidencial: La información se maneja con discreción.</w:t>
      </w:r>
    </w:p>
    <w:p w:rsidR="00F83600" w:rsidRPr="00F83600" w:rsidRDefault="00F83600" w:rsidP="00F83600">
      <w:pPr>
        <w:tabs>
          <w:tab w:val="left" w:pos="1915"/>
          <w:tab w:val="left" w:pos="5624"/>
          <w:tab w:val="left" w:pos="6045"/>
        </w:tabs>
        <w:rPr>
          <w:kern w:val="2"/>
          <w:lang w:eastAsia="es-MX"/>
          <w14:ligatures w14:val="standardContextual"/>
        </w:rPr>
      </w:pPr>
      <w:r w:rsidRPr="00F83600">
        <w:rPr>
          <w:kern w:val="2"/>
          <w:lang w:eastAsia="es-MX"/>
          <w14:ligatures w14:val="standardContextual"/>
        </w:rPr>
        <w:t>Es seguro: Puedes denunciar sin miedo a represalias.</w:t>
      </w:r>
    </w:p>
    <w:p w:rsidR="00F83600" w:rsidRPr="00F83600" w:rsidRDefault="00F83600" w:rsidP="00F83600">
      <w:pPr>
        <w:tabs>
          <w:tab w:val="left" w:pos="1915"/>
          <w:tab w:val="left" w:pos="5624"/>
          <w:tab w:val="left" w:pos="6045"/>
        </w:tabs>
        <w:rPr>
          <w:kern w:val="2"/>
          <w:lang w:eastAsia="es-MX"/>
          <w14:ligatures w14:val="standardContextual"/>
        </w:rPr>
      </w:pPr>
      <w:r w:rsidRPr="00F83600">
        <w:rPr>
          <w:kern w:val="2"/>
          <w:lang w:eastAsia="es-MX"/>
          <w14:ligatures w14:val="standardContextual"/>
        </w:rPr>
        <w:t>Si tienes dudas o necesitas más información, te recomiendo:</w:t>
      </w:r>
    </w:p>
    <w:p w:rsidR="00F83600" w:rsidRPr="00F83600" w:rsidRDefault="00F83600" w:rsidP="00F83600">
      <w:pPr>
        <w:tabs>
          <w:tab w:val="left" w:pos="1915"/>
          <w:tab w:val="left" w:pos="5624"/>
          <w:tab w:val="left" w:pos="6045"/>
        </w:tabs>
        <w:rPr>
          <w:kern w:val="2"/>
          <w:lang w:eastAsia="es-MX"/>
          <w14:ligatures w14:val="standardContextual"/>
        </w:rPr>
      </w:pPr>
      <w:r w:rsidRPr="00F83600">
        <w:rPr>
          <w:kern w:val="2"/>
          <w:lang w:eastAsia="es-MX"/>
          <w14:ligatures w14:val="standardContextual"/>
        </w:rPr>
        <w:t>Consultar las políticas de tu empresa: Allí encontrarás detalles sobre el proceso de denuncia y los tipos de situaciones que se pueden reportar.</w:t>
      </w:r>
    </w:p>
    <w:p w:rsidR="00F83600" w:rsidRPr="00F83600" w:rsidRDefault="00F83600" w:rsidP="00F83600">
      <w:pPr>
        <w:tabs>
          <w:tab w:val="left" w:pos="1915"/>
          <w:tab w:val="left" w:pos="5624"/>
          <w:tab w:val="left" w:pos="6045"/>
        </w:tabs>
        <w:rPr>
          <w:kern w:val="2"/>
          <w:lang w:eastAsia="es-MX"/>
          <w14:ligatures w14:val="standardContextual"/>
        </w:rPr>
      </w:pPr>
      <w:r w:rsidRPr="00F83600">
        <w:rPr>
          <w:kern w:val="2"/>
          <w:lang w:eastAsia="es-MX"/>
          <w14:ligatures w14:val="standardContextual"/>
        </w:rPr>
        <w:t>Contactar al responsable del canal de denuncias: Ellos podrán brindarte orientación personalizada.</w:t>
      </w:r>
    </w:p>
    <w:p w:rsidR="00F83600" w:rsidRPr="00F83600" w:rsidRDefault="00F83600" w:rsidP="00F83600">
      <w:pPr>
        <w:tabs>
          <w:tab w:val="left" w:pos="1915"/>
          <w:tab w:val="left" w:pos="5624"/>
          <w:tab w:val="left" w:pos="6045"/>
        </w:tabs>
        <w:rPr>
          <w:kern w:val="2"/>
          <w:lang w:eastAsia="es-MX"/>
          <w14:ligatures w14:val="standardContextual"/>
        </w:rPr>
      </w:pPr>
      <w:r w:rsidRPr="00F83600">
        <w:rPr>
          <w:kern w:val="2"/>
          <w:lang w:eastAsia="es-MX"/>
          <w14:ligatures w14:val="standardContextual"/>
        </w:rPr>
        <w:t>¡No dudes en utilizar este recurso si consideras que es necesario! Tu denuncia puede ayudar a mejorar el ambiente laboral y a prevenir situaciones negativas.</w:t>
      </w:r>
    </w:p>
    <w:p w:rsidR="00D70F2B" w:rsidRDefault="00D70F2B" w:rsidP="00D70F2B">
      <w:pPr>
        <w:tabs>
          <w:tab w:val="left" w:pos="1915"/>
          <w:tab w:val="left" w:pos="5624"/>
          <w:tab w:val="left" w:pos="6045"/>
        </w:tabs>
        <w:rPr>
          <w:noProof/>
          <w:lang w:eastAsia="es-MX"/>
        </w:rPr>
      </w:pPr>
    </w:p>
    <w:p w:rsidR="00F32E43" w:rsidRDefault="00F32E43" w:rsidP="00D70F2B">
      <w:pPr>
        <w:tabs>
          <w:tab w:val="left" w:pos="1915"/>
          <w:tab w:val="left" w:pos="5624"/>
          <w:tab w:val="left" w:pos="6045"/>
        </w:tabs>
        <w:rPr>
          <w:noProof/>
          <w:lang w:eastAsia="es-MX"/>
        </w:rPr>
      </w:pPr>
      <w:r>
        <w:rPr>
          <w:noProof/>
          <w:lang w:eastAsia="es-MX"/>
        </w:rPr>
        <w:t>Ventajas de utilizar Voz Valiente</w:t>
      </w:r>
    </w:p>
    <w:p w:rsidR="00F32E43" w:rsidRDefault="00F32E43" w:rsidP="00F32E43">
      <w:pPr>
        <w:pStyle w:val="Prrafodelista"/>
        <w:numPr>
          <w:ilvl w:val="0"/>
          <w:numId w:val="4"/>
        </w:numPr>
        <w:tabs>
          <w:tab w:val="left" w:pos="1915"/>
          <w:tab w:val="left" w:pos="5624"/>
          <w:tab w:val="left" w:pos="6045"/>
        </w:tabs>
        <w:rPr>
          <w:noProof/>
          <w:lang w:eastAsia="es-MX"/>
        </w:rPr>
      </w:pPr>
      <w:r>
        <w:rPr>
          <w:noProof/>
          <w:lang w:eastAsia="es-MX"/>
        </w:rPr>
        <w:t>Mejora del ambiente laboral: Tus denuncias contribuyen a crear un entorno de trabajo más justo y seguro para todos.</w:t>
      </w:r>
    </w:p>
    <w:p w:rsidR="00F32E43" w:rsidRDefault="00F32E43" w:rsidP="00F32E43">
      <w:pPr>
        <w:pStyle w:val="Prrafodelista"/>
        <w:numPr>
          <w:ilvl w:val="0"/>
          <w:numId w:val="4"/>
        </w:numPr>
        <w:tabs>
          <w:tab w:val="left" w:pos="1915"/>
          <w:tab w:val="left" w:pos="5624"/>
          <w:tab w:val="left" w:pos="6045"/>
        </w:tabs>
        <w:rPr>
          <w:noProof/>
          <w:lang w:eastAsia="es-MX"/>
        </w:rPr>
      </w:pPr>
      <w:r>
        <w:rPr>
          <w:noProof/>
          <w:lang w:eastAsia="es-MX"/>
        </w:rPr>
        <w:t>Prevención de futuros incidentes: Al denunciar, ayudas a prevenir que situaciones similares se repitan.</w:t>
      </w:r>
    </w:p>
    <w:p w:rsidR="00F32E43" w:rsidRDefault="00F32E43" w:rsidP="00F32E43">
      <w:pPr>
        <w:pStyle w:val="Prrafodelista"/>
        <w:numPr>
          <w:ilvl w:val="0"/>
          <w:numId w:val="4"/>
        </w:numPr>
        <w:tabs>
          <w:tab w:val="left" w:pos="1915"/>
          <w:tab w:val="left" w:pos="5624"/>
          <w:tab w:val="left" w:pos="6045"/>
        </w:tabs>
        <w:rPr>
          <w:noProof/>
          <w:lang w:eastAsia="es-MX"/>
        </w:rPr>
      </w:pPr>
      <w:r>
        <w:rPr>
          <w:noProof/>
          <w:lang w:eastAsia="es-MX"/>
        </w:rPr>
        <w:t>Cumplimiento de la ley: Muchas de las conductas que pueden ser denunciadas son ilegales y al denunciar estás colaborando con la justicia.</w:t>
      </w:r>
    </w:p>
    <w:p w:rsidR="00D70F2B" w:rsidRDefault="00D70F2B" w:rsidP="00D70F2B">
      <w:pPr>
        <w:tabs>
          <w:tab w:val="left" w:pos="1915"/>
          <w:tab w:val="left" w:pos="5624"/>
          <w:tab w:val="left" w:pos="6045"/>
        </w:tabs>
        <w:rPr>
          <w:noProof/>
          <w:lang w:eastAsia="es-MX"/>
        </w:rPr>
      </w:pPr>
    </w:p>
    <w:p w:rsidR="00D70F2B" w:rsidRDefault="00F32E43" w:rsidP="00D70F2B">
      <w:pPr>
        <w:tabs>
          <w:tab w:val="left" w:pos="1915"/>
          <w:tab w:val="left" w:pos="5624"/>
          <w:tab w:val="left" w:pos="6045"/>
        </w:tabs>
        <w:rPr>
          <w:noProof/>
          <w:lang w:eastAsia="es-MX"/>
        </w:rPr>
      </w:pPr>
      <w:r>
        <w:rPr>
          <w:noProof/>
          <w:lang w:eastAsia="es-MX"/>
        </w:rPr>
        <w:t>No estas solo</w:t>
      </w:r>
      <w:r w:rsidRPr="00F32E43">
        <w:rPr>
          <w:b/>
          <w:noProof/>
          <w:lang w:eastAsia="es-MX"/>
        </w:rPr>
        <w:t xml:space="preserve"> </w:t>
      </w:r>
      <w:r w:rsidRPr="00F32E43">
        <w:rPr>
          <w:b/>
        </w:rPr>
        <w:t>¡Tu voz cuenta!</w:t>
      </w: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spacing w:after="0"/>
        <w:rPr>
          <w:rFonts w:ascii="Arial" w:hAnsi="Arial" w:cs="Arial"/>
          <w:b/>
          <w:sz w:val="24"/>
        </w:rPr>
      </w:pPr>
      <w:r>
        <w:rPr>
          <w:rFonts w:ascii="Arial" w:hAnsi="Arial" w:cs="Arial"/>
          <w:b/>
          <w:sz w:val="24"/>
        </w:rPr>
        <w:t xml:space="preserve">Propuesta de canal de denuncia </w:t>
      </w:r>
      <w:proofErr w:type="spellStart"/>
      <w:r>
        <w:rPr>
          <w:rFonts w:ascii="Arial" w:hAnsi="Arial" w:cs="Arial"/>
          <w:b/>
          <w:sz w:val="24"/>
        </w:rPr>
        <w:t>anonimo</w:t>
      </w:r>
      <w:proofErr w:type="spellEnd"/>
    </w:p>
    <w:p w:rsidR="00D70F2B" w:rsidRDefault="00D70F2B" w:rsidP="00D70F2B">
      <w:pPr>
        <w:spacing w:after="0"/>
        <w:rPr>
          <w:rFonts w:ascii="Arial" w:hAnsi="Arial" w:cs="Arial"/>
          <w:b/>
          <w:sz w:val="24"/>
        </w:rPr>
      </w:pPr>
    </w:p>
    <w:p w:rsidR="00D70F2B" w:rsidRPr="00FB40A6" w:rsidRDefault="00D70F2B" w:rsidP="00D70F2B">
      <w:pPr>
        <w:spacing w:after="0"/>
        <w:rPr>
          <w:rStyle w:val="nfasissutil"/>
        </w:rPr>
      </w:pPr>
      <w:r w:rsidRPr="00AA584C">
        <w:rPr>
          <w:rFonts w:ascii="Arial" w:hAnsi="Arial" w:cs="Arial"/>
          <w:bCs/>
          <w:sz w:val="24"/>
        </w:rPr>
        <w:t>¿Qué beneficios trae a la cooperativa?</w:t>
      </w:r>
      <w:r w:rsidRPr="00AA584C">
        <w:rPr>
          <w:rFonts w:ascii="Arial" w:hAnsi="Arial" w:cs="Arial"/>
          <w:b/>
          <w:sz w:val="24"/>
        </w:rPr>
        <w:t xml:space="preserve"> </w:t>
      </w:r>
      <w:r w:rsidRPr="00AA584C">
        <w:rPr>
          <w:rFonts w:ascii="Arial" w:hAnsi="Arial" w:cs="Arial"/>
          <w:b/>
          <w:sz w:val="24"/>
        </w:rPr>
        <w:br/>
      </w:r>
      <w:r w:rsidRPr="00AA584C">
        <w:rPr>
          <w:i/>
          <w:iCs/>
          <w:noProof/>
          <w:color w:val="404040" w:themeColor="text1" w:themeTint="BF"/>
          <w:lang w:eastAsia="es-MX"/>
        </w:rPr>
        <w:drawing>
          <wp:inline distT="0" distB="0" distL="0" distR="0" wp14:anchorId="03A95983" wp14:editId="12DBA62C">
            <wp:extent cx="5612130" cy="1158528"/>
            <wp:effectExtent l="19050" t="0" r="0" b="822960"/>
            <wp:docPr id="530912189" name="Diagrama 1">
              <a:extLst xmlns:a="http://schemas.openxmlformats.org/drawingml/2006/main">
                <a:ext uri="{FF2B5EF4-FFF2-40B4-BE49-F238E27FC236}">
                  <a16:creationId xmlns:a16="http://schemas.microsoft.com/office/drawing/2014/main" id="{BD4A445B-CE74-CC24-805F-E51312BFC57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sz w:val="24"/>
          <w:szCs w:val="24"/>
          <w:lang w:eastAsia="es-MX"/>
        </w:rPr>
      </w:pPr>
      <w:r w:rsidRPr="00AA584C">
        <w:rPr>
          <w:noProof/>
          <w:sz w:val="24"/>
          <w:szCs w:val="24"/>
          <w:lang w:eastAsia="es-MX"/>
        </w:rPr>
        <w:t>INTERFAZ PARA DENUNCIANTE</w:t>
      </w:r>
    </w:p>
    <w:p w:rsidR="00D70F2B" w:rsidRDefault="00D70F2B" w:rsidP="00D70F2B">
      <w:pPr>
        <w:tabs>
          <w:tab w:val="left" w:pos="1915"/>
          <w:tab w:val="left" w:pos="5624"/>
          <w:tab w:val="left" w:pos="6045"/>
        </w:tabs>
        <w:rPr>
          <w:noProof/>
          <w:sz w:val="24"/>
          <w:szCs w:val="24"/>
          <w:lang w:eastAsia="es-MX"/>
        </w:rPr>
      </w:pPr>
      <w:r>
        <w:rPr>
          <w:noProof/>
          <w:sz w:val="24"/>
          <w:szCs w:val="24"/>
          <w:lang w:eastAsia="es-MX"/>
        </w:rPr>
        <w:t xml:space="preserve">Un entorno sencillo donde el denunciante puede enviar su reporte de manera anonima. Se compone de los siguientes datos de manera predeterminada: Categoria y Departemento. </w:t>
      </w:r>
    </w:p>
    <w:p w:rsidR="00D70F2B" w:rsidRDefault="00D70F2B" w:rsidP="00D70F2B">
      <w:pPr>
        <w:tabs>
          <w:tab w:val="left" w:pos="1915"/>
          <w:tab w:val="left" w:pos="5624"/>
          <w:tab w:val="left" w:pos="6045"/>
        </w:tabs>
        <w:rPr>
          <w:noProof/>
          <w:sz w:val="24"/>
          <w:szCs w:val="24"/>
          <w:lang w:eastAsia="es-MX"/>
        </w:rPr>
      </w:pPr>
      <w:r>
        <w:rPr>
          <w:noProof/>
          <w:sz w:val="24"/>
          <w:szCs w:val="24"/>
          <w:lang w:eastAsia="es-MX"/>
        </w:rPr>
        <w:t xml:space="preserve">El denunciante puede anexar los archivos que considere beneficios: fotos videos, documentos etc. </w:t>
      </w:r>
    </w:p>
    <w:p w:rsidR="00D70F2B" w:rsidRPr="00AA584C" w:rsidRDefault="00D70F2B" w:rsidP="00D70F2B">
      <w:pPr>
        <w:tabs>
          <w:tab w:val="left" w:pos="1915"/>
          <w:tab w:val="left" w:pos="5624"/>
          <w:tab w:val="left" w:pos="6045"/>
        </w:tabs>
        <w:rPr>
          <w:noProof/>
          <w:sz w:val="24"/>
          <w:szCs w:val="24"/>
          <w:lang w:eastAsia="es-MX"/>
        </w:rPr>
      </w:pPr>
      <w:r>
        <w:rPr>
          <w:noProof/>
          <w:sz w:val="24"/>
          <w:szCs w:val="24"/>
          <w:lang w:eastAsia="es-MX"/>
        </w:rPr>
        <w:t>Siempre y cuando el denuncainte lo desee su identidad sera anonima</w:t>
      </w: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p>
    <w:p w:rsidR="00D70F2B" w:rsidRDefault="00D70F2B" w:rsidP="00D70F2B">
      <w:pPr>
        <w:tabs>
          <w:tab w:val="left" w:pos="1915"/>
          <w:tab w:val="left" w:pos="5624"/>
          <w:tab w:val="left" w:pos="6045"/>
        </w:tabs>
        <w:rPr>
          <w:noProof/>
          <w:lang w:eastAsia="es-MX"/>
        </w:rPr>
      </w:pPr>
      <w:r>
        <w:rPr>
          <w:noProof/>
          <w:lang w:eastAsia="es-MX"/>
        </w:rPr>
        <w:t xml:space="preserve">Fuentes </w:t>
      </w:r>
    </w:p>
    <w:p w:rsidR="00D70F2B" w:rsidRDefault="00D70F2B" w:rsidP="00D70F2B">
      <w:pPr>
        <w:tabs>
          <w:tab w:val="left" w:pos="1915"/>
          <w:tab w:val="left" w:pos="5624"/>
          <w:tab w:val="left" w:pos="6045"/>
        </w:tabs>
        <w:rPr>
          <w:noProof/>
          <w:lang w:eastAsia="es-MX"/>
        </w:rPr>
      </w:pPr>
      <w:hyperlink r:id="rId18" w:history="1">
        <w:r w:rsidRPr="00D04E2E">
          <w:rPr>
            <w:rStyle w:val="Hipervnculo"/>
            <w:noProof/>
            <w:lang w:eastAsia="es-MX"/>
          </w:rPr>
          <w:t>https://www.acfe-mexico.com.mx/inicio/sitepad-data/uploads/2024/03/2024-Report-to-the-Nations.pdf</w:t>
        </w:r>
      </w:hyperlink>
    </w:p>
    <w:p w:rsidR="00FE4239" w:rsidRDefault="00FE4239"/>
    <w:sectPr w:rsidR="00FE42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075FB"/>
    <w:multiLevelType w:val="hybridMultilevel"/>
    <w:tmpl w:val="4D2045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65A373D2"/>
    <w:multiLevelType w:val="hybridMultilevel"/>
    <w:tmpl w:val="1BB2E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0D1810"/>
    <w:multiLevelType w:val="hybridMultilevel"/>
    <w:tmpl w:val="BCB4D6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9993728"/>
    <w:multiLevelType w:val="hybridMultilevel"/>
    <w:tmpl w:val="948C2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3C"/>
    <w:rsid w:val="000A1505"/>
    <w:rsid w:val="0022379E"/>
    <w:rsid w:val="00282E3C"/>
    <w:rsid w:val="002A715B"/>
    <w:rsid w:val="003A0B00"/>
    <w:rsid w:val="004D36D5"/>
    <w:rsid w:val="00816009"/>
    <w:rsid w:val="00847E13"/>
    <w:rsid w:val="009C6D52"/>
    <w:rsid w:val="00B70CC1"/>
    <w:rsid w:val="00BB63C0"/>
    <w:rsid w:val="00C156C2"/>
    <w:rsid w:val="00C55420"/>
    <w:rsid w:val="00D70F2B"/>
    <w:rsid w:val="00EE2821"/>
    <w:rsid w:val="00F32E43"/>
    <w:rsid w:val="00F83600"/>
    <w:rsid w:val="00FE42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E5AE"/>
  <w15:chartTrackingRefBased/>
  <w15:docId w15:val="{E1B3089E-A970-44D2-9DAC-F761C8AC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F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55420"/>
    <w:pPr>
      <w:ind w:left="720"/>
      <w:contextualSpacing/>
    </w:pPr>
    <w:rPr>
      <w:kern w:val="2"/>
      <w14:ligatures w14:val="standardContextual"/>
    </w:rPr>
  </w:style>
  <w:style w:type="character" w:customStyle="1" w:styleId="PrrafodelistaCar">
    <w:name w:val="Párrafo de lista Car"/>
    <w:basedOn w:val="Fuentedeprrafopredeter"/>
    <w:link w:val="Prrafodelista"/>
    <w:uiPriority w:val="34"/>
    <w:rsid w:val="00C55420"/>
    <w:rPr>
      <w:kern w:val="2"/>
      <w14:ligatures w14:val="standardContextual"/>
    </w:rPr>
  </w:style>
  <w:style w:type="character" w:styleId="nfasissutil">
    <w:name w:val="Subtle Emphasis"/>
    <w:basedOn w:val="Fuentedeprrafopredeter"/>
    <w:uiPriority w:val="19"/>
    <w:qFormat/>
    <w:rsid w:val="00C55420"/>
    <w:rPr>
      <w:i/>
      <w:iCs/>
      <w:color w:val="404040" w:themeColor="text1" w:themeTint="BF"/>
    </w:rPr>
  </w:style>
  <w:style w:type="character" w:styleId="Hipervnculo">
    <w:name w:val="Hyperlink"/>
    <w:basedOn w:val="Fuentedeprrafopredeter"/>
    <w:uiPriority w:val="99"/>
    <w:unhideWhenUsed/>
    <w:rsid w:val="00D70F2B"/>
    <w:rPr>
      <w:color w:val="0563C1" w:themeColor="hyperlink"/>
      <w:u w:val="single"/>
    </w:rPr>
  </w:style>
  <w:style w:type="paragraph" w:styleId="Ttulo">
    <w:name w:val="Title"/>
    <w:basedOn w:val="Normal"/>
    <w:next w:val="Normal"/>
    <w:link w:val="TtuloCar"/>
    <w:uiPriority w:val="10"/>
    <w:qFormat/>
    <w:rsid w:val="00D70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0F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0F2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70F2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770245">
      <w:bodyDiv w:val="1"/>
      <w:marLeft w:val="0"/>
      <w:marRight w:val="0"/>
      <w:marTop w:val="0"/>
      <w:marBottom w:val="0"/>
      <w:divBdr>
        <w:top w:val="none" w:sz="0" w:space="0" w:color="auto"/>
        <w:left w:val="none" w:sz="0" w:space="0" w:color="auto"/>
        <w:bottom w:val="none" w:sz="0" w:space="0" w:color="auto"/>
        <w:right w:val="none" w:sz="0" w:space="0" w:color="auto"/>
      </w:divBdr>
    </w:div>
    <w:div w:id="214056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diagramData" Target="diagrams/data1.xml"/><Relationship Id="rId18" Type="http://schemas.openxmlformats.org/officeDocument/2006/relationships/hyperlink" Target="https://www.acfe-mexico.com.mx/inicio/sitepad-data/uploads/2024/03/2024-Report-to-the-Nations.pdf"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r>
              <a:rPr lang="es-MX"/>
              <a:t>FRAUDE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endParaRPr lang="es-MX"/>
        </a:p>
      </c:txPr>
    </c:title>
    <c:autoTitleDeleted val="0"/>
    <c:plotArea>
      <c:layout/>
      <c:barChart>
        <c:barDir val="col"/>
        <c:grouping val="percentStacked"/>
        <c:varyColors val="0"/>
        <c:ser>
          <c:idx val="0"/>
          <c:order val="0"/>
          <c:tx>
            <c:strRef>
              <c:f>Hoja1!$B$1</c:f>
              <c:strCache>
                <c:ptCount val="1"/>
                <c:pt idx="0">
                  <c:v>Columna1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Hoja1!$A$2:$A$3</c:f>
              <c:strCache>
                <c:ptCount val="2"/>
                <c:pt idx="0">
                  <c:v>Activos</c:v>
                </c:pt>
                <c:pt idx="1">
                  <c:v>Estados Financieros</c:v>
                </c:pt>
              </c:strCache>
            </c:strRef>
          </c:cat>
          <c:val>
            <c:numRef>
              <c:f>Hoja1!$B$2:$B$3</c:f>
              <c:numCache>
                <c:formatCode>0%</c:formatCode>
                <c:ptCount val="2"/>
                <c:pt idx="0">
                  <c:v>0.89</c:v>
                </c:pt>
                <c:pt idx="1">
                  <c:v>0.05</c:v>
                </c:pt>
              </c:numCache>
            </c:numRef>
          </c:val>
          <c:extLst>
            <c:ext xmlns:c16="http://schemas.microsoft.com/office/drawing/2014/chart" uri="{C3380CC4-5D6E-409C-BE32-E72D297353CC}">
              <c16:uniqueId val="{00000000-63FA-46BD-A85C-CB575F4030D2}"/>
            </c:ext>
          </c:extLst>
        </c:ser>
        <c:ser>
          <c:idx val="1"/>
          <c:order val="1"/>
          <c:tx>
            <c:strRef>
              <c:f>Hoja1!$C$1</c:f>
              <c:strCache>
                <c:ptCount val="1"/>
                <c:pt idx="0">
                  <c:v>Columna2</c:v>
                </c:pt>
              </c:strCache>
            </c:strRef>
          </c:tx>
          <c:spPr>
            <a:solidFill>
              <a:schemeClr val="accent2">
                <a:alpha val="85000"/>
              </a:schemeClr>
            </a:solidFill>
            <a:ln w="9525" cap="flat" cmpd="sng" algn="ctr">
              <a:solidFill>
                <a:schemeClr val="lt1">
                  <a:alpha val="50000"/>
                </a:schemeClr>
              </a:solidFill>
              <a:round/>
            </a:ln>
            <a:effectLst/>
          </c:spPr>
          <c:invertIfNegative val="0"/>
          <c:dLbls>
            <c:dLbl>
              <c:idx val="0"/>
              <c:layout>
                <c:manualLayout>
                  <c:x val="-8.2578169024810004E-4"/>
                  <c:y val="-6.3802906080038982E-2"/>
                </c:manualLayout>
              </c:layout>
              <c:tx>
                <c:rich>
                  <a:bodyPr rot="0" spcFirstLastPara="1" vertOverflow="ellipsis" vert="horz" wrap="square" anchor="ctr" anchorCtr="1"/>
                  <a:lstStyle/>
                  <a:p>
                    <a:pPr>
                      <a:defRPr sz="1200" b="1" i="0" u="none" strike="noStrike" kern="1200" baseline="0">
                        <a:solidFill>
                          <a:schemeClr val="dk1"/>
                        </a:solidFill>
                        <a:latin typeface="+mn-lt"/>
                        <a:ea typeface="+mn-ea"/>
                        <a:cs typeface="+mn-cs"/>
                      </a:defRPr>
                    </a:pPr>
                    <a:r>
                      <a:rPr lang="en-US" sz="1200"/>
                      <a:t>$120,000</a:t>
                    </a:r>
                  </a:p>
                </c:rich>
              </c:tx>
              <c:spPr>
                <a:noFill/>
                <a:ln>
                  <a:noFill/>
                </a:ln>
                <a:effectLst/>
              </c:spPr>
              <c:txPr>
                <a:bodyPr rot="0" spcFirstLastPara="1" vertOverflow="ellipsis" vert="horz" wrap="square" anchor="ctr" anchorCtr="1"/>
                <a:lstStyle/>
                <a:p>
                  <a:pPr>
                    <a:defRPr sz="1200" b="1" i="0" u="none" strike="noStrike" kern="1200" baseline="0">
                      <a:solidFill>
                        <a:schemeClr val="dk1"/>
                      </a:solidFill>
                      <a:latin typeface="+mn-lt"/>
                      <a:ea typeface="+mn-ea"/>
                      <a:cs typeface="+mn-cs"/>
                    </a:defRPr>
                  </a:pPr>
                  <a:endParaRPr lang="es-MX"/>
                </a:p>
              </c:txPr>
              <c:dLblPos val="ctr"/>
              <c:showLegendKey val="0"/>
              <c:showVal val="1"/>
              <c:showCatName val="0"/>
              <c:showSerName val="0"/>
              <c:showPercent val="0"/>
              <c:showBubbleSize val="0"/>
              <c:extLst>
                <c:ext xmlns:c15="http://schemas.microsoft.com/office/drawing/2012/chart" uri="{CE6537A1-D6FC-4f65-9D91-7224C49458BB}">
                  <c15:layout>
                    <c:manualLayout>
                      <c:w val="0.30027597130629463"/>
                      <c:h val="0.10092539978894391"/>
                    </c:manualLayout>
                  </c15:layout>
                </c:ext>
                <c:ext xmlns:c16="http://schemas.microsoft.com/office/drawing/2014/chart" uri="{C3380CC4-5D6E-409C-BE32-E72D297353CC}">
                  <c16:uniqueId val="{00000001-63FA-46BD-A85C-CB575F4030D2}"/>
                </c:ext>
              </c:extLst>
            </c:dLbl>
            <c:dLbl>
              <c:idx val="1"/>
              <c:layout>
                <c:manualLayout>
                  <c:x val="-3.0358366712864892E-3"/>
                  <c:y val="-0.36854030359607109"/>
                </c:manualLayout>
              </c:layout>
              <c:tx>
                <c:rich>
                  <a:bodyPr rot="0" spcFirstLastPara="1" vertOverflow="ellipsis" vert="horz" wrap="square" anchor="ctr" anchorCtr="1"/>
                  <a:lstStyle/>
                  <a:p>
                    <a:pPr>
                      <a:defRPr sz="1200" b="1" i="0" u="none" strike="noStrike" kern="1200" baseline="0">
                        <a:solidFill>
                          <a:schemeClr val="dk1"/>
                        </a:solidFill>
                        <a:latin typeface="+mn-lt"/>
                        <a:ea typeface="+mn-ea"/>
                        <a:cs typeface="+mn-cs"/>
                      </a:defRPr>
                    </a:pPr>
                    <a:r>
                      <a:rPr lang="en-US" sz="1200"/>
                      <a:t>$766,000</a:t>
                    </a:r>
                  </a:p>
                </c:rich>
              </c:tx>
              <c:spPr>
                <a:noFill/>
                <a:ln>
                  <a:noFill/>
                </a:ln>
                <a:effectLst/>
              </c:spPr>
              <c:txPr>
                <a:bodyPr rot="0" spcFirstLastPara="1" vertOverflow="ellipsis" vert="horz" wrap="square" anchor="ctr" anchorCtr="1"/>
                <a:lstStyle/>
                <a:p>
                  <a:pPr>
                    <a:defRPr sz="1200" b="1" i="0" u="none" strike="noStrike" kern="1200" baseline="0">
                      <a:solidFill>
                        <a:schemeClr val="dk1"/>
                      </a:solidFill>
                      <a:latin typeface="+mn-lt"/>
                      <a:ea typeface="+mn-ea"/>
                      <a:cs typeface="+mn-cs"/>
                    </a:defRPr>
                  </a:pPr>
                  <a:endParaRPr lang="es-MX"/>
                </a:p>
              </c:txPr>
              <c:dLblPos val="ctr"/>
              <c:showLegendKey val="0"/>
              <c:showVal val="1"/>
              <c:showCatName val="0"/>
              <c:showSerName val="0"/>
              <c:showPercent val="0"/>
              <c:showBubbleSize val="0"/>
              <c:extLst>
                <c:ext xmlns:c15="http://schemas.microsoft.com/office/drawing/2012/chart" uri="{CE6537A1-D6FC-4f65-9D91-7224C49458BB}">
                  <c15:layout>
                    <c:manualLayout>
                      <c:w val="0.24049224021078602"/>
                      <c:h val="0.11329653380956246"/>
                    </c:manualLayout>
                  </c15:layout>
                </c:ext>
                <c:ext xmlns:c16="http://schemas.microsoft.com/office/drawing/2014/chart" uri="{C3380CC4-5D6E-409C-BE32-E72D297353CC}">
                  <c16:uniqueId val="{00000002-63FA-46BD-A85C-CB575F4030D2}"/>
                </c:ext>
              </c:extLst>
            </c:dLbl>
            <c:spPr>
              <a:noFill/>
              <a:ln>
                <a:noFill/>
              </a:ln>
              <a:effectLst/>
            </c:spPr>
            <c:txPr>
              <a:bodyPr rot="0" spcFirstLastPara="1" vertOverflow="ellipsis" vert="horz" wrap="square" anchor="ctr" anchorCtr="1"/>
              <a:lstStyle/>
              <a:p>
                <a:pPr>
                  <a:defRPr sz="900" b="1" i="0" u="none" strike="noStrike" kern="1200" baseline="0">
                    <a:solidFill>
                      <a:schemeClr val="dk1"/>
                    </a:solidFill>
                    <a:latin typeface="+mn-lt"/>
                    <a:ea typeface="+mn-ea"/>
                    <a:cs typeface="+mn-cs"/>
                  </a:defRPr>
                </a:pPr>
                <a:endParaRPr lang="es-MX"/>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Hoja1!$A$2:$A$3</c:f>
              <c:strCache>
                <c:ptCount val="2"/>
                <c:pt idx="0">
                  <c:v>Activos</c:v>
                </c:pt>
                <c:pt idx="1">
                  <c:v>Estados Financieros</c:v>
                </c:pt>
              </c:strCache>
            </c:strRef>
          </c:cat>
          <c:val>
            <c:numRef>
              <c:f>Hoja1!$C$2:$C$3</c:f>
              <c:numCache>
                <c:formatCode>0%</c:formatCode>
                <c:ptCount val="2"/>
                <c:pt idx="0">
                  <c:v>0.11</c:v>
                </c:pt>
                <c:pt idx="1">
                  <c:v>0.95</c:v>
                </c:pt>
              </c:numCache>
            </c:numRef>
          </c:val>
          <c:extLst>
            <c:ext xmlns:c16="http://schemas.microsoft.com/office/drawing/2014/chart" uri="{C3380CC4-5D6E-409C-BE32-E72D297353CC}">
              <c16:uniqueId val="{00000003-63FA-46BD-A85C-CB575F4030D2}"/>
            </c:ext>
          </c:extLst>
        </c:ser>
        <c:dLbls>
          <c:dLblPos val="ctr"/>
          <c:showLegendKey val="0"/>
          <c:showVal val="1"/>
          <c:showCatName val="0"/>
          <c:showSerName val="0"/>
          <c:showPercent val="0"/>
          <c:showBubbleSize val="0"/>
        </c:dLbls>
        <c:gapWidth val="150"/>
        <c:overlap val="100"/>
        <c:axId val="1085067744"/>
        <c:axId val="1085067384"/>
      </c:barChart>
      <c:catAx>
        <c:axId val="108506774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s-MX"/>
          </a:p>
        </c:txPr>
        <c:crossAx val="1085067384"/>
        <c:crosses val="autoZero"/>
        <c:auto val="1"/>
        <c:lblAlgn val="ctr"/>
        <c:lblOffset val="100"/>
        <c:noMultiLvlLbl val="0"/>
      </c:catAx>
      <c:valAx>
        <c:axId val="1085067384"/>
        <c:scaling>
          <c:orientation val="minMax"/>
        </c:scaling>
        <c:delete val="1"/>
        <c:axPos val="l"/>
        <c:majorGridlines>
          <c:spPr>
            <a:ln w="9525" cap="flat" cmpd="sng" algn="ctr">
              <a:noFill/>
              <a:round/>
            </a:ln>
            <a:effectLst/>
          </c:spPr>
        </c:majorGridlines>
        <c:numFmt formatCode="0%" sourceLinked="1"/>
        <c:majorTickMark val="none"/>
        <c:minorTickMark val="none"/>
        <c:tickLblPos val="nextTo"/>
        <c:crossAx val="1085067744"/>
        <c:crosses val="autoZero"/>
        <c:crossBetween val="between"/>
      </c:valAx>
      <c:spPr>
        <a:noFill/>
        <a:ln w="25400">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solidFill>
            <a:schemeClr val="dk1"/>
          </a:solidFill>
          <a:latin typeface="+mn-lt"/>
          <a:ea typeface="+mn-ea"/>
          <a:cs typeface="+mn-cs"/>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accent5"/>
              </a:solidFill>
              <a:latin typeface="+mn-lt"/>
              <a:ea typeface="+mn-ea"/>
              <a:cs typeface="+mn-cs"/>
            </a:defRPr>
          </a:pPr>
          <a:endParaRPr lang="es-MX"/>
        </a:p>
      </c:txPr>
    </c:title>
    <c:autoTitleDeleted val="0"/>
    <c:plotArea>
      <c:layout>
        <c:manualLayout>
          <c:layoutTarget val="inner"/>
          <c:xMode val="edge"/>
          <c:yMode val="edge"/>
          <c:x val="0.13321881899845747"/>
          <c:y val="0.2477549464503801"/>
          <c:w val="0.37060854749110267"/>
          <c:h val="0.71401856451569823"/>
        </c:manualLayout>
      </c:layout>
      <c:doughnutChart>
        <c:varyColors val="1"/>
        <c:ser>
          <c:idx val="0"/>
          <c:order val="0"/>
          <c:tx>
            <c:strRef>
              <c:f>Hoja1!$B$1</c:f>
              <c:strCache>
                <c:ptCount val="1"/>
                <c:pt idx="0">
                  <c:v>DETECCION </c:v>
                </c:pt>
              </c:strCache>
            </c:strRef>
          </c:tx>
          <c:dPt>
            <c:idx val="0"/>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A0B2-4E76-B3B3-442F67C54038}"/>
              </c:ext>
            </c:extLst>
          </c:dPt>
          <c:dPt>
            <c:idx val="1"/>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A0B2-4E76-B3B3-442F67C54038}"/>
              </c:ext>
            </c:extLst>
          </c:dPt>
          <c:dLbls>
            <c:dLbl>
              <c:idx val="0"/>
              <c:layout>
                <c:manualLayout>
                  <c:x val="0.23143246104976553"/>
                  <c:y val="-0.22607365300136278"/>
                </c:manualLayout>
              </c:layout>
              <c:spPr>
                <a:noFill/>
                <a:ln>
                  <a:noFill/>
                </a:ln>
                <a:effectLst/>
              </c:spPr>
              <c:txPr>
                <a:bodyPr rot="0" spcFirstLastPara="1" vertOverflow="ellipsis" vert="horz" wrap="square" anchor="ctr" anchorCtr="1"/>
                <a:lstStyle/>
                <a:p>
                  <a:pPr>
                    <a:defRPr sz="3200" b="1" i="0" u="none" strike="noStrike" kern="1200" baseline="0">
                      <a:solidFill>
                        <a:schemeClr val="accent6"/>
                      </a:solidFill>
                      <a:latin typeface="+mn-lt"/>
                      <a:ea typeface="+mn-ea"/>
                      <a:cs typeface="+mn-cs"/>
                    </a:defRPr>
                  </a:pPr>
                  <a:endParaRPr lang="es-MX"/>
                </a:p>
              </c:txPr>
              <c:showLegendKey val="0"/>
              <c:showVal val="0"/>
              <c:showCatName val="0"/>
              <c:showSerName val="0"/>
              <c:showPercent val="1"/>
              <c:showBubbleSize val="0"/>
              <c:extLst>
                <c:ext xmlns:c15="http://schemas.microsoft.com/office/drawing/2012/chart" uri="{CE6537A1-D6FC-4f65-9D91-7224C49458BB}">
                  <c15:layout>
                    <c:manualLayout>
                      <c:w val="0.26222961730449251"/>
                      <c:h val="0.23102255398180724"/>
                    </c:manualLayout>
                  </c15:layout>
                </c:ext>
                <c:ext xmlns:c16="http://schemas.microsoft.com/office/drawing/2014/chart" uri="{C3380CC4-5D6E-409C-BE32-E72D297353CC}">
                  <c16:uniqueId val="{00000001-A0B2-4E76-B3B3-442F67C54038}"/>
                </c:ext>
              </c:extLst>
            </c:dLbl>
            <c:dLbl>
              <c:idx val="1"/>
              <c:delete val="1"/>
              <c:extLst>
                <c:ext xmlns:c15="http://schemas.microsoft.com/office/drawing/2012/chart" uri="{CE6537A1-D6FC-4f65-9D91-7224C49458BB}"/>
                <c:ext xmlns:c16="http://schemas.microsoft.com/office/drawing/2014/chart" uri="{C3380CC4-5D6E-409C-BE32-E72D297353CC}">
                  <c16:uniqueId val="{00000003-A0B2-4E76-B3B3-442F67C54038}"/>
                </c:ext>
              </c:extLst>
            </c:dLbl>
            <c:spPr>
              <a:noFill/>
              <a:ln>
                <a:noFill/>
              </a:ln>
              <a:effectLst/>
            </c:spPr>
            <c:txPr>
              <a:bodyPr rot="0" spcFirstLastPara="1" vertOverflow="ellipsis" vert="horz" wrap="square" anchor="ctr" anchorCtr="1"/>
              <a:lstStyle/>
              <a:p>
                <a:pPr>
                  <a:defRPr sz="900" b="1" i="0" u="none" strike="noStrike" kern="1200" baseline="0">
                    <a:solidFill>
                      <a:schemeClr val="accent5"/>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Hoja1!$A$2:$A$3</c:f>
              <c:strCache>
                <c:ptCount val="2"/>
                <c:pt idx="0">
                  <c:v>Denuncia anonima</c:v>
                </c:pt>
                <c:pt idx="1">
                  <c:v>Otros medios</c:v>
                </c:pt>
              </c:strCache>
            </c:strRef>
          </c:cat>
          <c:val>
            <c:numRef>
              <c:f>Hoja1!$B$2:$B$3</c:f>
              <c:numCache>
                <c:formatCode>General</c:formatCode>
                <c:ptCount val="2"/>
                <c:pt idx="0">
                  <c:v>43</c:v>
                </c:pt>
                <c:pt idx="1">
                  <c:v>57</c:v>
                </c:pt>
              </c:numCache>
            </c:numRef>
          </c:val>
          <c:extLst>
            <c:ext xmlns:c16="http://schemas.microsoft.com/office/drawing/2014/chart" uri="{C3380CC4-5D6E-409C-BE32-E72D297353CC}">
              <c16:uniqueId val="{00000004-A0B2-4E76-B3B3-442F67C54038}"/>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5762267232601046"/>
          <c:y val="0.49144250123221184"/>
          <c:w val="0.40456713077318601"/>
          <c:h val="0.3561531681805269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accent6"/>
              </a:solidFill>
              <a:latin typeface="+mn-lt"/>
              <a:ea typeface="+mn-ea"/>
              <a:cs typeface="+mn-cs"/>
            </a:defRPr>
          </a:pPr>
          <a:endParaRPr lang="es-MX"/>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solidFill>
            <a:schemeClr val="accent5"/>
          </a:solidFill>
          <a:latin typeface="+mn-lt"/>
          <a:ea typeface="+mn-ea"/>
          <a:cs typeface="+mn-cs"/>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barChart>
        <c:barDir val="bar"/>
        <c:grouping val="clustered"/>
        <c:varyColors val="0"/>
        <c:ser>
          <c:idx val="0"/>
          <c:order val="0"/>
          <c:tx>
            <c:strRef>
              <c:f>Hoja1!$B$1</c:f>
              <c:strCache>
                <c:ptCount val="1"/>
                <c:pt idx="0">
                  <c:v>Controles para Prevencion de Fraudes</c:v>
                </c:pt>
              </c:strCache>
            </c:strRef>
          </c:tx>
          <c:spPr>
            <a:solidFill>
              <a:schemeClr val="accent6">
                <a:alpha val="85000"/>
              </a:schemeClr>
            </a:solidFill>
            <a:ln w="9525" cap="flat" cmpd="sng" algn="ctr">
              <a:solidFill>
                <a:schemeClr val="lt1">
                  <a:alpha val="50000"/>
                </a:schemeClr>
              </a:solidFill>
              <a:round/>
            </a:ln>
            <a:effectLst/>
          </c:spPr>
          <c:invertIfNegative val="0"/>
          <c:dPt>
            <c:idx val="5"/>
            <c:invertIfNegative val="0"/>
            <c:bubble3D val="0"/>
            <c:spPr>
              <a:solidFill>
                <a:srgbClr val="FF0000"/>
              </a:solidFill>
              <a:ln w="9525" cap="flat" cmpd="sng" algn="ctr">
                <a:solidFill>
                  <a:schemeClr val="lt1">
                    <a:alpha val="50000"/>
                  </a:schemeClr>
                </a:solidFill>
                <a:round/>
              </a:ln>
              <a:effectLst/>
            </c:spPr>
            <c:extLst>
              <c:ext xmlns:c16="http://schemas.microsoft.com/office/drawing/2014/chart" uri="{C3380CC4-5D6E-409C-BE32-E72D297353CC}">
                <c16:uniqueId val="{00000001-7E31-4827-A825-488C1D7FD4F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Hoja1!$A$2:$A$13</c:f>
              <c:strCache>
                <c:ptCount val="12"/>
                <c:pt idx="0">
                  <c:v>Programas de apoyo a los empleados</c:v>
                </c:pt>
                <c:pt idx="1">
                  <c:v>Política antifraude</c:v>
                </c:pt>
                <c:pt idx="2">
                  <c:v>Formación sobre fraude para directivos/ejecutivos</c:v>
                </c:pt>
                <c:pt idx="3">
                  <c:v>Formación sobre fraude para empleados</c:v>
                </c:pt>
                <c:pt idx="4">
                  <c:v>comité de auditoria</c:v>
                </c:pt>
                <c:pt idx="5">
                  <c:v>Canal de Denuncia anonimo</c:v>
                </c:pt>
                <c:pt idx="6">
                  <c:v>Autidoria externa de control interno y reportes financierios</c:v>
                </c:pt>
                <c:pt idx="7">
                  <c:v>Supervision de Gerencia</c:v>
                </c:pt>
                <c:pt idx="8">
                  <c:v>Certificación de gestión de estados financieros.</c:v>
                </c:pt>
                <c:pt idx="9">
                  <c:v>Auditoría interna</c:v>
                </c:pt>
                <c:pt idx="10">
                  <c:v>Auditoría externa de estados financieros</c:v>
                </c:pt>
                <c:pt idx="11">
                  <c:v>Codigo de etica</c:v>
                </c:pt>
              </c:strCache>
            </c:strRef>
          </c:cat>
          <c:val>
            <c:numRef>
              <c:f>Hoja1!$B$2:$B$13</c:f>
              <c:numCache>
                <c:formatCode>0%</c:formatCode>
                <c:ptCount val="12"/>
                <c:pt idx="0">
                  <c:v>0.59</c:v>
                </c:pt>
                <c:pt idx="1">
                  <c:v>0.6</c:v>
                </c:pt>
                <c:pt idx="2">
                  <c:v>0.62</c:v>
                </c:pt>
                <c:pt idx="3">
                  <c:v>0.63</c:v>
                </c:pt>
                <c:pt idx="4">
                  <c:v>0.68</c:v>
                </c:pt>
                <c:pt idx="5">
                  <c:v>0.71</c:v>
                </c:pt>
                <c:pt idx="6">
                  <c:v>0.72</c:v>
                </c:pt>
                <c:pt idx="7">
                  <c:v>0.72</c:v>
                </c:pt>
                <c:pt idx="8">
                  <c:v>0.77</c:v>
                </c:pt>
                <c:pt idx="9">
                  <c:v>0.8</c:v>
                </c:pt>
                <c:pt idx="10">
                  <c:v>0.84</c:v>
                </c:pt>
                <c:pt idx="11">
                  <c:v>0.85</c:v>
                </c:pt>
              </c:numCache>
            </c:numRef>
          </c:val>
          <c:extLst>
            <c:ext xmlns:c16="http://schemas.microsoft.com/office/drawing/2014/chart" uri="{C3380CC4-5D6E-409C-BE32-E72D297353CC}">
              <c16:uniqueId val="{00000002-7E31-4827-A825-488C1D7FD4FF}"/>
            </c:ext>
          </c:extLst>
        </c:ser>
        <c:dLbls>
          <c:dLblPos val="inEnd"/>
          <c:showLegendKey val="0"/>
          <c:showVal val="1"/>
          <c:showCatName val="0"/>
          <c:showSerName val="0"/>
          <c:showPercent val="0"/>
          <c:showBubbleSize val="0"/>
        </c:dLbls>
        <c:gapWidth val="65"/>
        <c:axId val="592596360"/>
        <c:axId val="592596720"/>
      </c:barChart>
      <c:catAx>
        <c:axId val="59259636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MX"/>
          </a:p>
        </c:txPr>
        <c:crossAx val="592596720"/>
        <c:crosses val="autoZero"/>
        <c:auto val="1"/>
        <c:lblAlgn val="ctr"/>
        <c:lblOffset val="100"/>
        <c:noMultiLvlLbl val="0"/>
      </c:catAx>
      <c:valAx>
        <c:axId val="59259672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crossAx val="5925963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dk1"/>
                </a:solidFill>
                <a:latin typeface="+mn-lt"/>
                <a:ea typeface="+mn-ea"/>
                <a:cs typeface="+mn-cs"/>
              </a:defRPr>
            </a:pPr>
            <a:r>
              <a:rPr lang="es-MX"/>
              <a:t>RELACION</a:t>
            </a:r>
            <a:r>
              <a:rPr lang="es-MX" baseline="0"/>
              <a:t> DEL </a:t>
            </a:r>
            <a:r>
              <a:rPr lang="es-MX"/>
              <a:t>DENUNCIANTE</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dk1"/>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Empleado</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c:f>
              <c:numCache>
                <c:formatCode>General</c:formatCode>
                <c:ptCount val="1"/>
              </c:numCache>
            </c:numRef>
          </c:cat>
          <c:val>
            <c:numRef>
              <c:f>Hoja1!$B$2</c:f>
              <c:numCache>
                <c:formatCode>0%</c:formatCode>
                <c:ptCount val="1"/>
                <c:pt idx="0">
                  <c:v>0.52</c:v>
                </c:pt>
              </c:numCache>
            </c:numRef>
          </c:val>
          <c:extLst>
            <c:ext xmlns:c16="http://schemas.microsoft.com/office/drawing/2014/chart" uri="{C3380CC4-5D6E-409C-BE32-E72D297353CC}">
              <c16:uniqueId val="{00000000-C66A-4EC9-A9AD-9F9A9ABE696C}"/>
            </c:ext>
          </c:extLst>
        </c:ser>
        <c:ser>
          <c:idx val="1"/>
          <c:order val="1"/>
          <c:tx>
            <c:strRef>
              <c:f>Hoja1!$C$1</c:f>
              <c:strCache>
                <c:ptCount val="1"/>
                <c:pt idx="0">
                  <c:v>Cliente</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c:f>
              <c:numCache>
                <c:formatCode>General</c:formatCode>
                <c:ptCount val="1"/>
              </c:numCache>
            </c:numRef>
          </c:cat>
          <c:val>
            <c:numRef>
              <c:f>Hoja1!$C$2</c:f>
              <c:numCache>
                <c:formatCode>0%</c:formatCode>
                <c:ptCount val="1"/>
                <c:pt idx="0">
                  <c:v>0.21</c:v>
                </c:pt>
              </c:numCache>
            </c:numRef>
          </c:val>
          <c:extLst>
            <c:ext xmlns:c16="http://schemas.microsoft.com/office/drawing/2014/chart" uri="{C3380CC4-5D6E-409C-BE32-E72D297353CC}">
              <c16:uniqueId val="{00000001-C66A-4EC9-A9AD-9F9A9ABE696C}"/>
            </c:ext>
          </c:extLst>
        </c:ser>
        <c:ser>
          <c:idx val="2"/>
          <c:order val="2"/>
          <c:tx>
            <c:strRef>
              <c:f>Hoja1!$D$1</c:f>
              <c:strCache>
                <c:ptCount val="1"/>
                <c:pt idx="0">
                  <c:v>Anonimo</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c:f>
              <c:numCache>
                <c:formatCode>General</c:formatCode>
                <c:ptCount val="1"/>
              </c:numCache>
            </c:numRef>
          </c:cat>
          <c:val>
            <c:numRef>
              <c:f>Hoja1!$D$2</c:f>
              <c:numCache>
                <c:formatCode>0%</c:formatCode>
                <c:ptCount val="1"/>
                <c:pt idx="0">
                  <c:v>0.15</c:v>
                </c:pt>
              </c:numCache>
            </c:numRef>
          </c:val>
          <c:extLst>
            <c:ext xmlns:c16="http://schemas.microsoft.com/office/drawing/2014/chart" uri="{C3380CC4-5D6E-409C-BE32-E72D297353CC}">
              <c16:uniqueId val="{00000002-C66A-4EC9-A9AD-9F9A9ABE696C}"/>
            </c:ext>
          </c:extLst>
        </c:ser>
        <c:ser>
          <c:idx val="3"/>
          <c:order val="3"/>
          <c:tx>
            <c:strRef>
              <c:f>Hoja1!$E$1</c:f>
              <c:strCache>
                <c:ptCount val="1"/>
                <c:pt idx="0">
                  <c:v>Proveedor</c:v>
                </c:pt>
              </c:strCache>
            </c:strRef>
          </c:tx>
          <c:spPr>
            <a:solidFill>
              <a:schemeClr val="accent6">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c:f>
              <c:numCache>
                <c:formatCode>General</c:formatCode>
                <c:ptCount val="1"/>
              </c:numCache>
            </c:numRef>
          </c:cat>
          <c:val>
            <c:numRef>
              <c:f>Hoja1!$E$2</c:f>
              <c:numCache>
                <c:formatCode>0%</c:formatCode>
                <c:ptCount val="1"/>
                <c:pt idx="0">
                  <c:v>0.11</c:v>
                </c:pt>
              </c:numCache>
            </c:numRef>
          </c:val>
          <c:extLst>
            <c:ext xmlns:c16="http://schemas.microsoft.com/office/drawing/2014/chart" uri="{C3380CC4-5D6E-409C-BE32-E72D297353CC}">
              <c16:uniqueId val="{00000003-C66A-4EC9-A9AD-9F9A9ABE696C}"/>
            </c:ext>
          </c:extLst>
        </c:ser>
        <c:ser>
          <c:idx val="4"/>
          <c:order val="4"/>
          <c:tx>
            <c:strRef>
              <c:f>Hoja1!$F$1</c:f>
              <c:strCache>
                <c:ptCount val="1"/>
                <c:pt idx="0">
                  <c:v>Otro</c:v>
                </c:pt>
              </c:strCache>
            </c:strRef>
          </c:tx>
          <c:spPr>
            <a:solidFill>
              <a:schemeClr val="accent5">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Hoja1!$A$2</c:f>
              <c:numCache>
                <c:formatCode>General</c:formatCode>
                <c:ptCount val="1"/>
              </c:numCache>
            </c:numRef>
          </c:cat>
          <c:val>
            <c:numRef>
              <c:f>Hoja1!$F$2</c:f>
              <c:numCache>
                <c:formatCode>0%</c:formatCode>
                <c:ptCount val="1"/>
                <c:pt idx="0">
                  <c:v>0.09</c:v>
                </c:pt>
              </c:numCache>
            </c:numRef>
          </c:val>
          <c:extLst>
            <c:ext xmlns:c16="http://schemas.microsoft.com/office/drawing/2014/chart" uri="{C3380CC4-5D6E-409C-BE32-E72D297353CC}">
              <c16:uniqueId val="{00000004-C66A-4EC9-A9AD-9F9A9ABE696C}"/>
            </c:ext>
          </c:extLst>
        </c:ser>
        <c:dLbls>
          <c:dLblPos val="inEnd"/>
          <c:showLegendKey val="0"/>
          <c:showVal val="1"/>
          <c:showCatName val="0"/>
          <c:showSerName val="0"/>
          <c:showPercent val="0"/>
          <c:showBubbleSize val="0"/>
        </c:dLbls>
        <c:gapWidth val="80"/>
        <c:overlap val="25"/>
        <c:axId val="932643776"/>
        <c:axId val="932645216"/>
      </c:barChart>
      <c:catAx>
        <c:axId val="932643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dk1"/>
                </a:solidFill>
                <a:latin typeface="+mn-lt"/>
                <a:ea typeface="+mn-ea"/>
                <a:cs typeface="+mn-cs"/>
              </a:defRPr>
            </a:pPr>
            <a:endParaRPr lang="es-MX"/>
          </a:p>
        </c:txPr>
        <c:crossAx val="932645216"/>
        <c:crosses val="autoZero"/>
        <c:auto val="1"/>
        <c:lblAlgn val="ctr"/>
        <c:lblOffset val="100"/>
        <c:noMultiLvlLbl val="0"/>
      </c:catAx>
      <c:valAx>
        <c:axId val="932645216"/>
        <c:scaling>
          <c:orientation val="minMax"/>
        </c:scaling>
        <c:delete val="0"/>
        <c:axPos val="l"/>
        <c:majorGridlines>
          <c:spPr>
            <a:ln w="9525" cap="flat" cmpd="sng" algn="ctr">
              <a:solidFill>
                <a:schemeClr val="tx1">
                  <a:lumMod val="5000"/>
                  <a:lumOff val="9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es-MX"/>
          </a:p>
        </c:txPr>
        <c:crossAx val="93264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MX"/>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solidFill>
            <a:schemeClr val="dk1"/>
          </a:solidFill>
          <a:latin typeface="+mn-lt"/>
          <a:ea typeface="+mn-ea"/>
          <a:cs typeface="+mn-cs"/>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diagrams/_rels/data1.xml.rels><?xml version="1.0" encoding="UTF-8" standalone="yes"?>
<Relationships xmlns="http://schemas.openxmlformats.org/package/2006/relationships"><Relationship Id="rId8" Type="http://schemas.openxmlformats.org/officeDocument/2006/relationships/image" Target="../media/image13.svg"/><Relationship Id="rId3" Type="http://schemas.openxmlformats.org/officeDocument/2006/relationships/image" Target="../media/image6.png"/><Relationship Id="rId7" Type="http://schemas.openxmlformats.org/officeDocument/2006/relationships/image" Target="../media/image8.png"/><Relationship Id="rId12" Type="http://schemas.openxmlformats.org/officeDocument/2006/relationships/image" Target="../media/image17.svg"/><Relationship Id="rId2" Type="http://schemas.openxmlformats.org/officeDocument/2006/relationships/image" Target="../media/image7.svg"/><Relationship Id="rId1" Type="http://schemas.openxmlformats.org/officeDocument/2006/relationships/image" Target="../media/image5.png"/><Relationship Id="rId6" Type="http://schemas.openxmlformats.org/officeDocument/2006/relationships/image" Target="../media/image11.svg"/><Relationship Id="rId11" Type="http://schemas.openxmlformats.org/officeDocument/2006/relationships/image" Target="../media/image10.png"/><Relationship Id="rId5" Type="http://schemas.openxmlformats.org/officeDocument/2006/relationships/image" Target="../media/image7.png"/><Relationship Id="rId10" Type="http://schemas.openxmlformats.org/officeDocument/2006/relationships/image" Target="../media/image15.svg"/><Relationship Id="rId4" Type="http://schemas.openxmlformats.org/officeDocument/2006/relationships/image" Target="../media/image9.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3.svg"/><Relationship Id="rId3" Type="http://schemas.openxmlformats.org/officeDocument/2006/relationships/image" Target="../media/image6.png"/><Relationship Id="rId7" Type="http://schemas.openxmlformats.org/officeDocument/2006/relationships/image" Target="../media/image8.png"/><Relationship Id="rId12" Type="http://schemas.openxmlformats.org/officeDocument/2006/relationships/image" Target="../media/image17.svg"/><Relationship Id="rId2" Type="http://schemas.openxmlformats.org/officeDocument/2006/relationships/image" Target="../media/image7.svg"/><Relationship Id="rId1" Type="http://schemas.openxmlformats.org/officeDocument/2006/relationships/image" Target="../media/image5.png"/><Relationship Id="rId6" Type="http://schemas.openxmlformats.org/officeDocument/2006/relationships/image" Target="../media/image11.svg"/><Relationship Id="rId11" Type="http://schemas.openxmlformats.org/officeDocument/2006/relationships/image" Target="../media/image10.png"/><Relationship Id="rId5" Type="http://schemas.openxmlformats.org/officeDocument/2006/relationships/image" Target="../media/image7.png"/><Relationship Id="rId10" Type="http://schemas.openxmlformats.org/officeDocument/2006/relationships/image" Target="../media/image15.svg"/><Relationship Id="rId4" Type="http://schemas.openxmlformats.org/officeDocument/2006/relationships/image" Target="../media/image9.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014C3A-C6F7-42E1-AA34-E497CD38FBA2}" type="doc">
      <dgm:prSet loTypeId="urn:microsoft.com/office/officeart/2018/5/layout/IconCircle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F1BE0427-DF37-4D3B-8E5F-497BCEE13181}">
      <dgm:prSet/>
      <dgm:spPr/>
      <dgm:t>
        <a:bodyPr/>
        <a:lstStyle/>
        <a:p>
          <a:pPr>
            <a:defRPr cap="all"/>
          </a:pPr>
          <a:r>
            <a:rPr lang="es-MX"/>
            <a:t>Reduce riesgos al fortalecer la cultura de ética, honestidad e integridad </a:t>
          </a:r>
          <a:endParaRPr lang="en-US"/>
        </a:p>
      </dgm:t>
    </dgm:pt>
    <dgm:pt modelId="{5A3E283B-A47C-4646-84E9-A944A1E657BE}" type="parTrans" cxnId="{A04457FD-31CE-41D7-BF33-1478AB50FC0E}">
      <dgm:prSet/>
      <dgm:spPr/>
      <dgm:t>
        <a:bodyPr/>
        <a:lstStyle/>
        <a:p>
          <a:endParaRPr lang="en-US"/>
        </a:p>
      </dgm:t>
    </dgm:pt>
    <dgm:pt modelId="{F7B3EB23-9727-459A-B21C-0377B3C7F258}" type="sibTrans" cxnId="{A04457FD-31CE-41D7-BF33-1478AB50FC0E}">
      <dgm:prSet/>
      <dgm:spPr/>
      <dgm:t>
        <a:bodyPr/>
        <a:lstStyle/>
        <a:p>
          <a:endParaRPr lang="en-US"/>
        </a:p>
      </dgm:t>
    </dgm:pt>
    <dgm:pt modelId="{52598941-D55D-4380-808B-825E45DFCAB3}">
      <dgm:prSet/>
      <dgm:spPr/>
      <dgm:t>
        <a:bodyPr/>
        <a:lstStyle/>
        <a:p>
          <a:pPr>
            <a:defRPr cap="all"/>
          </a:pPr>
          <a:r>
            <a:rPr lang="es-MX" dirty="0"/>
            <a:t>Amplifica las capacidades de defensa de las gerencias, auditoría, riesgos, etc. </a:t>
          </a:r>
          <a:endParaRPr lang="en-US" dirty="0"/>
        </a:p>
      </dgm:t>
    </dgm:pt>
    <dgm:pt modelId="{A7030377-354A-405A-A1C0-42904566C945}" type="parTrans" cxnId="{3D4E82C8-BA75-4BDD-92CE-E76F5F880DD0}">
      <dgm:prSet/>
      <dgm:spPr/>
      <dgm:t>
        <a:bodyPr/>
        <a:lstStyle/>
        <a:p>
          <a:endParaRPr lang="en-US"/>
        </a:p>
      </dgm:t>
    </dgm:pt>
    <dgm:pt modelId="{D83C8CC5-AD78-4E86-A323-4FB35D58F214}" type="sibTrans" cxnId="{3D4E82C8-BA75-4BDD-92CE-E76F5F880DD0}">
      <dgm:prSet/>
      <dgm:spPr/>
      <dgm:t>
        <a:bodyPr/>
        <a:lstStyle/>
        <a:p>
          <a:endParaRPr lang="en-US"/>
        </a:p>
      </dgm:t>
    </dgm:pt>
    <dgm:pt modelId="{09E20689-D8F8-4F84-BC47-F1ECB9328955}">
      <dgm:prSet/>
      <dgm:spPr/>
      <dgm:t>
        <a:bodyPr/>
        <a:lstStyle/>
        <a:p>
          <a:pPr>
            <a:defRPr cap="all"/>
          </a:pPr>
          <a:r>
            <a:rPr lang="es-MX" dirty="0"/>
            <a:t>Reduce la rotación y mejora su reputación al mejorar el clima laboral </a:t>
          </a:r>
          <a:endParaRPr lang="en-US" dirty="0"/>
        </a:p>
      </dgm:t>
    </dgm:pt>
    <dgm:pt modelId="{ED3BDC75-AB9C-4FB9-8BE7-46F9C92961AC}" type="parTrans" cxnId="{8AC7699B-2B8B-4B36-9E01-8B46054FEC48}">
      <dgm:prSet/>
      <dgm:spPr/>
      <dgm:t>
        <a:bodyPr/>
        <a:lstStyle/>
        <a:p>
          <a:endParaRPr lang="en-US"/>
        </a:p>
      </dgm:t>
    </dgm:pt>
    <dgm:pt modelId="{4F7BFCF1-8A0B-4F45-BB41-D5443D141D32}" type="sibTrans" cxnId="{8AC7699B-2B8B-4B36-9E01-8B46054FEC48}">
      <dgm:prSet/>
      <dgm:spPr/>
      <dgm:t>
        <a:bodyPr/>
        <a:lstStyle/>
        <a:p>
          <a:endParaRPr lang="en-US"/>
        </a:p>
      </dgm:t>
    </dgm:pt>
    <dgm:pt modelId="{866CBFCC-9F30-46E3-A2B9-2DB516FDBB28}">
      <dgm:prSet/>
      <dgm:spPr/>
      <dgm:t>
        <a:bodyPr/>
        <a:lstStyle/>
        <a:p>
          <a:pPr>
            <a:defRPr cap="all"/>
          </a:pPr>
          <a:r>
            <a:rPr lang="es-MX" dirty="0"/>
            <a:t>Facilita la obtención de evidencia para analizar e indagar </a:t>
          </a:r>
          <a:endParaRPr lang="en-US" dirty="0"/>
        </a:p>
      </dgm:t>
    </dgm:pt>
    <dgm:pt modelId="{A5A2EF1A-3C16-42DA-B0D0-9D78B9D939FD}" type="parTrans" cxnId="{540D48DD-C050-4EE2-AE56-2D3AFCD10E30}">
      <dgm:prSet/>
      <dgm:spPr/>
      <dgm:t>
        <a:bodyPr/>
        <a:lstStyle/>
        <a:p>
          <a:endParaRPr lang="en-US"/>
        </a:p>
      </dgm:t>
    </dgm:pt>
    <dgm:pt modelId="{A180515C-84B9-4D6C-8D7B-B5D60ECDE42E}" type="sibTrans" cxnId="{540D48DD-C050-4EE2-AE56-2D3AFCD10E30}">
      <dgm:prSet/>
      <dgm:spPr/>
      <dgm:t>
        <a:bodyPr/>
        <a:lstStyle/>
        <a:p>
          <a:endParaRPr lang="en-US"/>
        </a:p>
      </dgm:t>
    </dgm:pt>
    <dgm:pt modelId="{509A2B3C-722E-4BE4-BD3C-CD766AE349C3}">
      <dgm:prSet/>
      <dgm:spPr/>
      <dgm:t>
        <a:bodyPr/>
        <a:lstStyle/>
        <a:p>
          <a:pPr>
            <a:defRPr cap="all"/>
          </a:pPr>
          <a:r>
            <a:rPr lang="es-MX" dirty="0"/>
            <a:t>Solución multicanal 100% anónima, segura y confidencial</a:t>
          </a:r>
          <a:endParaRPr lang="en-US" dirty="0"/>
        </a:p>
      </dgm:t>
    </dgm:pt>
    <dgm:pt modelId="{D7ED5555-CC65-40DD-BFBB-780D3F29D57E}" type="parTrans" cxnId="{B14F7992-A049-42D5-ADD1-6223D9678BAE}">
      <dgm:prSet/>
      <dgm:spPr/>
      <dgm:t>
        <a:bodyPr/>
        <a:lstStyle/>
        <a:p>
          <a:endParaRPr lang="en-US"/>
        </a:p>
      </dgm:t>
    </dgm:pt>
    <dgm:pt modelId="{36010597-0458-4DEC-B1A0-3FFAAEA5247D}" type="sibTrans" cxnId="{B14F7992-A049-42D5-ADD1-6223D9678BAE}">
      <dgm:prSet/>
      <dgm:spPr/>
      <dgm:t>
        <a:bodyPr/>
        <a:lstStyle/>
        <a:p>
          <a:endParaRPr lang="en-US"/>
        </a:p>
      </dgm:t>
    </dgm:pt>
    <dgm:pt modelId="{050DB0FE-9641-43AB-B25E-34A18B11E38B}">
      <dgm:prSet/>
      <dgm:spPr/>
      <dgm:t>
        <a:bodyPr/>
        <a:lstStyle/>
        <a:p>
          <a:pPr>
            <a:defRPr cap="all"/>
          </a:pPr>
          <a:r>
            <a:rPr lang="es-MX" dirty="0"/>
            <a:t>Instrumenta el cumplimiento de normas como la NOM035 y CNPP</a:t>
          </a:r>
          <a:endParaRPr lang="en-US" dirty="0"/>
        </a:p>
      </dgm:t>
    </dgm:pt>
    <dgm:pt modelId="{17ADDBD6-5027-4113-B893-1CDACD283AC4}" type="parTrans" cxnId="{47AFE92A-7114-4BE7-A14D-3785191BE947}">
      <dgm:prSet/>
      <dgm:spPr/>
      <dgm:t>
        <a:bodyPr/>
        <a:lstStyle/>
        <a:p>
          <a:endParaRPr lang="en-US"/>
        </a:p>
      </dgm:t>
    </dgm:pt>
    <dgm:pt modelId="{CD95D7D0-8C63-4197-8490-2D1B42AB8E6C}" type="sibTrans" cxnId="{47AFE92A-7114-4BE7-A14D-3785191BE947}">
      <dgm:prSet/>
      <dgm:spPr/>
      <dgm:t>
        <a:bodyPr/>
        <a:lstStyle/>
        <a:p>
          <a:endParaRPr lang="en-US"/>
        </a:p>
      </dgm:t>
    </dgm:pt>
    <dgm:pt modelId="{D2C088C8-5EA0-419B-B20B-C432092130AC}" type="pres">
      <dgm:prSet presAssocID="{E9014C3A-C6F7-42E1-AA34-E497CD38FBA2}" presName="root" presStyleCnt="0">
        <dgm:presLayoutVars>
          <dgm:dir/>
          <dgm:resizeHandles val="exact"/>
        </dgm:presLayoutVars>
      </dgm:prSet>
      <dgm:spPr/>
      <dgm:t>
        <a:bodyPr/>
        <a:lstStyle/>
        <a:p>
          <a:endParaRPr lang="es-ES"/>
        </a:p>
      </dgm:t>
    </dgm:pt>
    <dgm:pt modelId="{ED85EE84-60F2-45BF-82EB-AA6174F3DEBF}" type="pres">
      <dgm:prSet presAssocID="{F1BE0427-DF37-4D3B-8E5F-497BCEE13181}" presName="compNode" presStyleCnt="0"/>
      <dgm:spPr/>
    </dgm:pt>
    <dgm:pt modelId="{3E85A166-39F0-4CB9-9DD7-D560BCD6F4F0}" type="pres">
      <dgm:prSet presAssocID="{F1BE0427-DF37-4D3B-8E5F-497BCEE13181}" presName="iconBgRect" presStyleLbl="bgShp" presStyleIdx="0" presStyleCnt="6"/>
      <dgm:spPr/>
    </dgm:pt>
    <dgm:pt modelId="{B8B9B2BE-C2DB-4791-ADCD-468EDC4BAA40}" type="pres">
      <dgm:prSet presAssocID="{F1BE0427-DF37-4D3B-8E5F-497BCEE13181}" presName="iconRect" presStyleLbl="node1" presStyleIdx="0" presStyleCnt="6"/>
      <dgm:spPr>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2"/>
              </a:ext>
            </a:extLst>
          </a:blip>
          <a:stretch>
            <a:fillRect/>
          </a:stretch>
        </a:blipFill>
        <a:ln>
          <a:noFill/>
        </a:ln>
      </dgm:spPr>
      <dgm:t>
        <a:bodyPr/>
        <a:lstStyle/>
        <a:p>
          <a:endParaRPr lang="es-ES"/>
        </a:p>
      </dgm:t>
      <dgm:extLst>
        <a:ext uri="{E40237B7-FDA0-4F09-8148-C483321AD2D9}">
          <dgm14:cNvPr xmlns:dgm14="http://schemas.microsoft.com/office/drawing/2010/diagram" id="0" name="" descr="Scales of Justice"/>
        </a:ext>
      </dgm:extLst>
    </dgm:pt>
    <dgm:pt modelId="{7A7AB0C5-A91A-4804-9749-EADFDBE7309B}" type="pres">
      <dgm:prSet presAssocID="{F1BE0427-DF37-4D3B-8E5F-497BCEE13181}" presName="spaceRect" presStyleCnt="0"/>
      <dgm:spPr/>
    </dgm:pt>
    <dgm:pt modelId="{6B94E48C-BD73-4FEB-977D-BE71455541EF}" type="pres">
      <dgm:prSet presAssocID="{F1BE0427-DF37-4D3B-8E5F-497BCEE13181}" presName="textRect" presStyleLbl="revTx" presStyleIdx="0" presStyleCnt="6">
        <dgm:presLayoutVars>
          <dgm:chMax val="1"/>
          <dgm:chPref val="1"/>
        </dgm:presLayoutVars>
      </dgm:prSet>
      <dgm:spPr/>
      <dgm:t>
        <a:bodyPr/>
        <a:lstStyle/>
        <a:p>
          <a:endParaRPr lang="es-ES"/>
        </a:p>
      </dgm:t>
    </dgm:pt>
    <dgm:pt modelId="{0A0E685A-1432-4E89-BE9A-67DA5F49A4F2}" type="pres">
      <dgm:prSet presAssocID="{F7B3EB23-9727-459A-B21C-0377B3C7F258}" presName="sibTrans" presStyleCnt="0"/>
      <dgm:spPr/>
    </dgm:pt>
    <dgm:pt modelId="{118EFDC3-3C6C-4B58-A9F9-3D3715C8742F}" type="pres">
      <dgm:prSet presAssocID="{52598941-D55D-4380-808B-825E45DFCAB3}" presName="compNode" presStyleCnt="0"/>
      <dgm:spPr/>
    </dgm:pt>
    <dgm:pt modelId="{B7CCBA08-7CDD-4685-A1AB-3866DD62BA0A}" type="pres">
      <dgm:prSet presAssocID="{52598941-D55D-4380-808B-825E45DFCAB3}" presName="iconBgRect" presStyleLbl="bgShp" presStyleIdx="1" presStyleCnt="6"/>
      <dgm:spPr/>
    </dgm:pt>
    <dgm:pt modelId="{70509B2C-20F4-4A30-AE41-0629B2DAD927}" type="pres">
      <dgm:prSet presAssocID="{52598941-D55D-4380-808B-825E45DFCAB3}" presName="iconRect" presStyleLbl="node1" presStyleIdx="1" presStyleCnt="6"/>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tretch>
            <a:fillRect/>
          </a:stretch>
        </a:blipFill>
        <a:ln>
          <a:noFill/>
        </a:ln>
      </dgm:spPr>
      <dgm:t>
        <a:bodyPr/>
        <a:lstStyle/>
        <a:p>
          <a:endParaRPr lang="es-ES"/>
        </a:p>
      </dgm:t>
      <dgm:extLst>
        <a:ext uri="{E40237B7-FDA0-4F09-8148-C483321AD2D9}">
          <dgm14:cNvPr xmlns:dgm14="http://schemas.microsoft.com/office/drawing/2010/diagram" id="0" name="" descr="Bio-Hazard"/>
        </a:ext>
      </dgm:extLst>
    </dgm:pt>
    <dgm:pt modelId="{6527CCF9-E2A6-4BF1-838A-D60337A7039F}" type="pres">
      <dgm:prSet presAssocID="{52598941-D55D-4380-808B-825E45DFCAB3}" presName="spaceRect" presStyleCnt="0"/>
      <dgm:spPr/>
    </dgm:pt>
    <dgm:pt modelId="{514A081C-0860-433E-98F9-C6E24ADE764C}" type="pres">
      <dgm:prSet presAssocID="{52598941-D55D-4380-808B-825E45DFCAB3}" presName="textRect" presStyleLbl="revTx" presStyleIdx="1" presStyleCnt="6">
        <dgm:presLayoutVars>
          <dgm:chMax val="1"/>
          <dgm:chPref val="1"/>
        </dgm:presLayoutVars>
      </dgm:prSet>
      <dgm:spPr/>
      <dgm:t>
        <a:bodyPr/>
        <a:lstStyle/>
        <a:p>
          <a:endParaRPr lang="es-ES"/>
        </a:p>
      </dgm:t>
    </dgm:pt>
    <dgm:pt modelId="{7CA762E2-AD01-4E85-97A2-C121B17DD816}" type="pres">
      <dgm:prSet presAssocID="{D83C8CC5-AD78-4E86-A323-4FB35D58F214}" presName="sibTrans" presStyleCnt="0"/>
      <dgm:spPr/>
    </dgm:pt>
    <dgm:pt modelId="{7A31C13A-DC11-4FF6-A0CB-E3684180961B}" type="pres">
      <dgm:prSet presAssocID="{09E20689-D8F8-4F84-BC47-F1ECB9328955}" presName="compNode" presStyleCnt="0"/>
      <dgm:spPr/>
    </dgm:pt>
    <dgm:pt modelId="{1B172F28-A1F9-4001-B3C1-03BABE67C7BC}" type="pres">
      <dgm:prSet presAssocID="{09E20689-D8F8-4F84-BC47-F1ECB9328955}" presName="iconBgRect" presStyleLbl="bgShp" presStyleIdx="2" presStyleCnt="6"/>
      <dgm:spPr/>
    </dgm:pt>
    <dgm:pt modelId="{2A5613CF-B233-44D5-BFB6-787A3BDBA453}" type="pres">
      <dgm:prSet presAssocID="{09E20689-D8F8-4F84-BC47-F1ECB9328955}" presName="iconRect" presStyleLbl="node1" presStyleIdx="2" presStyleCnt="6"/>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xmlns="" r:embed="rId6"/>
              </a:ext>
            </a:extLst>
          </a:blip>
          <a:stretch>
            <a:fillRect/>
          </a:stretch>
        </a:blipFill>
        <a:ln>
          <a:noFill/>
        </a:ln>
      </dgm:spPr>
      <dgm:t>
        <a:bodyPr/>
        <a:lstStyle/>
        <a:p>
          <a:endParaRPr lang="es-ES"/>
        </a:p>
      </dgm:t>
      <dgm:extLst>
        <a:ext uri="{E40237B7-FDA0-4F09-8148-C483321AD2D9}">
          <dgm14:cNvPr xmlns:dgm14="http://schemas.microsoft.com/office/drawing/2010/diagram" id="0" name="" descr="Upward trend"/>
        </a:ext>
      </dgm:extLst>
    </dgm:pt>
    <dgm:pt modelId="{F33A364E-26FC-482D-9687-0B3B23E73F4C}" type="pres">
      <dgm:prSet presAssocID="{09E20689-D8F8-4F84-BC47-F1ECB9328955}" presName="spaceRect" presStyleCnt="0"/>
      <dgm:spPr/>
    </dgm:pt>
    <dgm:pt modelId="{2D2B0D25-092B-462C-8AAE-D558FFDBC2B4}" type="pres">
      <dgm:prSet presAssocID="{09E20689-D8F8-4F84-BC47-F1ECB9328955}" presName="textRect" presStyleLbl="revTx" presStyleIdx="2" presStyleCnt="6">
        <dgm:presLayoutVars>
          <dgm:chMax val="1"/>
          <dgm:chPref val="1"/>
        </dgm:presLayoutVars>
      </dgm:prSet>
      <dgm:spPr/>
      <dgm:t>
        <a:bodyPr/>
        <a:lstStyle/>
        <a:p>
          <a:endParaRPr lang="es-ES"/>
        </a:p>
      </dgm:t>
    </dgm:pt>
    <dgm:pt modelId="{E6F1916C-D223-4016-B19D-DC132A58611D}" type="pres">
      <dgm:prSet presAssocID="{4F7BFCF1-8A0B-4F45-BB41-D5443D141D32}" presName="sibTrans" presStyleCnt="0"/>
      <dgm:spPr/>
    </dgm:pt>
    <dgm:pt modelId="{446DAEDF-0619-4019-B6C6-BB9C8C29EBC4}" type="pres">
      <dgm:prSet presAssocID="{866CBFCC-9F30-46E3-A2B9-2DB516FDBB28}" presName="compNode" presStyleCnt="0"/>
      <dgm:spPr/>
    </dgm:pt>
    <dgm:pt modelId="{6E69E567-78F0-4DD8-B056-C0BFB75559EE}" type="pres">
      <dgm:prSet presAssocID="{866CBFCC-9F30-46E3-A2B9-2DB516FDBB28}" presName="iconBgRect" presStyleLbl="bgShp" presStyleIdx="3" presStyleCnt="6"/>
      <dgm:spPr/>
    </dgm:pt>
    <dgm:pt modelId="{115A0C67-9451-4704-8701-7F1E058B97E1}" type="pres">
      <dgm:prSet presAssocID="{866CBFCC-9F30-46E3-A2B9-2DB516FDBB28}" presName="iconRect" presStyleLbl="node1" presStyleIdx="3" presStyleCnt="6"/>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xmlns="" r:embed="rId8"/>
              </a:ext>
            </a:extLst>
          </a:blip>
          <a:stretch>
            <a:fillRect/>
          </a:stretch>
        </a:blipFill>
        <a:ln>
          <a:noFill/>
        </a:ln>
      </dgm:spPr>
      <dgm:t>
        <a:bodyPr/>
        <a:lstStyle/>
        <a:p>
          <a:endParaRPr lang="es-ES"/>
        </a:p>
      </dgm:t>
      <dgm:extLst>
        <a:ext uri="{E40237B7-FDA0-4F09-8148-C483321AD2D9}">
          <dgm14:cNvPr xmlns:dgm14="http://schemas.microsoft.com/office/drawing/2010/diagram" id="0" name="" descr="Magnifying glass"/>
        </a:ext>
      </dgm:extLst>
    </dgm:pt>
    <dgm:pt modelId="{F83A2514-544B-4E1A-872B-637FFEE719F0}" type="pres">
      <dgm:prSet presAssocID="{866CBFCC-9F30-46E3-A2B9-2DB516FDBB28}" presName="spaceRect" presStyleCnt="0"/>
      <dgm:spPr/>
    </dgm:pt>
    <dgm:pt modelId="{583BEDC4-2A78-4CD9-B405-06D89F2335A9}" type="pres">
      <dgm:prSet presAssocID="{866CBFCC-9F30-46E3-A2B9-2DB516FDBB28}" presName="textRect" presStyleLbl="revTx" presStyleIdx="3" presStyleCnt="6">
        <dgm:presLayoutVars>
          <dgm:chMax val="1"/>
          <dgm:chPref val="1"/>
        </dgm:presLayoutVars>
      </dgm:prSet>
      <dgm:spPr/>
      <dgm:t>
        <a:bodyPr/>
        <a:lstStyle/>
        <a:p>
          <a:endParaRPr lang="es-ES"/>
        </a:p>
      </dgm:t>
    </dgm:pt>
    <dgm:pt modelId="{DA7760DD-B907-47D3-A4D3-A0BE062D61D8}" type="pres">
      <dgm:prSet presAssocID="{A180515C-84B9-4D6C-8D7B-B5D60ECDE42E}" presName="sibTrans" presStyleCnt="0"/>
      <dgm:spPr/>
    </dgm:pt>
    <dgm:pt modelId="{0C235951-B5AA-41A8-A88A-47DE2C8BA946}" type="pres">
      <dgm:prSet presAssocID="{509A2B3C-722E-4BE4-BD3C-CD766AE349C3}" presName="compNode" presStyleCnt="0"/>
      <dgm:spPr/>
    </dgm:pt>
    <dgm:pt modelId="{93DAD466-4146-4CE5-A6C3-6D6DEF2BB2FE}" type="pres">
      <dgm:prSet presAssocID="{509A2B3C-722E-4BE4-BD3C-CD766AE349C3}" presName="iconBgRect" presStyleLbl="bgShp" presStyleIdx="4" presStyleCnt="6"/>
      <dgm:spPr/>
    </dgm:pt>
    <dgm:pt modelId="{1F30AEB9-7D47-479C-A720-9C7C65478095}" type="pres">
      <dgm:prSet presAssocID="{509A2B3C-722E-4BE4-BD3C-CD766AE349C3}" presName="iconRect" presStyleLbl="node1" presStyleIdx="4" presStyleCnt="6"/>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xmlns="" r:embed="rId10"/>
              </a:ext>
            </a:extLst>
          </a:blip>
          <a:stretch>
            <a:fillRect/>
          </a:stretch>
        </a:blipFill>
        <a:ln>
          <a:noFill/>
        </a:ln>
      </dgm:spPr>
      <dgm:t>
        <a:bodyPr/>
        <a:lstStyle/>
        <a:p>
          <a:endParaRPr lang="es-ES"/>
        </a:p>
      </dgm:t>
      <dgm:extLst>
        <a:ext uri="{E40237B7-FDA0-4F09-8148-C483321AD2D9}">
          <dgm14:cNvPr xmlns:dgm14="http://schemas.microsoft.com/office/drawing/2010/diagram" id="0" name="" descr="Bloquear"/>
        </a:ext>
      </dgm:extLst>
    </dgm:pt>
    <dgm:pt modelId="{C69F1F9F-38C1-4638-BABD-EF5433AC0EC8}" type="pres">
      <dgm:prSet presAssocID="{509A2B3C-722E-4BE4-BD3C-CD766AE349C3}" presName="spaceRect" presStyleCnt="0"/>
      <dgm:spPr/>
    </dgm:pt>
    <dgm:pt modelId="{56945ABA-C2F7-4A69-BDF3-AD8BF65CB790}" type="pres">
      <dgm:prSet presAssocID="{509A2B3C-722E-4BE4-BD3C-CD766AE349C3}" presName="textRect" presStyleLbl="revTx" presStyleIdx="4" presStyleCnt="6">
        <dgm:presLayoutVars>
          <dgm:chMax val="1"/>
          <dgm:chPref val="1"/>
        </dgm:presLayoutVars>
      </dgm:prSet>
      <dgm:spPr/>
      <dgm:t>
        <a:bodyPr/>
        <a:lstStyle/>
        <a:p>
          <a:endParaRPr lang="es-ES"/>
        </a:p>
      </dgm:t>
    </dgm:pt>
    <dgm:pt modelId="{27A2D24F-3FB4-412B-8D7B-A32E0A17157D}" type="pres">
      <dgm:prSet presAssocID="{36010597-0458-4DEC-B1A0-3FFAAEA5247D}" presName="sibTrans" presStyleCnt="0"/>
      <dgm:spPr/>
    </dgm:pt>
    <dgm:pt modelId="{C9ECCEDC-0A88-4D10-A8DA-1F6BA94E95AC}" type="pres">
      <dgm:prSet presAssocID="{050DB0FE-9641-43AB-B25E-34A18B11E38B}" presName="compNode" presStyleCnt="0"/>
      <dgm:spPr/>
    </dgm:pt>
    <dgm:pt modelId="{F9D38013-343D-4865-9699-38323B9030E4}" type="pres">
      <dgm:prSet presAssocID="{050DB0FE-9641-43AB-B25E-34A18B11E38B}" presName="iconBgRect" presStyleLbl="bgShp" presStyleIdx="5" presStyleCnt="6"/>
      <dgm:spPr/>
    </dgm:pt>
    <dgm:pt modelId="{C5B7FD54-0B6B-47C9-8D34-27C31B371E61}" type="pres">
      <dgm:prSet presAssocID="{050DB0FE-9641-43AB-B25E-34A18B11E38B}" presName="iconRect" presStyleLbl="node1" presStyleIdx="5" presStyleCnt="6"/>
      <dgm:spPr>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xmlns="" r:embed="rId12"/>
              </a:ext>
            </a:extLst>
          </a:blip>
          <a:stretch>
            <a:fillRect/>
          </a:stretch>
        </a:blipFill>
        <a:ln>
          <a:noFill/>
        </a:ln>
      </dgm:spPr>
      <dgm:t>
        <a:bodyPr/>
        <a:lstStyle/>
        <a:p>
          <a:endParaRPr lang="es-ES"/>
        </a:p>
      </dgm:t>
      <dgm:extLst>
        <a:ext uri="{E40237B7-FDA0-4F09-8148-C483321AD2D9}">
          <dgm14:cNvPr xmlns:dgm14="http://schemas.microsoft.com/office/drawing/2010/diagram" id="0" name="" descr="Marca de verificación"/>
        </a:ext>
      </dgm:extLst>
    </dgm:pt>
    <dgm:pt modelId="{EF15C26F-EFB7-4790-9706-BAD39707C0C3}" type="pres">
      <dgm:prSet presAssocID="{050DB0FE-9641-43AB-B25E-34A18B11E38B}" presName="spaceRect" presStyleCnt="0"/>
      <dgm:spPr/>
    </dgm:pt>
    <dgm:pt modelId="{5148F989-15A5-4BAE-BA48-763489C646CA}" type="pres">
      <dgm:prSet presAssocID="{050DB0FE-9641-43AB-B25E-34A18B11E38B}" presName="textRect" presStyleLbl="revTx" presStyleIdx="5" presStyleCnt="6">
        <dgm:presLayoutVars>
          <dgm:chMax val="1"/>
          <dgm:chPref val="1"/>
        </dgm:presLayoutVars>
      </dgm:prSet>
      <dgm:spPr/>
      <dgm:t>
        <a:bodyPr/>
        <a:lstStyle/>
        <a:p>
          <a:endParaRPr lang="es-ES"/>
        </a:p>
      </dgm:t>
    </dgm:pt>
  </dgm:ptLst>
  <dgm:cxnLst>
    <dgm:cxn modelId="{507465BB-CC64-4BA2-A6E9-14F7959FEE99}" type="presOf" srcId="{E9014C3A-C6F7-42E1-AA34-E497CD38FBA2}" destId="{D2C088C8-5EA0-419B-B20B-C432092130AC}" srcOrd="0" destOrd="0" presId="urn:microsoft.com/office/officeart/2018/5/layout/IconCircleLabelList"/>
    <dgm:cxn modelId="{47AFE92A-7114-4BE7-A14D-3785191BE947}" srcId="{E9014C3A-C6F7-42E1-AA34-E497CD38FBA2}" destId="{050DB0FE-9641-43AB-B25E-34A18B11E38B}" srcOrd="5" destOrd="0" parTransId="{17ADDBD6-5027-4113-B893-1CDACD283AC4}" sibTransId="{CD95D7D0-8C63-4197-8490-2D1B42AB8E6C}"/>
    <dgm:cxn modelId="{AC7B54FF-808B-4B9E-B7D3-C507D2077671}" type="presOf" srcId="{050DB0FE-9641-43AB-B25E-34A18B11E38B}" destId="{5148F989-15A5-4BAE-BA48-763489C646CA}" srcOrd="0" destOrd="0" presId="urn:microsoft.com/office/officeart/2018/5/layout/IconCircleLabelList"/>
    <dgm:cxn modelId="{B14F7992-A049-42D5-ADD1-6223D9678BAE}" srcId="{E9014C3A-C6F7-42E1-AA34-E497CD38FBA2}" destId="{509A2B3C-722E-4BE4-BD3C-CD766AE349C3}" srcOrd="4" destOrd="0" parTransId="{D7ED5555-CC65-40DD-BFBB-780D3F29D57E}" sibTransId="{36010597-0458-4DEC-B1A0-3FFAAEA5247D}"/>
    <dgm:cxn modelId="{DB01BCFB-90EE-4849-8F79-43CE040C214E}" type="presOf" srcId="{866CBFCC-9F30-46E3-A2B9-2DB516FDBB28}" destId="{583BEDC4-2A78-4CD9-B405-06D89F2335A9}" srcOrd="0" destOrd="0" presId="urn:microsoft.com/office/officeart/2018/5/layout/IconCircleLabelList"/>
    <dgm:cxn modelId="{DD6ACC41-5D93-42E5-9EA7-596511401829}" type="presOf" srcId="{09E20689-D8F8-4F84-BC47-F1ECB9328955}" destId="{2D2B0D25-092B-462C-8AAE-D558FFDBC2B4}" srcOrd="0" destOrd="0" presId="urn:microsoft.com/office/officeart/2018/5/layout/IconCircleLabelList"/>
    <dgm:cxn modelId="{6665B209-8586-4099-9C19-56F3ED6A77A2}" type="presOf" srcId="{F1BE0427-DF37-4D3B-8E5F-497BCEE13181}" destId="{6B94E48C-BD73-4FEB-977D-BE71455541EF}" srcOrd="0" destOrd="0" presId="urn:microsoft.com/office/officeart/2018/5/layout/IconCircleLabelList"/>
    <dgm:cxn modelId="{CA2A1171-FA3C-4A85-8956-BED2CCB6B196}" type="presOf" srcId="{509A2B3C-722E-4BE4-BD3C-CD766AE349C3}" destId="{56945ABA-C2F7-4A69-BDF3-AD8BF65CB790}" srcOrd="0" destOrd="0" presId="urn:microsoft.com/office/officeart/2018/5/layout/IconCircleLabelList"/>
    <dgm:cxn modelId="{3D4E82C8-BA75-4BDD-92CE-E76F5F880DD0}" srcId="{E9014C3A-C6F7-42E1-AA34-E497CD38FBA2}" destId="{52598941-D55D-4380-808B-825E45DFCAB3}" srcOrd="1" destOrd="0" parTransId="{A7030377-354A-405A-A1C0-42904566C945}" sibTransId="{D83C8CC5-AD78-4E86-A323-4FB35D58F214}"/>
    <dgm:cxn modelId="{5E6EC046-CC37-415F-83F2-E2122463343F}" type="presOf" srcId="{52598941-D55D-4380-808B-825E45DFCAB3}" destId="{514A081C-0860-433E-98F9-C6E24ADE764C}" srcOrd="0" destOrd="0" presId="urn:microsoft.com/office/officeart/2018/5/layout/IconCircleLabelList"/>
    <dgm:cxn modelId="{A04457FD-31CE-41D7-BF33-1478AB50FC0E}" srcId="{E9014C3A-C6F7-42E1-AA34-E497CD38FBA2}" destId="{F1BE0427-DF37-4D3B-8E5F-497BCEE13181}" srcOrd="0" destOrd="0" parTransId="{5A3E283B-A47C-4646-84E9-A944A1E657BE}" sibTransId="{F7B3EB23-9727-459A-B21C-0377B3C7F258}"/>
    <dgm:cxn modelId="{540D48DD-C050-4EE2-AE56-2D3AFCD10E30}" srcId="{E9014C3A-C6F7-42E1-AA34-E497CD38FBA2}" destId="{866CBFCC-9F30-46E3-A2B9-2DB516FDBB28}" srcOrd="3" destOrd="0" parTransId="{A5A2EF1A-3C16-42DA-B0D0-9D78B9D939FD}" sibTransId="{A180515C-84B9-4D6C-8D7B-B5D60ECDE42E}"/>
    <dgm:cxn modelId="{8AC7699B-2B8B-4B36-9E01-8B46054FEC48}" srcId="{E9014C3A-C6F7-42E1-AA34-E497CD38FBA2}" destId="{09E20689-D8F8-4F84-BC47-F1ECB9328955}" srcOrd="2" destOrd="0" parTransId="{ED3BDC75-AB9C-4FB9-8BE7-46F9C92961AC}" sibTransId="{4F7BFCF1-8A0B-4F45-BB41-D5443D141D32}"/>
    <dgm:cxn modelId="{E2DB24E2-CE65-4949-AB55-54378F1465E5}" type="presParOf" srcId="{D2C088C8-5EA0-419B-B20B-C432092130AC}" destId="{ED85EE84-60F2-45BF-82EB-AA6174F3DEBF}" srcOrd="0" destOrd="0" presId="urn:microsoft.com/office/officeart/2018/5/layout/IconCircleLabelList"/>
    <dgm:cxn modelId="{74AD3A68-F3F8-42F4-A3B4-86D12900C386}" type="presParOf" srcId="{ED85EE84-60F2-45BF-82EB-AA6174F3DEBF}" destId="{3E85A166-39F0-4CB9-9DD7-D560BCD6F4F0}" srcOrd="0" destOrd="0" presId="urn:microsoft.com/office/officeart/2018/5/layout/IconCircleLabelList"/>
    <dgm:cxn modelId="{964A3CE3-C250-4FED-A311-ED3C8C4A2583}" type="presParOf" srcId="{ED85EE84-60F2-45BF-82EB-AA6174F3DEBF}" destId="{B8B9B2BE-C2DB-4791-ADCD-468EDC4BAA40}" srcOrd="1" destOrd="0" presId="urn:microsoft.com/office/officeart/2018/5/layout/IconCircleLabelList"/>
    <dgm:cxn modelId="{43971BC0-9718-4EBE-BEBF-E76E7E8C6D73}" type="presParOf" srcId="{ED85EE84-60F2-45BF-82EB-AA6174F3DEBF}" destId="{7A7AB0C5-A91A-4804-9749-EADFDBE7309B}" srcOrd="2" destOrd="0" presId="urn:microsoft.com/office/officeart/2018/5/layout/IconCircleLabelList"/>
    <dgm:cxn modelId="{FB0015A4-FF38-4191-809D-C94A4A83C9F4}" type="presParOf" srcId="{ED85EE84-60F2-45BF-82EB-AA6174F3DEBF}" destId="{6B94E48C-BD73-4FEB-977D-BE71455541EF}" srcOrd="3" destOrd="0" presId="urn:microsoft.com/office/officeart/2018/5/layout/IconCircleLabelList"/>
    <dgm:cxn modelId="{B10FA649-2637-48F5-8380-8F1DA5851555}" type="presParOf" srcId="{D2C088C8-5EA0-419B-B20B-C432092130AC}" destId="{0A0E685A-1432-4E89-BE9A-67DA5F49A4F2}" srcOrd="1" destOrd="0" presId="urn:microsoft.com/office/officeart/2018/5/layout/IconCircleLabelList"/>
    <dgm:cxn modelId="{82EB5762-CE81-409F-9D99-C01BAB4710EE}" type="presParOf" srcId="{D2C088C8-5EA0-419B-B20B-C432092130AC}" destId="{118EFDC3-3C6C-4B58-A9F9-3D3715C8742F}" srcOrd="2" destOrd="0" presId="urn:microsoft.com/office/officeart/2018/5/layout/IconCircleLabelList"/>
    <dgm:cxn modelId="{6C68E9B1-8F63-4B99-9B8D-2CC51D5045AE}" type="presParOf" srcId="{118EFDC3-3C6C-4B58-A9F9-3D3715C8742F}" destId="{B7CCBA08-7CDD-4685-A1AB-3866DD62BA0A}" srcOrd="0" destOrd="0" presId="urn:microsoft.com/office/officeart/2018/5/layout/IconCircleLabelList"/>
    <dgm:cxn modelId="{53B901A3-A142-4505-AFF2-C97FF2C4253A}" type="presParOf" srcId="{118EFDC3-3C6C-4B58-A9F9-3D3715C8742F}" destId="{70509B2C-20F4-4A30-AE41-0629B2DAD927}" srcOrd="1" destOrd="0" presId="urn:microsoft.com/office/officeart/2018/5/layout/IconCircleLabelList"/>
    <dgm:cxn modelId="{85556B3A-3299-4759-B1B0-754BDA7F7431}" type="presParOf" srcId="{118EFDC3-3C6C-4B58-A9F9-3D3715C8742F}" destId="{6527CCF9-E2A6-4BF1-838A-D60337A7039F}" srcOrd="2" destOrd="0" presId="urn:microsoft.com/office/officeart/2018/5/layout/IconCircleLabelList"/>
    <dgm:cxn modelId="{130FD7CF-03D9-4247-909F-994C3FE0F9D4}" type="presParOf" srcId="{118EFDC3-3C6C-4B58-A9F9-3D3715C8742F}" destId="{514A081C-0860-433E-98F9-C6E24ADE764C}" srcOrd="3" destOrd="0" presId="urn:microsoft.com/office/officeart/2018/5/layout/IconCircleLabelList"/>
    <dgm:cxn modelId="{81CC0AAB-D317-4B77-9538-EDCE27BE4EAF}" type="presParOf" srcId="{D2C088C8-5EA0-419B-B20B-C432092130AC}" destId="{7CA762E2-AD01-4E85-97A2-C121B17DD816}" srcOrd="3" destOrd="0" presId="urn:microsoft.com/office/officeart/2018/5/layout/IconCircleLabelList"/>
    <dgm:cxn modelId="{4D4CD5AA-11B4-40DD-A35F-CD336CD29ACC}" type="presParOf" srcId="{D2C088C8-5EA0-419B-B20B-C432092130AC}" destId="{7A31C13A-DC11-4FF6-A0CB-E3684180961B}" srcOrd="4" destOrd="0" presId="urn:microsoft.com/office/officeart/2018/5/layout/IconCircleLabelList"/>
    <dgm:cxn modelId="{7C5A848E-5073-4D1D-9068-AA3EFE49ED22}" type="presParOf" srcId="{7A31C13A-DC11-4FF6-A0CB-E3684180961B}" destId="{1B172F28-A1F9-4001-B3C1-03BABE67C7BC}" srcOrd="0" destOrd="0" presId="urn:microsoft.com/office/officeart/2018/5/layout/IconCircleLabelList"/>
    <dgm:cxn modelId="{FDD161C9-5B8F-403F-906B-FEAB7D522C72}" type="presParOf" srcId="{7A31C13A-DC11-4FF6-A0CB-E3684180961B}" destId="{2A5613CF-B233-44D5-BFB6-787A3BDBA453}" srcOrd="1" destOrd="0" presId="urn:microsoft.com/office/officeart/2018/5/layout/IconCircleLabelList"/>
    <dgm:cxn modelId="{1FC309AC-E845-40F4-9FD8-7A5DAA8BD295}" type="presParOf" srcId="{7A31C13A-DC11-4FF6-A0CB-E3684180961B}" destId="{F33A364E-26FC-482D-9687-0B3B23E73F4C}" srcOrd="2" destOrd="0" presId="urn:microsoft.com/office/officeart/2018/5/layout/IconCircleLabelList"/>
    <dgm:cxn modelId="{FBE6BB0B-22F7-4BF6-B31C-E0521787737C}" type="presParOf" srcId="{7A31C13A-DC11-4FF6-A0CB-E3684180961B}" destId="{2D2B0D25-092B-462C-8AAE-D558FFDBC2B4}" srcOrd="3" destOrd="0" presId="urn:microsoft.com/office/officeart/2018/5/layout/IconCircleLabelList"/>
    <dgm:cxn modelId="{C5AB8B27-5AC3-4C35-88D3-BD161EF61E5E}" type="presParOf" srcId="{D2C088C8-5EA0-419B-B20B-C432092130AC}" destId="{E6F1916C-D223-4016-B19D-DC132A58611D}" srcOrd="5" destOrd="0" presId="urn:microsoft.com/office/officeart/2018/5/layout/IconCircleLabelList"/>
    <dgm:cxn modelId="{52A0ADB9-70FB-43E2-9237-76EE8BC484CE}" type="presParOf" srcId="{D2C088C8-5EA0-419B-B20B-C432092130AC}" destId="{446DAEDF-0619-4019-B6C6-BB9C8C29EBC4}" srcOrd="6" destOrd="0" presId="urn:microsoft.com/office/officeart/2018/5/layout/IconCircleLabelList"/>
    <dgm:cxn modelId="{2BF1A8EB-778F-4779-AA6C-6442F04B3E0D}" type="presParOf" srcId="{446DAEDF-0619-4019-B6C6-BB9C8C29EBC4}" destId="{6E69E567-78F0-4DD8-B056-C0BFB75559EE}" srcOrd="0" destOrd="0" presId="urn:microsoft.com/office/officeart/2018/5/layout/IconCircleLabelList"/>
    <dgm:cxn modelId="{CEC3F71B-1F56-4A1F-93BE-892F8FB249AD}" type="presParOf" srcId="{446DAEDF-0619-4019-B6C6-BB9C8C29EBC4}" destId="{115A0C67-9451-4704-8701-7F1E058B97E1}" srcOrd="1" destOrd="0" presId="urn:microsoft.com/office/officeart/2018/5/layout/IconCircleLabelList"/>
    <dgm:cxn modelId="{BFB49150-D77E-4E25-9883-DB6B1CA62085}" type="presParOf" srcId="{446DAEDF-0619-4019-B6C6-BB9C8C29EBC4}" destId="{F83A2514-544B-4E1A-872B-637FFEE719F0}" srcOrd="2" destOrd="0" presId="urn:microsoft.com/office/officeart/2018/5/layout/IconCircleLabelList"/>
    <dgm:cxn modelId="{D345584B-1639-4994-B7A0-1E9160FEBB1C}" type="presParOf" srcId="{446DAEDF-0619-4019-B6C6-BB9C8C29EBC4}" destId="{583BEDC4-2A78-4CD9-B405-06D89F2335A9}" srcOrd="3" destOrd="0" presId="urn:microsoft.com/office/officeart/2018/5/layout/IconCircleLabelList"/>
    <dgm:cxn modelId="{E2BEC373-3CA5-4784-A374-F3CC21911A7D}" type="presParOf" srcId="{D2C088C8-5EA0-419B-B20B-C432092130AC}" destId="{DA7760DD-B907-47D3-A4D3-A0BE062D61D8}" srcOrd="7" destOrd="0" presId="urn:microsoft.com/office/officeart/2018/5/layout/IconCircleLabelList"/>
    <dgm:cxn modelId="{92E20B69-BE0C-46B5-9D81-87EE956C3A1D}" type="presParOf" srcId="{D2C088C8-5EA0-419B-B20B-C432092130AC}" destId="{0C235951-B5AA-41A8-A88A-47DE2C8BA946}" srcOrd="8" destOrd="0" presId="urn:microsoft.com/office/officeart/2018/5/layout/IconCircleLabelList"/>
    <dgm:cxn modelId="{CCBBDF6E-6CD6-474E-9B31-4FB7BA390E2A}" type="presParOf" srcId="{0C235951-B5AA-41A8-A88A-47DE2C8BA946}" destId="{93DAD466-4146-4CE5-A6C3-6D6DEF2BB2FE}" srcOrd="0" destOrd="0" presId="urn:microsoft.com/office/officeart/2018/5/layout/IconCircleLabelList"/>
    <dgm:cxn modelId="{7C6A9873-D7BF-4BEE-9172-B425D46783CE}" type="presParOf" srcId="{0C235951-B5AA-41A8-A88A-47DE2C8BA946}" destId="{1F30AEB9-7D47-479C-A720-9C7C65478095}" srcOrd="1" destOrd="0" presId="urn:microsoft.com/office/officeart/2018/5/layout/IconCircleLabelList"/>
    <dgm:cxn modelId="{90FA8AC2-D2B6-4E09-81E5-969CBA2DE91C}" type="presParOf" srcId="{0C235951-B5AA-41A8-A88A-47DE2C8BA946}" destId="{C69F1F9F-38C1-4638-BABD-EF5433AC0EC8}" srcOrd="2" destOrd="0" presId="urn:microsoft.com/office/officeart/2018/5/layout/IconCircleLabelList"/>
    <dgm:cxn modelId="{5267ADFA-D125-427D-8B01-00D0B0AB74F2}" type="presParOf" srcId="{0C235951-B5AA-41A8-A88A-47DE2C8BA946}" destId="{56945ABA-C2F7-4A69-BDF3-AD8BF65CB790}" srcOrd="3" destOrd="0" presId="urn:microsoft.com/office/officeart/2018/5/layout/IconCircleLabelList"/>
    <dgm:cxn modelId="{9B7BCCEC-804E-497C-9A04-46D11860368D}" type="presParOf" srcId="{D2C088C8-5EA0-419B-B20B-C432092130AC}" destId="{27A2D24F-3FB4-412B-8D7B-A32E0A17157D}" srcOrd="9" destOrd="0" presId="urn:microsoft.com/office/officeart/2018/5/layout/IconCircleLabelList"/>
    <dgm:cxn modelId="{6943B573-B927-42A9-9A0B-28F16F30D487}" type="presParOf" srcId="{D2C088C8-5EA0-419B-B20B-C432092130AC}" destId="{C9ECCEDC-0A88-4D10-A8DA-1F6BA94E95AC}" srcOrd="10" destOrd="0" presId="urn:microsoft.com/office/officeart/2018/5/layout/IconCircleLabelList"/>
    <dgm:cxn modelId="{9612663C-E19A-4B1C-AA0E-5220810F87F8}" type="presParOf" srcId="{C9ECCEDC-0A88-4D10-A8DA-1F6BA94E95AC}" destId="{F9D38013-343D-4865-9699-38323B9030E4}" srcOrd="0" destOrd="0" presId="urn:microsoft.com/office/officeart/2018/5/layout/IconCircleLabelList"/>
    <dgm:cxn modelId="{96809396-A75D-45DA-9347-A2D330C5CBBD}" type="presParOf" srcId="{C9ECCEDC-0A88-4D10-A8DA-1F6BA94E95AC}" destId="{C5B7FD54-0B6B-47C9-8D34-27C31B371E61}" srcOrd="1" destOrd="0" presId="urn:microsoft.com/office/officeart/2018/5/layout/IconCircleLabelList"/>
    <dgm:cxn modelId="{E39ADA1B-A4B6-4126-8200-7940A834CD2D}" type="presParOf" srcId="{C9ECCEDC-0A88-4D10-A8DA-1F6BA94E95AC}" destId="{EF15C26F-EFB7-4790-9706-BAD39707C0C3}" srcOrd="2" destOrd="0" presId="urn:microsoft.com/office/officeart/2018/5/layout/IconCircleLabelList"/>
    <dgm:cxn modelId="{B466C612-2830-4DB9-92F5-BB6E0F745BB4}" type="presParOf" srcId="{C9ECCEDC-0A88-4D10-A8DA-1F6BA94E95AC}" destId="{5148F989-15A5-4BAE-BA48-763489C646CA}" srcOrd="3" destOrd="0" presId="urn:microsoft.com/office/officeart/2018/5/layout/IconCircleLabel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85A166-39F0-4CB9-9DD7-D560BCD6F4F0}">
      <dsp:nvSpPr>
        <dsp:cNvPr id="0" name=""/>
        <dsp:cNvSpPr/>
      </dsp:nvSpPr>
      <dsp:spPr>
        <a:xfrm>
          <a:off x="161400" y="89888"/>
          <a:ext cx="497531" cy="497531"/>
        </a:xfrm>
        <a:prstGeom prst="ellips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8B9B2BE-C2DB-4791-ADCD-468EDC4BAA40}">
      <dsp:nvSpPr>
        <dsp:cNvPr id="0" name=""/>
        <dsp:cNvSpPr/>
      </dsp:nvSpPr>
      <dsp:spPr>
        <a:xfrm>
          <a:off x="267432" y="195920"/>
          <a:ext cx="285468" cy="285468"/>
        </a:xfrm>
        <a:prstGeom prst="rect">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B94E48C-BD73-4FEB-977D-BE71455541EF}">
      <dsp:nvSpPr>
        <dsp:cNvPr id="0" name=""/>
        <dsp:cNvSpPr/>
      </dsp:nvSpPr>
      <dsp:spPr>
        <a:xfrm>
          <a:off x="2354" y="742389"/>
          <a:ext cx="815625" cy="32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s-MX" sz="1100" kern="1200"/>
            <a:t>Reduce riesgos al fortalecer la cultura de ética, honestidad e integridad </a:t>
          </a:r>
          <a:endParaRPr lang="en-US" sz="1100" kern="1200"/>
        </a:p>
      </dsp:txBody>
      <dsp:txXfrm>
        <a:off x="2354" y="742389"/>
        <a:ext cx="815625" cy="326250"/>
      </dsp:txXfrm>
    </dsp:sp>
    <dsp:sp modelId="{B7CCBA08-7CDD-4685-A1AB-3866DD62BA0A}">
      <dsp:nvSpPr>
        <dsp:cNvPr id="0" name=""/>
        <dsp:cNvSpPr/>
      </dsp:nvSpPr>
      <dsp:spPr>
        <a:xfrm>
          <a:off x="1119760" y="89888"/>
          <a:ext cx="497531" cy="497531"/>
        </a:xfrm>
        <a:prstGeom prst="ellips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509B2C-20F4-4A30-AE41-0629B2DAD927}">
      <dsp:nvSpPr>
        <dsp:cNvPr id="0" name=""/>
        <dsp:cNvSpPr/>
      </dsp:nvSpPr>
      <dsp:spPr>
        <a:xfrm>
          <a:off x="1225791" y="195920"/>
          <a:ext cx="285468" cy="285468"/>
        </a:xfrm>
        <a:prstGeom prst="rect">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xmlns=""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14A081C-0860-433E-98F9-C6E24ADE764C}">
      <dsp:nvSpPr>
        <dsp:cNvPr id="0" name=""/>
        <dsp:cNvSpPr/>
      </dsp:nvSpPr>
      <dsp:spPr>
        <a:xfrm>
          <a:off x="960713" y="742389"/>
          <a:ext cx="815625" cy="32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s-MX" sz="1100" kern="1200" dirty="0"/>
            <a:t>Amplifica las capacidades de defensa de las gerencias, auditoría, riesgos, etc. </a:t>
          </a:r>
          <a:endParaRPr lang="en-US" sz="1100" kern="1200" dirty="0"/>
        </a:p>
      </dsp:txBody>
      <dsp:txXfrm>
        <a:off x="960713" y="742389"/>
        <a:ext cx="815625" cy="326250"/>
      </dsp:txXfrm>
    </dsp:sp>
    <dsp:sp modelId="{1B172F28-A1F9-4001-B3C1-03BABE67C7BC}">
      <dsp:nvSpPr>
        <dsp:cNvPr id="0" name=""/>
        <dsp:cNvSpPr/>
      </dsp:nvSpPr>
      <dsp:spPr>
        <a:xfrm>
          <a:off x="2078119" y="89888"/>
          <a:ext cx="497531" cy="497531"/>
        </a:xfrm>
        <a:prstGeom prst="ellips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A5613CF-B233-44D5-BFB6-787A3BDBA453}">
      <dsp:nvSpPr>
        <dsp:cNvPr id="0" name=""/>
        <dsp:cNvSpPr/>
      </dsp:nvSpPr>
      <dsp:spPr>
        <a:xfrm>
          <a:off x="2184150" y="195920"/>
          <a:ext cx="285468" cy="285468"/>
        </a:xfrm>
        <a:prstGeom prst="rect">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asvg="http://schemas.microsoft.com/office/drawing/2016/SVG/main" xmlns=""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2D2B0D25-092B-462C-8AAE-D558FFDBC2B4}">
      <dsp:nvSpPr>
        <dsp:cNvPr id="0" name=""/>
        <dsp:cNvSpPr/>
      </dsp:nvSpPr>
      <dsp:spPr>
        <a:xfrm>
          <a:off x="1919072" y="742389"/>
          <a:ext cx="815625" cy="32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s-MX" sz="1100" kern="1200" dirty="0"/>
            <a:t>Reduce la rotación y mejora su reputación al mejorar el clima laboral </a:t>
          </a:r>
          <a:endParaRPr lang="en-US" sz="1100" kern="1200" dirty="0"/>
        </a:p>
      </dsp:txBody>
      <dsp:txXfrm>
        <a:off x="1919072" y="742389"/>
        <a:ext cx="815625" cy="326250"/>
      </dsp:txXfrm>
    </dsp:sp>
    <dsp:sp modelId="{6E69E567-78F0-4DD8-B056-C0BFB75559EE}">
      <dsp:nvSpPr>
        <dsp:cNvPr id="0" name=""/>
        <dsp:cNvSpPr/>
      </dsp:nvSpPr>
      <dsp:spPr>
        <a:xfrm>
          <a:off x="3036479" y="89888"/>
          <a:ext cx="497531" cy="497531"/>
        </a:xfrm>
        <a:prstGeom prst="ellips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15A0C67-9451-4704-8701-7F1E058B97E1}">
      <dsp:nvSpPr>
        <dsp:cNvPr id="0" name=""/>
        <dsp:cNvSpPr/>
      </dsp:nvSpPr>
      <dsp:spPr>
        <a:xfrm>
          <a:off x="3142510" y="195920"/>
          <a:ext cx="285468" cy="285468"/>
        </a:xfrm>
        <a:prstGeom prst="rect">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asvg="http://schemas.microsoft.com/office/drawing/2016/SVG/main" xmlns=""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83BEDC4-2A78-4CD9-B405-06D89F2335A9}">
      <dsp:nvSpPr>
        <dsp:cNvPr id="0" name=""/>
        <dsp:cNvSpPr/>
      </dsp:nvSpPr>
      <dsp:spPr>
        <a:xfrm>
          <a:off x="2877432" y="742389"/>
          <a:ext cx="815625" cy="32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s-MX" sz="1100" kern="1200" dirty="0"/>
            <a:t>Facilita la obtención de evidencia para analizar e indagar </a:t>
          </a:r>
          <a:endParaRPr lang="en-US" sz="1100" kern="1200" dirty="0"/>
        </a:p>
      </dsp:txBody>
      <dsp:txXfrm>
        <a:off x="2877432" y="742389"/>
        <a:ext cx="815625" cy="326250"/>
      </dsp:txXfrm>
    </dsp:sp>
    <dsp:sp modelId="{93DAD466-4146-4CE5-A6C3-6D6DEF2BB2FE}">
      <dsp:nvSpPr>
        <dsp:cNvPr id="0" name=""/>
        <dsp:cNvSpPr/>
      </dsp:nvSpPr>
      <dsp:spPr>
        <a:xfrm>
          <a:off x="3994838" y="89888"/>
          <a:ext cx="497531" cy="497531"/>
        </a:xfrm>
        <a:prstGeom prst="ellips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F30AEB9-7D47-479C-A720-9C7C65478095}">
      <dsp:nvSpPr>
        <dsp:cNvPr id="0" name=""/>
        <dsp:cNvSpPr/>
      </dsp:nvSpPr>
      <dsp:spPr>
        <a:xfrm>
          <a:off x="4100869" y="195920"/>
          <a:ext cx="285468" cy="285468"/>
        </a:xfrm>
        <a:prstGeom prst="rect">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asvg="http://schemas.microsoft.com/office/drawing/2016/SVG/main" xmlns=""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6945ABA-C2F7-4A69-BDF3-AD8BF65CB790}">
      <dsp:nvSpPr>
        <dsp:cNvPr id="0" name=""/>
        <dsp:cNvSpPr/>
      </dsp:nvSpPr>
      <dsp:spPr>
        <a:xfrm>
          <a:off x="3835791" y="742389"/>
          <a:ext cx="815625" cy="32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s-MX" sz="1100" kern="1200" dirty="0"/>
            <a:t>Solución multicanal 100% anónima, segura y confidencial</a:t>
          </a:r>
          <a:endParaRPr lang="en-US" sz="1100" kern="1200" dirty="0"/>
        </a:p>
      </dsp:txBody>
      <dsp:txXfrm>
        <a:off x="3835791" y="742389"/>
        <a:ext cx="815625" cy="326250"/>
      </dsp:txXfrm>
    </dsp:sp>
    <dsp:sp modelId="{F9D38013-343D-4865-9699-38323B9030E4}">
      <dsp:nvSpPr>
        <dsp:cNvPr id="0" name=""/>
        <dsp:cNvSpPr/>
      </dsp:nvSpPr>
      <dsp:spPr>
        <a:xfrm>
          <a:off x="4953197" y="89888"/>
          <a:ext cx="497531" cy="497531"/>
        </a:xfrm>
        <a:prstGeom prst="ellips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5B7FD54-0B6B-47C9-8D34-27C31B371E61}">
      <dsp:nvSpPr>
        <dsp:cNvPr id="0" name=""/>
        <dsp:cNvSpPr/>
      </dsp:nvSpPr>
      <dsp:spPr>
        <a:xfrm>
          <a:off x="5059229" y="195920"/>
          <a:ext cx="285468" cy="285468"/>
        </a:xfrm>
        <a:prstGeom prst="rect">
          <a:avLst/>
        </a:prstGeom>
        <a:blipFill>
          <a:blip xmlns:r="http://schemas.openxmlformats.org/officeDocument/2006/relationships" r:embed="rId11" cstate="print">
            <a:extLst>
              <a:ext uri="{28A0092B-C50C-407E-A947-70E740481C1C}">
                <a14:useLocalDpi xmlns:a14="http://schemas.microsoft.com/office/drawing/2010/main" val="0"/>
              </a:ext>
              <a:ext uri="{96DAC541-7B7A-43D3-8B79-37D633B846F1}">
                <asvg:svgBlip xmlns:asvg="http://schemas.microsoft.com/office/drawing/2016/SVG/main" xmlns=""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5148F989-15A5-4BAE-BA48-763489C646CA}">
      <dsp:nvSpPr>
        <dsp:cNvPr id="0" name=""/>
        <dsp:cNvSpPr/>
      </dsp:nvSpPr>
      <dsp:spPr>
        <a:xfrm>
          <a:off x="4794150" y="742389"/>
          <a:ext cx="815625" cy="3262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lvl="0" algn="ctr" defTabSz="488950">
            <a:lnSpc>
              <a:spcPct val="90000"/>
            </a:lnSpc>
            <a:spcBef>
              <a:spcPct val="0"/>
            </a:spcBef>
            <a:spcAft>
              <a:spcPct val="35000"/>
            </a:spcAft>
            <a:defRPr cap="all"/>
          </a:pPr>
          <a:r>
            <a:rPr lang="es-MX" sz="1100" kern="1200" dirty="0"/>
            <a:t>Instrumenta el cumplimiento de normas como la NOM035 y CNPP</a:t>
          </a:r>
          <a:endParaRPr lang="en-US" sz="1100" kern="1200" dirty="0"/>
        </a:p>
      </dsp:txBody>
      <dsp:txXfrm>
        <a:off x="4794150" y="742389"/>
        <a:ext cx="815625" cy="326250"/>
      </dsp:txXfrm>
    </dsp:sp>
  </dsp:spTree>
</dsp:drawing>
</file>

<file path=word/diagrams/layout1.xml><?xml version="1.0" encoding="utf-8"?>
<dgm:layoutDef xmlns:dgm="http://schemas.openxmlformats.org/drawingml/2006/diagram" xmlns:a="http://schemas.openxmlformats.org/drawingml/2006/main" uniqueId="urn:microsoft.com/office/officeart/2018/5/layout/IconCircleLabelList">
  <dgm:title val="Icon Circle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ellipse" r:blip="">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xmlns="">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1157</Words>
  <Characters>6367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2025-01-01T20:54:00Z</dcterms:created>
  <dcterms:modified xsi:type="dcterms:W3CDTF">2025-01-01T22:32:00Z</dcterms:modified>
</cp:coreProperties>
</file>