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spacing w:after="0" w:before="1440" w:lineRule="auto"/>
        <w:rPr>
          <w:rFonts w:ascii="Proxima Nova" w:cs="Proxima Nova" w:eastAsia="Proxima Nova" w:hAnsi="Proxima Nova"/>
          <w:b w:val="1"/>
          <w:bCs w:val="1"/>
          <w:color w:val="404040"/>
          <w:sz w:val="78"/>
          <w:szCs w:val="78"/>
        </w:rPr>
      </w:pPr>
      <w:bookmarkStart w:colFirst="0" w:colLast="0" w:name="_heading=h.aczyuw2yex2w" w:id="0"/>
      <w:bookmarkEnd w:id="0"/>
      <w:r w:rsidDel="00000000" w:rsidR="00000000" w:rsidRPr="00000000">
        <w:rPr>
          <w:rFonts w:ascii="Proxima Nova" w:cs="Proxima Nova" w:eastAsia="Proxima Nova" w:hAnsi="Proxima Nova"/>
          <w:color w:val="039be5"/>
          <w:sz w:val="48"/>
          <w:szCs w:val="48"/>
          <w:rtl w:val="0"/>
        </w:rPr>
        <w:t xml:space="preserve">Sonny SAC</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Fonts w:ascii="Proxima Nova" w:cs="Proxima Nova" w:eastAsia="Proxima Nova" w:hAnsi="Proxima Nova"/>
          <w:b w:val="1"/>
          <w:bCs w:val="1"/>
          <w:color w:val="404040"/>
          <w:sz w:val="78"/>
          <w:szCs w:val="78"/>
          <w:rtl w:val="0"/>
        </w:rPr>
        <w:t xml:space="preserve">Plan de Gestión de la Configuración</w:t>
      </w:r>
    </w:p>
    <w:p w:rsidR="00000000" w:rsidDel="00000000" w:rsidP="00000000" w:rsidRDefault="00000000" w:rsidRPr="00000000" w14:paraId="00000002">
      <w:pPr>
        <w:spacing w:after="0" w:before="200"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spacing w:after="0" w:before="200"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i w:val="1"/>
          <w:iCs w:val="1"/>
          <w:sz w:val="32"/>
          <w:szCs w:val="32"/>
          <w:rtl w:val="0"/>
        </w:rPr>
        <w:t xml:space="preserve">Carrascal Castro Priscila</w:t>
      </w:r>
      <w:r w:rsidDel="00000000" w:rsidR="00000000" w:rsidRPr="00000000">
        <w:rPr>
          <w:rtl w:val="0"/>
        </w:rPr>
      </w:r>
    </w:p>
    <w:p w:rsidR="00000000" w:rsidDel="00000000" w:rsidP="00000000" w:rsidRDefault="00000000" w:rsidRPr="00000000" w14:paraId="00000005">
      <w:pPr>
        <w:spacing w:after="0" w:before="200" w:line="300" w:lineRule="auto"/>
        <w:rPr>
          <w:rFonts w:ascii="Proxima Nova" w:cs="Proxima Nova" w:eastAsia="Proxima Nova" w:hAnsi="Proxima Nova"/>
          <w:i w:val="1"/>
          <w:iCs w:val="1"/>
          <w:sz w:val="32"/>
          <w:szCs w:val="32"/>
        </w:rPr>
      </w:pPr>
      <w:r w:rsidDel="00000000" w:rsidR="00000000" w:rsidRPr="00000000">
        <w:rPr>
          <w:rFonts w:ascii="Proxima Nova" w:cs="Proxima Nova" w:eastAsia="Proxima Nova" w:hAnsi="Proxima Nova"/>
          <w:i w:val="1"/>
          <w:iCs w:val="1"/>
          <w:sz w:val="32"/>
          <w:szCs w:val="32"/>
          <w:rtl w:val="0"/>
        </w:rPr>
        <w:t xml:space="preserve">Ccahuana</w:t>
      </w:r>
      <w:r w:rsidDel="00000000" w:rsidR="00000000" w:rsidRPr="00000000">
        <w:rPr>
          <w:rFonts w:ascii="Proxima Nova" w:cs="Proxima Nova" w:eastAsia="Proxima Nova" w:hAnsi="Proxima Nova"/>
          <w:i w:val="1"/>
          <w:iCs w:val="1"/>
          <w:sz w:val="32"/>
          <w:szCs w:val="32"/>
          <w:rtl w:val="0"/>
        </w:rPr>
        <w:t xml:space="preserve"> Quiñones Judith </w:t>
      </w:r>
    </w:p>
    <w:p w:rsidR="00000000" w:rsidDel="00000000" w:rsidP="00000000" w:rsidRDefault="00000000" w:rsidRPr="00000000" w14:paraId="00000006">
      <w:pPr>
        <w:spacing w:after="0" w:before="200" w:line="300" w:lineRule="auto"/>
        <w:rPr>
          <w:rFonts w:ascii="Proxima Nova" w:cs="Proxima Nova" w:eastAsia="Proxima Nova" w:hAnsi="Proxima Nova"/>
          <w:i w:val="1"/>
          <w:iCs w:val="1"/>
          <w:sz w:val="32"/>
          <w:szCs w:val="32"/>
        </w:rPr>
      </w:pPr>
      <w:r w:rsidDel="00000000" w:rsidR="00000000" w:rsidRPr="00000000">
        <w:rPr>
          <w:rFonts w:ascii="Proxima Nova" w:cs="Proxima Nova" w:eastAsia="Proxima Nova" w:hAnsi="Proxima Nova"/>
          <w:i w:val="1"/>
          <w:iCs w:val="1"/>
          <w:sz w:val="32"/>
          <w:szCs w:val="32"/>
          <w:rtl w:val="0"/>
        </w:rPr>
        <w:t xml:space="preserve">Gil Sixi Alberto Luis</w:t>
      </w:r>
    </w:p>
    <w:p w:rsidR="00000000" w:rsidDel="00000000" w:rsidP="00000000" w:rsidRDefault="00000000" w:rsidRPr="00000000" w14:paraId="00000007">
      <w:pPr>
        <w:spacing w:after="0" w:before="200" w:line="300" w:lineRule="auto"/>
        <w:rPr>
          <w:rFonts w:ascii="Proxima Nova" w:cs="Proxima Nova" w:eastAsia="Proxima Nova" w:hAnsi="Proxima Nova"/>
          <w:i w:val="1"/>
          <w:iCs w:val="1"/>
          <w:sz w:val="32"/>
          <w:szCs w:val="32"/>
        </w:rPr>
      </w:pPr>
      <w:r w:rsidDel="00000000" w:rsidR="00000000" w:rsidRPr="00000000">
        <w:rPr>
          <w:rFonts w:ascii="Proxima Nova" w:cs="Proxima Nova" w:eastAsia="Proxima Nova" w:hAnsi="Proxima Nova"/>
          <w:i w:val="1"/>
          <w:iCs w:val="1"/>
          <w:sz w:val="32"/>
          <w:szCs w:val="32"/>
          <w:rtl w:val="0"/>
        </w:rPr>
        <w:t xml:space="preserve">Guevara Chavez Luis</w:t>
      </w:r>
    </w:p>
    <w:p w:rsidR="00000000" w:rsidDel="00000000" w:rsidP="00000000" w:rsidRDefault="00000000" w:rsidRPr="00000000" w14:paraId="00000008">
      <w:pPr>
        <w:spacing w:after="0" w:before="200" w:line="300" w:lineRule="auto"/>
        <w:rPr>
          <w:rFonts w:ascii="Proxima Nova" w:cs="Proxima Nova" w:eastAsia="Proxima Nova" w:hAnsi="Proxima Nova"/>
          <w:i w:val="1"/>
          <w:iCs w:val="1"/>
          <w:sz w:val="32"/>
          <w:szCs w:val="32"/>
        </w:rPr>
      </w:pPr>
      <w:r w:rsidDel="00000000" w:rsidR="00000000" w:rsidRPr="00000000">
        <w:rPr>
          <w:rFonts w:ascii="Proxima Nova" w:cs="Proxima Nova" w:eastAsia="Proxima Nova" w:hAnsi="Proxima Nova"/>
          <w:i w:val="1"/>
          <w:iCs w:val="1"/>
          <w:sz w:val="32"/>
          <w:szCs w:val="32"/>
          <w:rtl w:val="0"/>
        </w:rPr>
        <w:t xml:space="preserve">Medrano Ayma Nikol</w:t>
      </w:r>
    </w:p>
    <w:p w:rsidR="00000000" w:rsidDel="00000000" w:rsidP="00000000" w:rsidRDefault="00000000" w:rsidRPr="00000000" w14:paraId="00000009">
      <w:pPr>
        <w:spacing w:after="0" w:before="200" w:line="300" w:lineRule="auto"/>
        <w:rPr>
          <w:rFonts w:ascii="Proxima Nova" w:cs="Proxima Nova" w:eastAsia="Proxima Nova" w:hAnsi="Proxima Nova"/>
          <w:i w:val="1"/>
          <w:iCs w:val="1"/>
          <w:sz w:val="32"/>
          <w:szCs w:val="32"/>
        </w:rPr>
      </w:pPr>
      <w:r w:rsidDel="00000000" w:rsidR="00000000" w:rsidRPr="00000000">
        <w:rPr>
          <w:rFonts w:ascii="Proxima Nova" w:cs="Proxima Nova" w:eastAsia="Proxima Nova" w:hAnsi="Proxima Nova"/>
          <w:i w:val="1"/>
          <w:iCs w:val="1"/>
          <w:sz w:val="32"/>
          <w:szCs w:val="32"/>
          <w:rtl w:val="0"/>
        </w:rPr>
        <w:t xml:space="preserve">Nuñez Cardenas Ivan</w:t>
      </w:r>
    </w:p>
    <w:p w:rsidR="00000000" w:rsidDel="00000000" w:rsidP="00000000" w:rsidRDefault="00000000" w:rsidRPr="00000000" w14:paraId="0000000A">
      <w:pPr>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i w:val="1"/>
          <w:iCs w:val="1"/>
          <w:sz w:val="32"/>
          <w:szCs w:val="32"/>
          <w:rtl w:val="0"/>
        </w:rPr>
        <w:t xml:space="preserve">Rosales Trinidad Jeanmarco</w:t>
      </w:r>
      <w:r w:rsidDel="00000000" w:rsidR="00000000" w:rsidRPr="00000000">
        <w:rPr>
          <w:rtl w:val="0"/>
        </w:rPr>
      </w:r>
    </w:p>
    <w:p w:rsidR="00000000" w:rsidDel="00000000" w:rsidP="00000000" w:rsidRDefault="00000000" w:rsidRPr="00000000" w14:paraId="0000000B">
      <w:pPr>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C">
      <w:pPr>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D">
      <w:pPr>
        <w:spacing w:after="0" w:before="200" w:line="300" w:lineRule="auto"/>
        <w:rPr>
          <w:i w:val="1"/>
          <w:iCs w:val="1"/>
          <w:sz w:val="28"/>
          <w:szCs w:val="28"/>
        </w:rPr>
      </w:pPr>
      <w:r w:rsidDel="00000000" w:rsidR="00000000" w:rsidRPr="00000000">
        <w:rPr>
          <w:rFonts w:ascii="Proxima Nova" w:cs="Proxima Nova" w:eastAsia="Proxima Nova" w:hAnsi="Proxima Nova"/>
          <w:i w:val="1"/>
          <w:iCs w:val="1"/>
          <w:sz w:val="32"/>
          <w:szCs w:val="32"/>
          <w:rtl w:val="0"/>
        </w:rPr>
        <w:t xml:space="preserve">Grupo: 03                                                                       </w:t>
      </w:r>
      <w:r w:rsidDel="00000000" w:rsidR="00000000" w:rsidRPr="00000000">
        <w:rPr>
          <w:rFonts w:ascii="Proxima Nova" w:cs="Proxima Nova" w:eastAsia="Proxima Nova" w:hAnsi="Proxima Nova"/>
          <w:i w:val="1"/>
          <w:iCs w:val="1"/>
          <w:color w:val="666666"/>
          <w:sz w:val="32"/>
          <w:szCs w:val="32"/>
          <w:rtl w:val="0"/>
        </w:rPr>
        <w:t xml:space="preserve">2026-I</w:t>
      </w: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left"/>
        <w:rPr>
          <w:b w:val="1"/>
          <w:bCs w:val="1"/>
          <w:sz w:val="28"/>
          <w:szCs w:val="28"/>
        </w:rPr>
      </w:pPr>
      <w:r w:rsidDel="00000000" w:rsidR="00000000" w:rsidRPr="00000000">
        <w:rPr>
          <w:rtl w:val="0"/>
        </w:rPr>
      </w:r>
    </w:p>
    <w:p w:rsidR="00000000" w:rsidDel="00000000" w:rsidP="00000000" w:rsidRDefault="00000000" w:rsidRPr="00000000" w14:paraId="00000011">
      <w:pPr>
        <w:pStyle w:val="Heading1"/>
        <w:spacing w:after="0" w:before="480" w:line="300" w:lineRule="auto"/>
        <w:rPr>
          <w:rFonts w:ascii="Proxima Nova" w:cs="Proxima Nova" w:eastAsia="Proxima Nova" w:hAnsi="Proxima Nova"/>
          <w:b w:val="1"/>
          <w:bCs w:val="1"/>
        </w:rPr>
      </w:pPr>
      <w:bookmarkStart w:colFirst="0" w:colLast="0" w:name="_heading=h.oxbuber3oitr" w:id="1"/>
      <w:bookmarkEnd w:id="1"/>
      <w:r w:rsidDel="00000000" w:rsidR="00000000" w:rsidRPr="00000000">
        <w:rPr>
          <w:rFonts w:ascii="Proxima Nova" w:cs="Proxima Nova" w:eastAsia="Proxima Nova" w:hAnsi="Proxima Nova"/>
          <w:color w:val="039be5"/>
          <w:sz w:val="36"/>
          <w:szCs w:val="36"/>
          <w:rtl w:val="0"/>
        </w:rPr>
        <w:t xml:space="preserve">Índice</w:t>
      </w:r>
      <w:r w:rsidDel="00000000" w:rsidR="00000000" w:rsidRPr="00000000">
        <w:rPr>
          <w:rtl w:val="0"/>
        </w:rPr>
      </w:r>
    </w:p>
    <w:sdt>
      <w:sdtPr>
        <w:id w:val="229935046"/>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xbuber3oit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yx4ugz12jtv">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2gerliqzjn">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1.1 Situación de la empresa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n8n8hkjhs0m">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1.2 Objetivo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6rjgx3ghk7">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2. Organización de la GCS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hos5suqp7sm">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2.1 Roles y Responsabilidades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ogizzm8wd3m">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2.2 Benchmarking de Herramientas de control de versiones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xfns0cohih9">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3. Actividades de la GCS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fdulzed76k">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3.1 Identificación de la GCS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h6huhqns082">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3.1.1 Estructura de las librerías del repositorio</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3pesbi2zf64">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3.1.2 Definición de Nomenclatura</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9igwvqetd2">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3.1.3 Lista y Clasificación de Ítems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r35oiw21ol">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3.2 Control de la GCS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xhjchb9zs5c">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3.2.1 Solicitud de Cambio 1</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4picwsik5c">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3.2.2 Solicitud de Cambio 2</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kdwxdq3b8no">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3.2.3 Solicitud de Cambio 3</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crj75ku4jpb">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3.2.4 Solicitud de Cambio 4</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r440b4291p6">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3.2.5 Solicitud de Cambio 5</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ifoq5cv39m2">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3.2.6 Solicitud de Cambio 6</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awh2jq81t3l">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3.2.7 Solicitud de Cambio 7</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0" w:before="480" w:line="300" w:lineRule="auto"/>
        <w:rPr>
          <w:rFonts w:ascii="Arial" w:cs="Arial" w:eastAsia="Arial" w:hAnsi="Arial"/>
        </w:rPr>
      </w:pPr>
      <w:bookmarkStart w:colFirst="0" w:colLast="0" w:name="_heading=h.wyx4ugz12jtv" w:id="2"/>
      <w:bookmarkEnd w:id="2"/>
      <w:r w:rsidDel="00000000" w:rsidR="00000000" w:rsidRPr="00000000">
        <w:rPr>
          <w:rFonts w:ascii="Proxima Nova" w:cs="Proxima Nova" w:eastAsia="Proxima Nova" w:hAnsi="Proxima Nova"/>
          <w:color w:val="039be5"/>
          <w:sz w:val="36"/>
          <w:szCs w:val="36"/>
          <w:rtl w:val="0"/>
        </w:rPr>
        <w:t xml:space="preserve">1. Introducción</w:t>
      </w:r>
      <w:r w:rsidDel="00000000" w:rsidR="00000000" w:rsidRPr="00000000">
        <w:rPr>
          <w:rtl w:val="0"/>
        </w:rPr>
      </w:r>
    </w:p>
    <w:p w:rsidR="00000000" w:rsidDel="00000000" w:rsidP="00000000" w:rsidRDefault="00000000" w:rsidRPr="00000000" w14:paraId="00000028">
      <w:pPr>
        <w:pStyle w:val="Heading2"/>
        <w:spacing w:before="280" w:line="300" w:lineRule="auto"/>
        <w:rPr>
          <w:rFonts w:ascii="Arial" w:cs="Arial" w:eastAsia="Arial" w:hAnsi="Arial"/>
        </w:rPr>
      </w:pPr>
      <w:bookmarkStart w:colFirst="0" w:colLast="0" w:name="_heading=h.m82gerliqzjn" w:id="3"/>
      <w:bookmarkEnd w:id="3"/>
      <w:r w:rsidDel="00000000" w:rsidR="00000000" w:rsidRPr="00000000">
        <w:rPr>
          <w:rFonts w:ascii="Proxima Nova" w:cs="Proxima Nova" w:eastAsia="Proxima Nova" w:hAnsi="Proxima Nova"/>
          <w:color w:val="e61a17"/>
          <w:sz w:val="26"/>
          <w:szCs w:val="26"/>
          <w:rtl w:val="0"/>
        </w:rPr>
        <w:t xml:space="preserve">1.1 Situación de la empresa</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Sonny SAC es una organizadora consolidada en el mercado tecnológico del Perú. Con 5 años de trayectoria a sus espaldas dedicados a la innovación y modernización digital de diversos sectores del Perú. La empresa se desempeña en el rubro de constructora de software, especializándose en el diseño, implementación y mantenimiento de aplicaciones, servicios y plataformas digitales para sectores críticos del Perú como salud, finanzas y gestión local.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rPr>
      </w:pPr>
      <w:r w:rsidDel="00000000" w:rsidR="00000000" w:rsidRPr="00000000">
        <w:rPr>
          <w:rFonts w:ascii="Proxima Nova" w:cs="Proxima Nova" w:eastAsia="Proxima Nova" w:hAnsi="Proxima Nova"/>
          <w:b w:val="1"/>
          <w:bCs w:val="1"/>
          <w:rtl w:val="0"/>
        </w:rPr>
        <w:t xml:space="preserve">Clientes</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2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 lo largo de su trayectoria, la empresa ha logrado consolidar una bolsa de clientes de alto prestigio y exigencia técnica a nivel regional y nacional, entre los clientes más destacados que han solicitado los servicios de Sonny SAC se encuentran:</w:t>
      </w:r>
    </w:p>
    <w:p w:rsidR="00000000" w:rsidDel="00000000" w:rsidP="00000000" w:rsidRDefault="00000000" w:rsidRPr="00000000" w14:paraId="0000002D">
      <w:pPr>
        <w:numPr>
          <w:ilvl w:val="0"/>
          <w:numId w:val="2"/>
        </w:numPr>
        <w:spacing w:after="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Clinica Internacional </w:t>
      </w:r>
      <w:r w:rsidDel="00000000" w:rsidR="00000000" w:rsidRPr="00000000">
        <w:rPr>
          <w:rFonts w:ascii="Proxima Nova" w:cs="Proxima Nova" w:eastAsia="Proxima Nova" w:hAnsi="Proxima Nova"/>
          <w:b w:val="1"/>
          <w:bCs w:val="1"/>
          <w:rtl w:val="0"/>
        </w:rPr>
        <w:t xml:space="preserve">(CI)</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El ministerio de Salud </w:t>
      </w:r>
      <w:r w:rsidDel="00000000" w:rsidR="00000000" w:rsidRPr="00000000">
        <w:rPr>
          <w:rFonts w:ascii="Proxima Nova" w:cs="Proxima Nova" w:eastAsia="Proxima Nova" w:hAnsi="Proxima Nova"/>
          <w:b w:val="1"/>
          <w:bCs w:val="1"/>
          <w:rtl w:val="0"/>
        </w:rPr>
        <w:t xml:space="preserve">(Minsa)</w:t>
      </w:r>
    </w:p>
    <w:p w:rsidR="00000000" w:rsidDel="00000000" w:rsidP="00000000" w:rsidRDefault="00000000" w:rsidRPr="00000000" w14:paraId="0000002F">
      <w:pPr>
        <w:numPr>
          <w:ilvl w:val="0"/>
          <w:numId w:val="2"/>
        </w:numPr>
        <w:spacing w:after="0" w:lineRule="auto"/>
        <w:ind w:left="720" w:hanging="360"/>
        <w:jc w:val="both"/>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Banco de Crédito del Perú </w:t>
      </w:r>
      <w:r w:rsidDel="00000000" w:rsidR="00000000" w:rsidRPr="00000000">
        <w:rPr>
          <w:rFonts w:ascii="Proxima Nova" w:cs="Proxima Nova" w:eastAsia="Proxima Nova" w:hAnsi="Proxima Nova"/>
          <w:b w:val="1"/>
          <w:bCs w:val="1"/>
          <w:rtl w:val="0"/>
        </w:rPr>
        <w:t xml:space="preserve">(BCP)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Seguro Social de Salud </w:t>
      </w:r>
      <w:r w:rsidDel="00000000" w:rsidR="00000000" w:rsidRPr="00000000">
        <w:rPr>
          <w:rFonts w:ascii="Proxima Nova" w:cs="Proxima Nova" w:eastAsia="Proxima Nova" w:hAnsi="Proxima Nova"/>
          <w:b w:val="1"/>
          <w:bCs w:val="1"/>
          <w:rtl w:val="0"/>
        </w:rPr>
        <w:t xml:space="preserve">(EsSalud)</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Rímac Seguros y Reaseguros </w:t>
      </w:r>
      <w:r w:rsidDel="00000000" w:rsidR="00000000" w:rsidRPr="00000000">
        <w:rPr>
          <w:rFonts w:ascii="Proxima Nova" w:cs="Proxima Nova" w:eastAsia="Proxima Nova" w:hAnsi="Proxima Nova"/>
          <w:b w:val="1"/>
          <w:bCs w:val="1"/>
          <w:rtl w:val="0"/>
        </w:rPr>
        <w:t xml:space="preserve">(Rímac)</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Banco Bilbao Vizcaya Argentaria </w:t>
      </w:r>
      <w:r w:rsidDel="00000000" w:rsidR="00000000" w:rsidRPr="00000000">
        <w:rPr>
          <w:rFonts w:ascii="Proxima Nova" w:cs="Proxima Nova" w:eastAsia="Proxima Nova" w:hAnsi="Proxima Nova"/>
          <w:b w:val="1"/>
          <w:bCs w:val="1"/>
          <w:rtl w:val="0"/>
        </w:rPr>
        <w:t xml:space="preserve">(BBVA)</w:t>
      </w:r>
    </w:p>
    <w:p w:rsidR="00000000" w:rsidDel="00000000" w:rsidP="00000000" w:rsidRDefault="00000000" w:rsidRPr="00000000" w14:paraId="00000033">
      <w:pPr>
        <w:numPr>
          <w:ilvl w:val="0"/>
          <w:numId w:val="2"/>
        </w:numPr>
        <w:spacing w:after="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Municipalidad Metropolitana de Lima </w:t>
      </w:r>
      <w:r w:rsidDel="00000000" w:rsidR="00000000" w:rsidRPr="00000000">
        <w:rPr>
          <w:rFonts w:ascii="Proxima Nova" w:cs="Proxima Nova" w:eastAsia="Proxima Nova" w:hAnsi="Proxima Nova"/>
          <w:b w:val="1"/>
          <w:bCs w:val="1"/>
          <w:rtl w:val="0"/>
        </w:rPr>
        <w:t xml:space="preserve">(MML)</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Superintendencia Nacional de Aduanas y de Administración Tributaria </w:t>
      </w:r>
      <w:r w:rsidDel="00000000" w:rsidR="00000000" w:rsidRPr="00000000">
        <w:rPr>
          <w:rFonts w:ascii="Proxima Nova" w:cs="Proxima Nova" w:eastAsia="Proxima Nova" w:hAnsi="Proxima Nova"/>
          <w:b w:val="1"/>
          <w:bCs w:val="1"/>
          <w:rtl w:val="0"/>
        </w:rPr>
        <w:t xml:space="preserve">(Sunat)</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Proyectos desarrollados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La empresa en sus 5 años de experiencia ha desarrollado múltiples sistemas para los clientes con los cuales ha trabajado, hoy en día estos sistemas están desplegados en las plataformas digitales de las empresas, y los códigos fuentes están documentados en el github oficial de la compañia, con acceso solo a los miembros del equipo de desarrollo. Entre los principales proyectos ya desplegados se encuentran:</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00" w:line="259.20000000000005" w:lineRule="auto"/>
        <w:ind w:left="720" w:right="0" w:hanging="360"/>
        <w:jc w:val="both"/>
        <w:rPr/>
      </w:pPr>
      <w:r w:rsidDel="00000000" w:rsidR="00000000" w:rsidRPr="00000000">
        <w:rPr>
          <w:rFonts w:ascii="Proxima Nova" w:cs="Proxima Nova" w:eastAsia="Proxima Nova" w:hAnsi="Proxima Nova"/>
          <w:rtl w:val="0"/>
        </w:rPr>
        <w:t xml:space="preserve">PayFast - billetera digital </w:t>
      </w:r>
      <w:r w:rsidDel="00000000" w:rsidR="00000000" w:rsidRPr="00000000">
        <w:rPr>
          <w:rFonts w:ascii="Proxima Nova" w:cs="Proxima Nova" w:eastAsia="Proxima Nova" w:hAnsi="Proxima Nova"/>
          <w:b w:val="1"/>
          <w:bCs w:val="1"/>
          <w:rtl w:val="0"/>
        </w:rPr>
        <w:t xml:space="preserve">(BBVA)</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Proxima Nova" w:cs="Proxima Nova" w:eastAsia="Proxima Nova" w:hAnsi="Proxima Nova"/>
          <w:rtl w:val="0"/>
        </w:rPr>
        <w:t xml:space="preserve">Sistema de gestión de reclamaciones </w:t>
      </w:r>
      <w:r w:rsidDel="00000000" w:rsidR="00000000" w:rsidRPr="00000000">
        <w:rPr>
          <w:rFonts w:ascii="Proxima Nova" w:cs="Proxima Nova" w:eastAsia="Proxima Nova" w:hAnsi="Proxima Nova"/>
          <w:b w:val="1"/>
          <w:bCs w:val="1"/>
          <w:rtl w:val="0"/>
        </w:rPr>
        <w:t xml:space="preserve">(SUNAT)</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b w:val="1"/>
          <w:bCs w:val="1"/>
          <w:u w:val="none"/>
        </w:rPr>
      </w:pPr>
      <w:r w:rsidDel="00000000" w:rsidR="00000000" w:rsidRPr="00000000">
        <w:rPr>
          <w:rFonts w:ascii="Proxima Nova" w:cs="Proxima Nova" w:eastAsia="Proxima Nova" w:hAnsi="Proxima Nova"/>
          <w:rtl w:val="0"/>
        </w:rPr>
        <w:t xml:space="preserve">Un sistema de trámite de documentos</w:t>
      </w:r>
      <w:r w:rsidDel="00000000" w:rsidR="00000000" w:rsidRPr="00000000">
        <w:rPr>
          <w:rFonts w:ascii="Proxima Nova" w:cs="Proxima Nova" w:eastAsia="Proxima Nova" w:hAnsi="Proxima Nova"/>
          <w:b w:val="1"/>
          <w:bCs w:val="1"/>
          <w:rtl w:val="0"/>
        </w:rPr>
        <w:t xml:space="preserve"> (EsSalud)</w:t>
      </w:r>
    </w:p>
    <w:p w:rsidR="00000000" w:rsidDel="00000000" w:rsidP="00000000" w:rsidRDefault="00000000" w:rsidRPr="00000000" w14:paraId="0000003B">
      <w:pPr>
        <w:numPr>
          <w:ilvl w:val="0"/>
          <w:numId w:val="6"/>
        </w:numPr>
        <w:spacing w:after="0" w:lineRule="auto"/>
        <w:ind w:left="720" w:hanging="360"/>
        <w:jc w:val="both"/>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SalesFace - CRM de atención al cliente </w:t>
      </w:r>
      <w:r w:rsidDel="00000000" w:rsidR="00000000" w:rsidRPr="00000000">
        <w:rPr>
          <w:rFonts w:ascii="Proxima Nova" w:cs="Proxima Nova" w:eastAsia="Proxima Nova" w:hAnsi="Proxima Nova"/>
          <w:b w:val="1"/>
          <w:bCs w:val="1"/>
          <w:rtl w:val="0"/>
        </w:rPr>
        <w:t xml:space="preserve">(Rimac Seguros)</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Proxima Nova" w:cs="Proxima Nova" w:eastAsia="Proxima Nova" w:hAnsi="Proxima Nova"/>
          <w:rtl w:val="0"/>
        </w:rPr>
        <w:t xml:space="preserve">Barrio Seguro - app de vigilancia vecinal </w:t>
      </w:r>
      <w:r w:rsidDel="00000000" w:rsidR="00000000" w:rsidRPr="00000000">
        <w:rPr>
          <w:rFonts w:ascii="Proxima Nova" w:cs="Proxima Nova" w:eastAsia="Proxima Nova" w:hAnsi="Proxima Nova"/>
          <w:b w:val="1"/>
          <w:bCs w:val="1"/>
          <w:rtl w:val="0"/>
        </w:rPr>
        <w:t xml:space="preserve">(Municipalidad de Lima)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rtl w:val="0"/>
        </w:rPr>
        <w:tab/>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Proyectos en desarrollo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Actualmente, Sonny SAC gestiona un ecosistema complejo de sistemas en producción para seguir avanzando en su meta de innovación y modernización. Entre los proyectos en desarrollo se encuentran: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Sector Salud: </w:t>
      </w:r>
      <w:r w:rsidDel="00000000" w:rsidR="00000000" w:rsidRPr="00000000">
        <w:rPr>
          <w:rFonts w:ascii="Proxima Nova" w:cs="Proxima Nova" w:eastAsia="Proxima Nova" w:hAnsi="Proxima Nova"/>
          <w:rtl w:val="0"/>
        </w:rPr>
        <w:t xml:space="preserve">Se está desarrollando un Sistema de gestión hospitalaria y una plataforma de telemedicina. El más reciente proyecto es un sistema de control de peso llamado “SISCOP” .</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Servicio al cliente: </w:t>
      </w:r>
      <w:r w:rsidDel="00000000" w:rsidR="00000000" w:rsidRPr="00000000">
        <w:rPr>
          <w:rFonts w:ascii="Proxima Nova" w:cs="Proxima Nova" w:eastAsia="Proxima Nova" w:hAnsi="Proxima Nova"/>
          <w:rtl w:val="0"/>
        </w:rPr>
        <w:t xml:space="preserve">Siesta desarrollando un sistema de mesa de ayuda y un portal de gestión de atención al cliente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Sector administrativo/comercial: </w:t>
      </w:r>
      <w:r w:rsidDel="00000000" w:rsidR="00000000" w:rsidRPr="00000000">
        <w:rPr>
          <w:rFonts w:ascii="Proxima Nova" w:cs="Proxima Nova" w:eastAsia="Proxima Nova" w:hAnsi="Proxima Nova"/>
          <w:rtl w:val="0"/>
        </w:rPr>
        <w:t xml:space="preserve">Se está desarrollando un sistema de facturación electrónica.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Problematica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 pesar de su crecimiento, la empresa enfrenta un grave problema relacionado al control de versiones que pone en riesgo futuros acuerdos comerciales con clientes. Debido a la ausencia de equipo dedicado a la gestión de versiones del sistema y una política estricta de integración de las versiones del sistema, se ha detectado la sobreescritura de funciones esenciales. Esto ocurrió cuando se realizaba el desarrollo de la plataforma de telemedicina para EsSalud, dos equipos que trabajaban simultáneamente en un mismo módulo tuvieron una falla grave, mientras un equipo corregía un error de seguridad, otro estaba añadiendo una nueva funcionalidad para integrar videollamadas, debido a que no existía un control de las baselines, los trabajadores integraron cambios que revirtieron correcciones de seguridad previas, además se desplegaron funcionalidades incompletas al estar trabajando en distintas baselines.  Todo este escenario dejo los repositorios oficiales de la compañía completamente rotos y desorganizados, se perdieron versiones funcionales de sistemas ya desarrollados, la situación era tan horrible que fue necesario migrar a un nuevo repositorio con todos los proyectos desarrollados y los que están en desarrollo, se le ofreció una compensación a los clientes por el altercado, y se empezó con la planificación del plan de gestión. Este escenario evidencia la necesidad en la empresa de redactar un plan de Gestión de la configuración para centralizar y asegurar cada versión del software.</w:t>
      </w:r>
    </w:p>
    <w:p w:rsidR="00000000" w:rsidDel="00000000" w:rsidP="00000000" w:rsidRDefault="00000000" w:rsidRPr="00000000" w14:paraId="00000047">
      <w:pPr>
        <w:pStyle w:val="Heading2"/>
        <w:spacing w:before="280" w:line="300" w:lineRule="auto"/>
        <w:rPr>
          <w:rFonts w:ascii="Proxima Nova" w:cs="Proxima Nova" w:eastAsia="Proxima Nova" w:hAnsi="Proxima Nova"/>
          <w:b w:val="1"/>
          <w:bCs w:val="1"/>
        </w:rPr>
      </w:pPr>
      <w:bookmarkStart w:colFirst="0" w:colLast="0" w:name="_heading=h.vn8n8hkjhs0m" w:id="4"/>
      <w:bookmarkEnd w:id="4"/>
      <w:r w:rsidDel="00000000" w:rsidR="00000000" w:rsidRPr="00000000">
        <w:rPr>
          <w:rFonts w:ascii="Proxima Nova" w:cs="Proxima Nova" w:eastAsia="Proxima Nova" w:hAnsi="Proxima Nova"/>
          <w:color w:val="e61a17"/>
          <w:sz w:val="26"/>
          <w:szCs w:val="26"/>
          <w:rtl w:val="0"/>
        </w:rPr>
        <w:t xml:space="preserve">1.2 Objetivo</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La propuesta de implementar un Plan de Gestión de la Configuración surge como respuesta a la complejidad operativa de los proyectos desarrollados por </w:t>
      </w:r>
      <w:r w:rsidDel="00000000" w:rsidR="00000000" w:rsidRPr="00000000">
        <w:rPr>
          <w:rFonts w:ascii="Proxima Nova" w:cs="Proxima Nova" w:eastAsia="Proxima Nova" w:hAnsi="Proxima Nova"/>
          <w:rtl w:val="0"/>
        </w:rPr>
        <w:t xml:space="preserve">Sonny</w:t>
      </w:r>
      <w:r w:rsidDel="00000000" w:rsidR="00000000" w:rsidRPr="00000000">
        <w:rPr>
          <w:rFonts w:ascii="Proxima Nova" w:cs="Proxima Nova" w:eastAsia="Proxima Nova" w:hAnsi="Proxima Nova"/>
          <w:rtl w:val="0"/>
        </w:rPr>
        <w:t xml:space="preserve"> SAC. La recurrencia de errores en el control de versiones, como se describió anteriormente, demuestra que la falta de un control no solo afecta a la productividad del equipo, sino que pone en riesgo la reputación de la empresa con los clientes con quienes se ha establecido contratos de desarrollo.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20000000000005" w:lineRule="auto"/>
        <w:ind w:left="0" w:righ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Beneficios de la implementación:</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Trazabilidad completa del proyecto: </w:t>
      </w:r>
      <w:r w:rsidDel="00000000" w:rsidR="00000000" w:rsidRPr="00000000">
        <w:rPr>
          <w:rFonts w:ascii="Proxima Nova" w:cs="Proxima Nova" w:eastAsia="Proxima Nova" w:hAnsi="Proxima Nova"/>
          <w:rtl w:val="0"/>
        </w:rPr>
        <w:t xml:space="preserve">Se logra identificar quién, qué, cuándo y porqué realizó un cambio en cualquiera de los sistemas de producción</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Integridad y calidad: </w:t>
      </w:r>
      <w:r w:rsidDel="00000000" w:rsidR="00000000" w:rsidRPr="00000000">
        <w:rPr>
          <w:rFonts w:ascii="Proxima Nova" w:cs="Proxima Nova" w:eastAsia="Proxima Nova" w:hAnsi="Proxima Nova"/>
          <w:rtl w:val="0"/>
        </w:rPr>
        <w:t xml:space="preserve">Evita la regresión a versiones que contenían errores ya corregidos, asegurando que las futuras versiones desplegadas sean más estables y seguras</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Aseguramiento del entorno: </w:t>
      </w:r>
      <w:r w:rsidDel="00000000" w:rsidR="00000000" w:rsidRPr="00000000">
        <w:rPr>
          <w:rFonts w:ascii="Proxima Nova" w:cs="Proxima Nova" w:eastAsia="Proxima Nova" w:hAnsi="Proxima Nova"/>
          <w:rtl w:val="0"/>
        </w:rPr>
        <w:t xml:space="preserve">Garantiza que ante cualquier fallo crítico, la empresa pueda migrar a una versión anterior previa a una falla.</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Optimización del trabajo en equipo: </w:t>
      </w:r>
      <w:r w:rsidDel="00000000" w:rsidR="00000000" w:rsidRPr="00000000">
        <w:rPr>
          <w:rFonts w:ascii="Proxima Nova" w:cs="Proxima Nova" w:eastAsia="Proxima Nova" w:hAnsi="Proxima Nova"/>
          <w:rtl w:val="0"/>
        </w:rPr>
        <w:t xml:space="preserve">Facilita la colaboración paralela de los equipos de desarrollo sin temor de crear conflictos por edición de código.</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Protección de la reputación de la empresa: </w:t>
      </w:r>
      <w:r w:rsidDel="00000000" w:rsidR="00000000" w:rsidRPr="00000000">
        <w:rPr>
          <w:rFonts w:ascii="Proxima Nova" w:cs="Proxima Nova" w:eastAsia="Proxima Nova" w:hAnsi="Proxima Nova"/>
          <w:rtl w:val="0"/>
        </w:rPr>
        <w:t xml:space="preserve">Minimiza el impacto negativo ante incidentes públicos, asegurando una respuesta rápida y profesional.</w:t>
      </w:r>
      <w:r w:rsidDel="00000000" w:rsidR="00000000" w:rsidRPr="00000000">
        <w:rPr>
          <w:rtl w:val="0"/>
        </w:rPr>
      </w:r>
    </w:p>
    <w:p w:rsidR="00000000" w:rsidDel="00000000" w:rsidP="00000000" w:rsidRDefault="00000000" w:rsidRPr="00000000" w14:paraId="0000005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2">
      <w:pPr>
        <w:pStyle w:val="Heading1"/>
        <w:spacing w:after="0" w:before="480" w:line="300" w:lineRule="auto"/>
        <w:rPr>
          <w:rFonts w:ascii="Proxima Nova" w:cs="Proxima Nova" w:eastAsia="Proxima Nova" w:hAnsi="Proxima Nova"/>
          <w:color w:val="e61a17"/>
          <w:sz w:val="26"/>
          <w:szCs w:val="26"/>
        </w:rPr>
      </w:pPr>
      <w:bookmarkStart w:colFirst="0" w:colLast="0" w:name="_heading=h.86rjgx3ghk7" w:id="5"/>
      <w:bookmarkEnd w:id="5"/>
      <w:r w:rsidDel="00000000" w:rsidR="00000000" w:rsidRPr="00000000">
        <w:rPr>
          <w:rFonts w:ascii="Proxima Nova" w:cs="Proxima Nova" w:eastAsia="Proxima Nova" w:hAnsi="Proxima Nova"/>
          <w:color w:val="039be5"/>
          <w:sz w:val="36"/>
          <w:szCs w:val="36"/>
          <w:rtl w:val="0"/>
        </w:rPr>
        <w:t xml:space="preserve">2. Organización de la GCS</w:t>
      </w:r>
      <w:r w:rsidDel="00000000" w:rsidR="00000000" w:rsidRPr="00000000">
        <w:rPr>
          <w:rtl w:val="0"/>
        </w:rPr>
      </w:r>
    </w:p>
    <w:p w:rsidR="00000000" w:rsidDel="00000000" w:rsidP="00000000" w:rsidRDefault="00000000" w:rsidRPr="00000000" w14:paraId="00000053">
      <w:pPr>
        <w:pStyle w:val="Heading2"/>
        <w:spacing w:before="280" w:line="300" w:lineRule="auto"/>
        <w:rPr>
          <w:rFonts w:ascii="Proxima Nova" w:cs="Proxima Nova" w:eastAsia="Proxima Nova" w:hAnsi="Proxima Nova"/>
        </w:rPr>
      </w:pPr>
      <w:bookmarkStart w:colFirst="0" w:colLast="0" w:name="_heading=h.whos5suqp7sm" w:id="6"/>
      <w:bookmarkEnd w:id="6"/>
      <w:r w:rsidDel="00000000" w:rsidR="00000000" w:rsidRPr="00000000">
        <w:rPr>
          <w:rFonts w:ascii="Proxima Nova" w:cs="Proxima Nova" w:eastAsia="Proxima Nova" w:hAnsi="Proxima Nova"/>
          <w:color w:val="e61a17"/>
          <w:sz w:val="26"/>
          <w:szCs w:val="26"/>
          <w:rtl w:val="0"/>
        </w:rPr>
        <w:t xml:space="preserve">2.1 Roles y Responsabilidades</w:t>
      </w:r>
      <w:r w:rsidDel="00000000" w:rsidR="00000000" w:rsidRPr="00000000">
        <w:rPr>
          <w:rtl w:val="0"/>
        </w:rPr>
      </w:r>
    </w:p>
    <w:p w:rsidR="00000000" w:rsidDel="00000000" w:rsidP="00000000" w:rsidRDefault="00000000" w:rsidRPr="00000000" w14:paraId="00000054">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1792116298"/>
        <w:tag w:val="goog_rdk_0"/>
      </w:sdtPr>
      <w:sdtContent>
        <w:tbl>
          <w:tblPr>
            <w:tblStyle w:val="Table1"/>
            <w:tblW w:w="8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785"/>
            <w:gridCol w:w="4110"/>
            <w:tblGridChange w:id="0">
              <w:tblGrid>
                <w:gridCol w:w="2505"/>
                <w:gridCol w:w="1785"/>
                <w:gridCol w:w="4110"/>
              </w:tblGrid>
            </w:tblGridChange>
          </w:tblGrid>
          <w:tr>
            <w:trPr>
              <w:cantSplit w:val="0"/>
              <w:tblHeader w:val="0"/>
            </w:trPr>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5">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Roles</w:t>
                </w:r>
              </w:p>
            </w:tc>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6">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Cantidad</w:t>
                </w:r>
              </w:p>
            </w:tc>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7">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Responsabilidad</w:t>
                </w:r>
              </w:p>
            </w:tc>
          </w:tr>
          <w:tr>
            <w:trPr>
              <w:cantSplit w:val="0"/>
              <w:tblHeader w:val="0"/>
            </w:trPr>
            <w:tc>
              <w:tcPr>
                <w:tcBorders>
                  <w:top w:color="00000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8">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Gestor de la Configuración del Software</w:t>
                </w:r>
              </w:p>
              <w:p w:rsidR="00000000" w:rsidDel="00000000" w:rsidP="00000000" w:rsidRDefault="00000000" w:rsidRPr="00000000" w14:paraId="00000059">
                <w:pPr>
                  <w:widowControl w:val="0"/>
                  <w:spacing w:after="0" w:line="240" w:lineRule="auto"/>
                  <w:rPr>
                    <w:rFonts w:ascii="Proxima Nova" w:cs="Proxima Nova" w:eastAsia="Proxima Nova" w:hAnsi="Proxima Nova"/>
                    <w:color w:val="222222"/>
                  </w:rPr>
                </w:pPr>
                <w:r w:rsidDel="00000000" w:rsidR="00000000" w:rsidRPr="00000000">
                  <w:rPr>
                    <w:rtl w:val="0"/>
                  </w:rPr>
                </w:r>
              </w:p>
            </w:tc>
            <w:tc>
              <w:tcPr>
                <w:tcBorders>
                  <w:top w:color="00000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A">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1</w:t>
                </w:r>
              </w:p>
            </w:tc>
            <w:tc>
              <w:tcPr>
                <w:tcBorders>
                  <w:top w:color="00000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B">
                <w:pPr>
                  <w:widowControl w:val="0"/>
                  <w:numPr>
                    <w:ilvl w:val="0"/>
                    <w:numId w:val="4"/>
                  </w:numPr>
                  <w:spacing w:after="0" w:line="240" w:lineRule="auto"/>
                  <w:ind w:left="283.4645669291342" w:hanging="285"/>
                  <w:rPr>
                    <w:rFonts w:ascii="Proxima Nova" w:cs="Proxima Nova" w:eastAsia="Proxima Nova" w:hAnsi="Proxima Nova"/>
                    <w:color w:val="222222"/>
                    <w:u w:val="none"/>
                  </w:rPr>
                </w:pPr>
                <w:r w:rsidDel="00000000" w:rsidR="00000000" w:rsidRPr="00000000">
                  <w:rPr>
                    <w:rFonts w:ascii="Proxima Nova" w:cs="Proxima Nova" w:eastAsia="Proxima Nova" w:hAnsi="Proxima Nova"/>
                    <w:color w:val="222222"/>
                    <w:rtl w:val="0"/>
                  </w:rPr>
                  <w:t xml:space="preserve">Definir y modificar el PGC</w:t>
                </w:r>
              </w:p>
              <w:p w:rsidR="00000000" w:rsidDel="00000000" w:rsidP="00000000" w:rsidRDefault="00000000" w:rsidRPr="00000000" w14:paraId="0000005C">
                <w:pPr>
                  <w:widowControl w:val="0"/>
                  <w:numPr>
                    <w:ilvl w:val="0"/>
                    <w:numId w:val="4"/>
                  </w:numPr>
                  <w:spacing w:after="0" w:line="240" w:lineRule="auto"/>
                  <w:ind w:left="283.4645669291342" w:hanging="285"/>
                  <w:rPr>
                    <w:rFonts w:ascii="Proxima Nova" w:cs="Proxima Nova" w:eastAsia="Proxima Nova" w:hAnsi="Proxima Nova"/>
                    <w:color w:val="222222"/>
                    <w:u w:val="none"/>
                  </w:rPr>
                </w:pPr>
                <w:r w:rsidDel="00000000" w:rsidR="00000000" w:rsidRPr="00000000">
                  <w:rPr>
                    <w:rFonts w:ascii="Proxima Nova" w:cs="Proxima Nova" w:eastAsia="Proxima Nova" w:hAnsi="Proxima Nova"/>
                    <w:color w:val="222222"/>
                    <w:rtl w:val="0"/>
                  </w:rPr>
                  <w:t xml:space="preserve">Establecer las políticas de las ramas</w:t>
                </w:r>
              </w:p>
              <w:p w:rsidR="00000000" w:rsidDel="00000000" w:rsidP="00000000" w:rsidRDefault="00000000" w:rsidRPr="00000000" w14:paraId="0000005D">
                <w:pPr>
                  <w:widowControl w:val="0"/>
                  <w:numPr>
                    <w:ilvl w:val="0"/>
                    <w:numId w:val="4"/>
                  </w:numPr>
                  <w:spacing w:after="0" w:line="240" w:lineRule="auto"/>
                  <w:ind w:left="283.4645669291342" w:hanging="285"/>
                  <w:rPr>
                    <w:rFonts w:ascii="Proxima Nova" w:cs="Proxima Nova" w:eastAsia="Proxima Nova" w:hAnsi="Proxima Nova"/>
                    <w:color w:val="222222"/>
                    <w:u w:val="none"/>
                  </w:rPr>
                </w:pPr>
                <w:r w:rsidDel="00000000" w:rsidR="00000000" w:rsidRPr="00000000">
                  <w:rPr>
                    <w:rFonts w:ascii="Proxima Nova" w:cs="Proxima Nova" w:eastAsia="Proxima Nova" w:hAnsi="Proxima Nova"/>
                    <w:color w:val="222222"/>
                    <w:rtl w:val="0"/>
                  </w:rPr>
                  <w:t xml:space="preserve">Auditar los repositorios para verificar el uso de la nomenclatura y la correcta versión de la documentación</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E">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Bibliotecario</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F">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3</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0">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Administrar el acceso a los repositorios</w:t>
                </w:r>
              </w:p>
              <w:p w:rsidR="00000000" w:rsidDel="00000000" w:rsidP="00000000" w:rsidRDefault="00000000" w:rsidRPr="00000000" w14:paraId="00000061">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Gestionar el almacenamiento y respaldo de las Líneas Base</w:t>
                </w:r>
              </w:p>
              <w:p w:rsidR="00000000" w:rsidDel="00000000" w:rsidP="00000000" w:rsidRDefault="00000000" w:rsidRPr="00000000" w14:paraId="00000062">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Mantener el registro histórico de los cambios</w:t>
                </w:r>
              </w:p>
            </w:tc>
          </w:tr>
          <w:tr>
            <w:trPr>
              <w:cantSplit w:val="0"/>
              <w:tblHeader w:val="0"/>
            </w:trPr>
            <w:tc>
              <w:tcPr>
                <w:tcBorders>
                  <w:top w:color="e0e0e0" w:space="0" w:sz="4" w:val="single"/>
                  <w:left w:color="000000" w:space="0" w:sz="0" w:val="nil"/>
                  <w:bottom w:color="00aee4"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3">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Comité de control de cambios</w:t>
                </w:r>
              </w:p>
            </w:tc>
            <w:tc>
              <w:tcPr>
                <w:tcBorders>
                  <w:top w:color="e0e0e0" w:space="0" w:sz="4" w:val="single"/>
                  <w:left w:color="000000" w:space="0" w:sz="0" w:val="nil"/>
                  <w:bottom w:color="00aee4"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4">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3</w:t>
                </w:r>
              </w:p>
            </w:tc>
            <w:tc>
              <w:tcPr>
                <w:tcBorders>
                  <w:top w:color="e0e0e0" w:space="0" w:sz="4" w:val="single"/>
                  <w:left w:color="000000" w:space="0" w:sz="0" w:val="nil"/>
                  <w:bottom w:color="00aee4"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5">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Evaluar cada solicitud de cambio</w:t>
                </w:r>
              </w:p>
              <w:p w:rsidR="00000000" w:rsidDel="00000000" w:rsidP="00000000" w:rsidRDefault="00000000" w:rsidRPr="00000000" w14:paraId="00000066">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Aprobar, rechazar o promover cambios realizados a las carpetas</w:t>
                </w:r>
              </w:p>
              <w:p w:rsidR="00000000" w:rsidDel="00000000" w:rsidP="00000000" w:rsidRDefault="00000000" w:rsidRPr="00000000" w14:paraId="00000067">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Priorizar los cambios según su urgencia</w:t>
                </w:r>
              </w:p>
              <w:p w:rsidR="00000000" w:rsidDel="00000000" w:rsidP="00000000" w:rsidRDefault="00000000" w:rsidRPr="00000000" w14:paraId="00000068">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Asegurar que los cambios hayan pasado por las pruebas de QA correspondientes</w:t>
                </w:r>
                <w:r w:rsidDel="00000000" w:rsidR="00000000" w:rsidRPr="00000000">
                  <w:rPr>
                    <w:rtl w:val="0"/>
                  </w:rPr>
                </w:r>
              </w:p>
            </w:tc>
          </w:tr>
        </w:tbl>
      </w:sdtContent>
    </w:sdt>
    <w:p w:rsidR="00000000" w:rsidDel="00000000" w:rsidP="00000000" w:rsidRDefault="00000000" w:rsidRPr="00000000" w14:paraId="00000069">
      <w:pPr>
        <w:spacing w:after="0" w:lineRule="auto"/>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A">
      <w:pPr>
        <w:pStyle w:val="Heading2"/>
        <w:spacing w:before="280" w:line="300" w:lineRule="auto"/>
        <w:rPr>
          <w:rFonts w:ascii="Proxima Nova" w:cs="Proxima Nova" w:eastAsia="Proxima Nova" w:hAnsi="Proxima Nova"/>
          <w:b w:val="1"/>
          <w:bCs w:val="1"/>
        </w:rPr>
      </w:pPr>
      <w:bookmarkStart w:colFirst="0" w:colLast="0" w:name="_heading=h.8ogizzm8wd3m" w:id="7"/>
      <w:bookmarkEnd w:id="7"/>
      <w:r w:rsidDel="00000000" w:rsidR="00000000" w:rsidRPr="00000000">
        <w:rPr>
          <w:rFonts w:ascii="Proxima Nova" w:cs="Proxima Nova" w:eastAsia="Proxima Nova" w:hAnsi="Proxima Nova"/>
          <w:color w:val="e61a17"/>
          <w:sz w:val="26"/>
          <w:szCs w:val="26"/>
          <w:rtl w:val="0"/>
        </w:rPr>
        <w:t xml:space="preserve">2.2 Benchmarking de Herramientas de control de versiones</w:t>
      </w:r>
      <w:r w:rsidDel="00000000" w:rsidR="00000000" w:rsidRPr="00000000">
        <w:rPr>
          <w:rtl w:val="0"/>
        </w:rPr>
      </w:r>
    </w:p>
    <w:p w:rsidR="00000000" w:rsidDel="00000000" w:rsidP="00000000" w:rsidRDefault="00000000" w:rsidRPr="00000000" w14:paraId="0000006B">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1832817448"/>
        <w:tag w:val="goog_rdk_1"/>
      </w:sdtPr>
      <w:sdtContent>
        <w:tbl>
          <w:tblPr>
            <w:tblStyle w:val="Table2"/>
            <w:tblW w:w="8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5925"/>
            <w:tblGridChange w:id="0">
              <w:tblGrid>
                <w:gridCol w:w="2505"/>
                <w:gridCol w:w="5925"/>
              </w:tblGrid>
            </w:tblGridChange>
          </w:tblGrid>
          <w:tr>
            <w:trPr>
              <w:cantSplit w:val="0"/>
              <w:tblHeader w:val="0"/>
            </w:trPr>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C">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Herramientas</w:t>
                </w:r>
              </w:p>
            </w:tc>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D">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w:t>
                </w:r>
              </w:p>
            </w:tc>
          </w:tr>
          <w:tr>
            <w:trPr>
              <w:cantSplit w:val="0"/>
              <w:tblHeader w:val="0"/>
            </w:trPr>
            <w:tc>
              <w:tcPr>
                <w:tcBorders>
                  <w:top w:color="00000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E">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GIT - H1</w:t>
                </w:r>
              </w:p>
              <w:p w:rsidR="00000000" w:rsidDel="00000000" w:rsidP="00000000" w:rsidRDefault="00000000" w:rsidRPr="00000000" w14:paraId="0000006F">
                <w:pPr>
                  <w:widowControl w:val="0"/>
                  <w:spacing w:after="0" w:line="240" w:lineRule="auto"/>
                  <w:rPr>
                    <w:rFonts w:ascii="Proxima Nova" w:cs="Proxima Nova" w:eastAsia="Proxima Nova" w:hAnsi="Proxima Nova"/>
                    <w:color w:val="222222"/>
                  </w:rPr>
                </w:pPr>
                <w:r w:rsidDel="00000000" w:rsidR="00000000" w:rsidRPr="00000000">
                  <w:rPr>
                    <w:rtl w:val="0"/>
                  </w:rPr>
                </w:r>
              </w:p>
            </w:tc>
            <w:tc>
              <w:tcPr>
                <w:tcBorders>
                  <w:top w:color="00000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0">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Estándar en la industria. Permite trabajar offline y realizar ramas.</w:t>
                </w:r>
              </w:p>
              <w:p w:rsidR="00000000" w:rsidDel="00000000" w:rsidP="00000000" w:rsidRDefault="00000000" w:rsidRPr="00000000" w14:paraId="00000071">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Chacon, S., &amp; Straub, B. (2014). Pro Git. </w:t>
                </w:r>
                <w:hyperlink r:id="rId8">
                  <w:r w:rsidDel="00000000" w:rsidR="00000000" w:rsidRPr="00000000">
                    <w:rPr>
                      <w:rFonts w:ascii="Proxima Nova" w:cs="Proxima Nova" w:eastAsia="Proxima Nova" w:hAnsi="Proxima Nova"/>
                      <w:color w:val="1155cc"/>
                      <w:u w:val="single"/>
                      <w:rtl w:val="0"/>
                    </w:rPr>
                    <w:t xml:space="preserve">https://git-scm.com/book/en/v2</w:t>
                  </w:r>
                </w:hyperlink>
                <w:r w:rsidDel="00000000" w:rsidR="00000000" w:rsidRPr="00000000">
                  <w:rPr>
                    <w:rFonts w:ascii="Proxima Nova" w:cs="Proxima Nova" w:eastAsia="Proxima Nova" w:hAnsi="Proxima Nova"/>
                    <w:color w:val="222222"/>
                    <w:rtl w:val="0"/>
                  </w:rPr>
                  <w:t xml:space="preserve"> </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2">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Mercurial - H2</w:t>
                </w:r>
              </w:p>
              <w:p w:rsidR="00000000" w:rsidDel="00000000" w:rsidP="00000000" w:rsidRDefault="00000000" w:rsidRPr="00000000" w14:paraId="00000073">
                <w:pPr>
                  <w:widowControl w:val="0"/>
                  <w:spacing w:after="0" w:line="240" w:lineRule="auto"/>
                  <w:rPr>
                    <w:rFonts w:ascii="Proxima Nova" w:cs="Proxima Nova" w:eastAsia="Proxima Nova" w:hAnsi="Proxima Nova"/>
                    <w:color w:val="222222"/>
                  </w:rPr>
                </w:pP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4">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Similar a GIT pero está diseñado para manejar proyectos de manera más intuitiva.</w:t>
                </w:r>
              </w:p>
              <w:p w:rsidR="00000000" w:rsidDel="00000000" w:rsidP="00000000" w:rsidRDefault="00000000" w:rsidRPr="00000000" w14:paraId="00000075">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O'Sullivan, B. (2009). Mercurial: The Definitive Guide. </w:t>
                </w:r>
                <w:hyperlink r:id="rId9">
                  <w:r w:rsidDel="00000000" w:rsidR="00000000" w:rsidRPr="00000000">
                    <w:rPr>
                      <w:rFonts w:ascii="Proxima Nova" w:cs="Proxima Nova" w:eastAsia="Proxima Nova" w:hAnsi="Proxima Nova"/>
                      <w:color w:val="1155cc"/>
                      <w:u w:val="single"/>
                      <w:rtl w:val="0"/>
                    </w:rPr>
                    <w:t xml:space="preserve">https://hgbook.red-bean.com/read/</w:t>
                  </w:r>
                </w:hyperlink>
                <w:r w:rsidDel="00000000" w:rsidR="00000000" w:rsidRPr="00000000">
                  <w:rPr>
                    <w:rFonts w:ascii="Proxima Nova" w:cs="Proxima Nova" w:eastAsia="Proxima Nova" w:hAnsi="Proxima Nova"/>
                    <w:color w:val="222222"/>
                    <w:rtl w:val="0"/>
                  </w:rPr>
                  <w:t xml:space="preserve"> </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6">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Subversion - H3</w:t>
                </w:r>
              </w:p>
              <w:p w:rsidR="00000000" w:rsidDel="00000000" w:rsidP="00000000" w:rsidRDefault="00000000" w:rsidRPr="00000000" w14:paraId="00000077">
                <w:pPr>
                  <w:widowControl w:val="0"/>
                  <w:spacing w:after="0" w:line="240" w:lineRule="auto"/>
                  <w:rPr>
                    <w:rFonts w:ascii="Proxima Nova" w:cs="Proxima Nova" w:eastAsia="Proxima Nova" w:hAnsi="Proxima Nova"/>
                    <w:color w:val="222222"/>
                  </w:rPr>
                </w:pP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8">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Usado en entornos donde se requiere un control de acceso más rígido</w:t>
                </w:r>
              </w:p>
              <w:p w:rsidR="00000000" w:rsidDel="00000000" w:rsidP="00000000" w:rsidRDefault="00000000" w:rsidRPr="00000000" w14:paraId="00000079">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Pilato, C. M., Collins-Sussman, B., &amp; Fitzpatrick, B. W. (2008). Version Control with Subversion. </w:t>
                </w:r>
                <w:hyperlink r:id="rId10">
                  <w:r w:rsidDel="00000000" w:rsidR="00000000" w:rsidRPr="00000000">
                    <w:rPr>
                      <w:rFonts w:ascii="Proxima Nova" w:cs="Proxima Nova" w:eastAsia="Proxima Nova" w:hAnsi="Proxima Nova"/>
                      <w:color w:val="1155cc"/>
                      <w:u w:val="single"/>
                      <w:rtl w:val="0"/>
                    </w:rPr>
                    <w:t xml:space="preserve">https://indico.cern.ch/event/83294/contributions/1260815/attachments/1070958/1527274/svn-book.pdf</w:t>
                  </w:r>
                </w:hyperlink>
                <w:r w:rsidDel="00000000" w:rsidR="00000000" w:rsidRPr="00000000">
                  <w:rPr>
                    <w:rFonts w:ascii="Proxima Nova" w:cs="Proxima Nova" w:eastAsia="Proxima Nova" w:hAnsi="Proxima Nova"/>
                    <w:color w:val="222222"/>
                    <w:rtl w:val="0"/>
                  </w:rPr>
                  <w:t xml:space="preserve"> </w:t>
                </w:r>
              </w:p>
            </w:tc>
          </w:tr>
          <w:tr>
            <w:trPr>
              <w:cantSplit w:val="0"/>
              <w:tblHeader w:val="0"/>
            </w:trPr>
            <w:tc>
              <w:tcPr>
                <w:tcBorders>
                  <w:top w:color="e0e0e0" w:space="0" w:sz="4" w:val="single"/>
                  <w:left w:color="000000" w:space="0" w:sz="0" w:val="nil"/>
                  <w:bottom w:color="00aee4"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A">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Perforce - H4</w:t>
                </w:r>
              </w:p>
              <w:p w:rsidR="00000000" w:rsidDel="00000000" w:rsidP="00000000" w:rsidRDefault="00000000" w:rsidRPr="00000000" w14:paraId="0000007B">
                <w:pPr>
                  <w:widowControl w:val="0"/>
                  <w:spacing w:after="0" w:line="240" w:lineRule="auto"/>
                  <w:rPr>
                    <w:rFonts w:ascii="Proxima Nova" w:cs="Proxima Nova" w:eastAsia="Proxima Nova" w:hAnsi="Proxima Nova"/>
                    <w:color w:val="222222"/>
                  </w:rPr>
                </w:pPr>
                <w:r w:rsidDel="00000000" w:rsidR="00000000" w:rsidRPr="00000000">
                  <w:rPr>
                    <w:rtl w:val="0"/>
                  </w:rPr>
                </w:r>
              </w:p>
              <w:p w:rsidR="00000000" w:rsidDel="00000000" w:rsidP="00000000" w:rsidRDefault="00000000" w:rsidRPr="00000000" w14:paraId="0000007C">
                <w:pPr>
                  <w:widowControl w:val="0"/>
                  <w:spacing w:after="0" w:line="240" w:lineRule="auto"/>
                  <w:rPr>
                    <w:rFonts w:ascii="Proxima Nova" w:cs="Proxima Nova" w:eastAsia="Proxima Nova" w:hAnsi="Proxima Nova"/>
                    <w:color w:val="222222"/>
                  </w:rPr>
                </w:pPr>
                <w:r w:rsidDel="00000000" w:rsidR="00000000" w:rsidRPr="00000000">
                  <w:rPr>
                    <w:rtl w:val="0"/>
                  </w:rPr>
                </w:r>
              </w:p>
              <w:p w:rsidR="00000000" w:rsidDel="00000000" w:rsidP="00000000" w:rsidRDefault="00000000" w:rsidRPr="00000000" w14:paraId="0000007D">
                <w:pPr>
                  <w:widowControl w:val="0"/>
                  <w:spacing w:after="0" w:line="240" w:lineRule="auto"/>
                  <w:rPr>
                    <w:rFonts w:ascii="Proxima Nova" w:cs="Proxima Nova" w:eastAsia="Proxima Nova" w:hAnsi="Proxima Nova"/>
                    <w:color w:val="222222"/>
                  </w:rPr>
                </w:pPr>
                <w:r w:rsidDel="00000000" w:rsidR="00000000" w:rsidRPr="00000000">
                  <w:rPr>
                    <w:rtl w:val="0"/>
                  </w:rPr>
                </w:r>
              </w:p>
            </w:tc>
            <w:tc>
              <w:tcPr>
                <w:tcBorders>
                  <w:top w:color="e0e0e0" w:space="0" w:sz="4" w:val="single"/>
                  <w:left w:color="000000" w:space="0" w:sz="0" w:val="nil"/>
                  <w:bottom w:color="00aee4"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E">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Usado principalmente en el desarrollo de videojuegos por su capacidad de manejar archivos pesados.</w:t>
                </w:r>
              </w:p>
              <w:p w:rsidR="00000000" w:rsidDel="00000000" w:rsidP="00000000" w:rsidRDefault="00000000" w:rsidRPr="00000000" w14:paraId="0000007F">
                <w:pPr>
                  <w:widowControl w:val="0"/>
                  <w:numPr>
                    <w:ilvl w:val="0"/>
                    <w:numId w:val="4"/>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Perforce Software. (2024). Helix Core Version Control Guide. </w:t>
                </w:r>
                <w:hyperlink r:id="rId11">
                  <w:r w:rsidDel="00000000" w:rsidR="00000000" w:rsidRPr="00000000">
                    <w:rPr>
                      <w:rFonts w:ascii="Proxima Nova" w:cs="Proxima Nova" w:eastAsia="Proxima Nova" w:hAnsi="Proxima Nova"/>
                      <w:color w:val="1155cc"/>
                      <w:u w:val="single"/>
                      <w:rtl w:val="0"/>
                    </w:rPr>
                    <w:t xml:space="preserve">https://ftp.perforce.com/perforce/r20.1/doc/manuals/overview.pdf</w:t>
                  </w:r>
                </w:hyperlink>
                <w:r w:rsidDel="00000000" w:rsidR="00000000" w:rsidRPr="00000000">
                  <w:rPr>
                    <w:rFonts w:ascii="Proxima Nova" w:cs="Proxima Nova" w:eastAsia="Proxima Nova" w:hAnsi="Proxima Nova"/>
                    <w:rtl w:val="0"/>
                  </w:rPr>
                  <w:t xml:space="preserve"> </w:t>
                </w:r>
              </w:p>
            </w:tc>
          </w:tr>
        </w:tbl>
      </w:sdtContent>
    </w:sdt>
    <w:p w:rsidR="00000000" w:rsidDel="00000000" w:rsidP="00000000" w:rsidRDefault="00000000" w:rsidRPr="00000000" w14:paraId="00000080">
      <w:pPr>
        <w:spacing w:after="0" w:lineRule="auto"/>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1">
      <w:pPr>
        <w:spacing w:after="0" w:lineRule="auto"/>
        <w:ind w:left="0" w:firstLine="0"/>
        <w:jc w:val="both"/>
        <w:rPr>
          <w:rFonts w:ascii="Proxima Nova" w:cs="Proxima Nova" w:eastAsia="Proxima Nova" w:hAnsi="Proxima Nova"/>
          <w:sz w:val="12"/>
          <w:szCs w:val="12"/>
        </w:rPr>
      </w:pPr>
      <w:r w:rsidDel="00000000" w:rsidR="00000000" w:rsidRPr="00000000">
        <w:rPr>
          <w:rtl w:val="0"/>
        </w:rPr>
      </w:r>
    </w:p>
    <w:p w:rsidR="00000000" w:rsidDel="00000000" w:rsidP="00000000" w:rsidRDefault="00000000" w:rsidRPr="00000000" w14:paraId="00000082">
      <w:pPr>
        <w:spacing w:after="0" w:lineRule="auto"/>
        <w:ind w:lef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Criterios para evaluar las herramientas:</w:t>
      </w:r>
    </w:p>
    <w:p w:rsidR="00000000" w:rsidDel="00000000" w:rsidP="00000000" w:rsidRDefault="00000000" w:rsidRPr="00000000" w14:paraId="00000083">
      <w:pPr>
        <w:spacing w:after="0" w:lineRule="auto"/>
        <w:ind w:left="360" w:firstLine="0"/>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84">
      <w:pPr>
        <w:numPr>
          <w:ilvl w:val="0"/>
          <w:numId w:val="5"/>
        </w:numPr>
        <w:spacing w:after="0" w:lineRule="auto"/>
        <w:ind w:left="720" w:hanging="360"/>
        <w:jc w:val="both"/>
        <w:rPr/>
      </w:pPr>
      <w:r w:rsidDel="00000000" w:rsidR="00000000" w:rsidRPr="00000000">
        <w:rPr>
          <w:rFonts w:ascii="Proxima Nova" w:cs="Proxima Nova" w:eastAsia="Proxima Nova" w:hAnsi="Proxima Nova"/>
          <w:b w:val="1"/>
          <w:bCs w:val="1"/>
          <w:rtl w:val="0"/>
        </w:rPr>
        <w:t xml:space="preserve">Arquitectura (A1):</w:t>
      </w:r>
      <w:r w:rsidDel="00000000" w:rsidR="00000000" w:rsidRPr="00000000">
        <w:rPr>
          <w:rFonts w:ascii="Proxima Nova" w:cs="Proxima Nova" w:eastAsia="Proxima Nova" w:hAnsi="Proxima Nova"/>
          <w:rtl w:val="0"/>
        </w:rPr>
        <w:t xml:space="preserve"> Criterio para evaluar si la herramienta es capaz de trabajar en un entorno sin conexión (cada usuario tiene una copia del repositorio) o si depende de un servidor central para cada operación, se prefiere que cada usuario sea capaz de acceder a la herramienta sin necesidad de depender de servidores externos</w:t>
      </w:r>
    </w:p>
    <w:p w:rsidR="00000000" w:rsidDel="00000000" w:rsidP="00000000" w:rsidRDefault="00000000" w:rsidRPr="00000000" w14:paraId="00000085">
      <w:pPr>
        <w:spacing w:after="0" w:lineRule="auto"/>
        <w:ind w:left="720" w:firstLine="0"/>
        <w:jc w:val="both"/>
        <w:rPr>
          <w:rFonts w:ascii="Proxima Nova" w:cs="Proxima Nova" w:eastAsia="Proxima Nova" w:hAnsi="Proxima Nova"/>
          <w:sz w:val="12"/>
          <w:szCs w:val="12"/>
        </w:rPr>
      </w:pPr>
      <w:r w:rsidDel="00000000" w:rsidR="00000000" w:rsidRPr="00000000">
        <w:rPr>
          <w:rtl w:val="0"/>
        </w:rPr>
      </w:r>
    </w:p>
    <w:p w:rsidR="00000000" w:rsidDel="00000000" w:rsidP="00000000" w:rsidRDefault="00000000" w:rsidRPr="00000000" w14:paraId="00000086">
      <w:pPr>
        <w:numPr>
          <w:ilvl w:val="0"/>
          <w:numId w:val="5"/>
        </w:numPr>
        <w:spacing w:after="0" w:lineRule="auto"/>
        <w:ind w:left="720" w:hanging="360"/>
        <w:jc w:val="both"/>
        <w:rPr/>
      </w:pPr>
      <w:r w:rsidDel="00000000" w:rsidR="00000000" w:rsidRPr="00000000">
        <w:rPr>
          <w:rFonts w:ascii="Proxima Nova" w:cs="Proxima Nova" w:eastAsia="Proxima Nova" w:hAnsi="Proxima Nova"/>
          <w:b w:val="1"/>
          <w:bCs w:val="1"/>
          <w:rtl w:val="0"/>
        </w:rPr>
        <w:t xml:space="preserve">Curva de aprendizaje (A2):</w:t>
      </w:r>
      <w:r w:rsidDel="00000000" w:rsidR="00000000" w:rsidRPr="00000000">
        <w:rPr>
          <w:rFonts w:ascii="Proxima Nova" w:cs="Proxima Nova" w:eastAsia="Proxima Nova" w:hAnsi="Proxima Nova"/>
          <w:rtl w:val="0"/>
        </w:rPr>
        <w:t xml:space="preserve"> La facilidad de manejar la herramienta, que tan intuitivos son los comandos para los nuevos desarrolladores, se prefieren herramientas más sencillas de usar</w:t>
      </w:r>
    </w:p>
    <w:p w:rsidR="00000000" w:rsidDel="00000000" w:rsidP="00000000" w:rsidRDefault="00000000" w:rsidRPr="00000000" w14:paraId="00000087">
      <w:pPr>
        <w:spacing w:after="0" w:lineRule="auto"/>
        <w:ind w:left="720" w:firstLine="0"/>
        <w:jc w:val="both"/>
        <w:rPr>
          <w:rFonts w:ascii="Proxima Nova" w:cs="Proxima Nova" w:eastAsia="Proxima Nova" w:hAnsi="Proxima Nova"/>
          <w:sz w:val="12"/>
          <w:szCs w:val="12"/>
        </w:rPr>
      </w:pPr>
      <w:r w:rsidDel="00000000" w:rsidR="00000000" w:rsidRPr="00000000">
        <w:rPr>
          <w:rtl w:val="0"/>
        </w:rPr>
      </w:r>
    </w:p>
    <w:p w:rsidR="00000000" w:rsidDel="00000000" w:rsidP="00000000" w:rsidRDefault="00000000" w:rsidRPr="00000000" w14:paraId="00000088">
      <w:pPr>
        <w:numPr>
          <w:ilvl w:val="0"/>
          <w:numId w:val="5"/>
        </w:numPr>
        <w:spacing w:after="0" w:lineRule="auto"/>
        <w:ind w:left="720" w:hanging="360"/>
        <w:jc w:val="both"/>
        <w:rPr/>
      </w:pPr>
      <w:r w:rsidDel="00000000" w:rsidR="00000000" w:rsidRPr="00000000">
        <w:rPr>
          <w:rFonts w:ascii="Proxima Nova" w:cs="Proxima Nova" w:eastAsia="Proxima Nova" w:hAnsi="Proxima Nova"/>
          <w:b w:val="1"/>
          <w:bCs w:val="1"/>
          <w:rtl w:val="0"/>
        </w:rPr>
        <w:t xml:space="preserve">Manejo de archivos pesados (A3): </w:t>
      </w:r>
      <w:r w:rsidDel="00000000" w:rsidR="00000000" w:rsidRPr="00000000">
        <w:rPr>
          <w:rFonts w:ascii="Proxima Nova" w:cs="Proxima Nova" w:eastAsia="Proxima Nova" w:hAnsi="Proxima Nova"/>
          <w:rtl w:val="0"/>
        </w:rPr>
        <w:t xml:space="preserve">La eficiencia para manejar archivos que exceden el peso convencional sin ralentizar el repositorio, por ejemplo con carga de imágenes o modelos 3d</w:t>
      </w:r>
    </w:p>
    <w:p w:rsidR="00000000" w:rsidDel="00000000" w:rsidP="00000000" w:rsidRDefault="00000000" w:rsidRPr="00000000" w14:paraId="00000089">
      <w:pPr>
        <w:spacing w:after="0" w:lineRule="auto"/>
        <w:ind w:left="720" w:firstLine="0"/>
        <w:jc w:val="both"/>
        <w:rPr>
          <w:rFonts w:ascii="Proxima Nova" w:cs="Proxima Nova" w:eastAsia="Proxima Nova" w:hAnsi="Proxima Nova"/>
          <w:sz w:val="12"/>
          <w:szCs w:val="12"/>
        </w:rPr>
      </w:pPr>
      <w:r w:rsidDel="00000000" w:rsidR="00000000" w:rsidRPr="00000000">
        <w:rPr>
          <w:rtl w:val="0"/>
        </w:rPr>
      </w:r>
    </w:p>
    <w:p w:rsidR="00000000" w:rsidDel="00000000" w:rsidP="00000000" w:rsidRDefault="00000000" w:rsidRPr="00000000" w14:paraId="0000008A">
      <w:pPr>
        <w:numPr>
          <w:ilvl w:val="0"/>
          <w:numId w:val="5"/>
        </w:numPr>
        <w:spacing w:after="0" w:lineRule="auto"/>
        <w:ind w:left="720" w:hanging="360"/>
        <w:jc w:val="both"/>
        <w:rPr/>
      </w:pPr>
      <w:r w:rsidDel="00000000" w:rsidR="00000000" w:rsidRPr="00000000">
        <w:rPr>
          <w:rFonts w:ascii="Proxima Nova" w:cs="Proxima Nova" w:eastAsia="Proxima Nova" w:hAnsi="Proxima Nova"/>
          <w:b w:val="1"/>
          <w:bCs w:val="1"/>
          <w:rtl w:val="0"/>
        </w:rPr>
        <w:t xml:space="preserve">Integración con Ecosistemas (A4): </w:t>
      </w:r>
      <w:r w:rsidDel="00000000" w:rsidR="00000000" w:rsidRPr="00000000">
        <w:rPr>
          <w:rFonts w:ascii="Proxima Nova" w:cs="Proxima Nova" w:eastAsia="Proxima Nova" w:hAnsi="Proxima Nova"/>
          <w:rtl w:val="0"/>
        </w:rPr>
        <w:t xml:space="preserve">Capacidad de conectarse de forma nativa con IDE’s, cuantos más IDE’s sean capaces de usarse, mucho mejor para la herramienta</w:t>
      </w:r>
    </w:p>
    <w:p w:rsidR="00000000" w:rsidDel="00000000" w:rsidP="00000000" w:rsidRDefault="00000000" w:rsidRPr="00000000" w14:paraId="0000008B">
      <w:pPr>
        <w:spacing w:after="0" w:lineRule="auto"/>
        <w:ind w:left="720" w:firstLine="0"/>
        <w:jc w:val="both"/>
        <w:rPr>
          <w:rFonts w:ascii="Proxima Nova" w:cs="Proxima Nova" w:eastAsia="Proxima Nova" w:hAnsi="Proxima Nova"/>
          <w:sz w:val="12"/>
          <w:szCs w:val="12"/>
        </w:rPr>
      </w:pPr>
      <w:r w:rsidDel="00000000" w:rsidR="00000000" w:rsidRPr="00000000">
        <w:rPr>
          <w:rtl w:val="0"/>
        </w:rPr>
      </w:r>
    </w:p>
    <w:p w:rsidR="00000000" w:rsidDel="00000000" w:rsidP="00000000" w:rsidRDefault="00000000" w:rsidRPr="00000000" w14:paraId="0000008C">
      <w:pPr>
        <w:numPr>
          <w:ilvl w:val="0"/>
          <w:numId w:val="5"/>
        </w:numPr>
        <w:spacing w:after="0" w:lineRule="auto"/>
        <w:ind w:left="720" w:hanging="360"/>
        <w:jc w:val="both"/>
        <w:rPr/>
      </w:pPr>
      <w:r w:rsidDel="00000000" w:rsidR="00000000" w:rsidRPr="00000000">
        <w:rPr>
          <w:rFonts w:ascii="Proxima Nova" w:cs="Proxima Nova" w:eastAsia="Proxima Nova" w:hAnsi="Proxima Nova"/>
          <w:b w:val="1"/>
          <w:bCs w:val="1"/>
          <w:rtl w:val="0"/>
        </w:rPr>
        <w:t xml:space="preserve">Costos (A5):</w:t>
      </w:r>
      <w:r w:rsidDel="00000000" w:rsidR="00000000" w:rsidRPr="00000000">
        <w:rPr>
          <w:rFonts w:ascii="Proxima Nova" w:cs="Proxima Nova" w:eastAsia="Proxima Nova" w:hAnsi="Proxima Nova"/>
          <w:rtl w:val="0"/>
        </w:rPr>
        <w:t xml:space="preserve"> Disponibilidad de la herramienta y lo costos de licencia por usuario, se prefieren costos más baratos o herramientas gratuitas  </w:t>
      </w:r>
    </w:p>
    <w:p w:rsidR="00000000" w:rsidDel="00000000" w:rsidP="00000000" w:rsidRDefault="00000000" w:rsidRPr="00000000" w14:paraId="0000008D">
      <w:pPr>
        <w:spacing w:after="0" w:lineRule="auto"/>
        <w:ind w:left="36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E">
      <w:pPr>
        <w:spacing w:after="0" w:lineRule="auto"/>
        <w:ind w:lef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Analisis de criterios com matriz de controntación</w:t>
      </w:r>
    </w:p>
    <w:p w:rsidR="00000000" w:rsidDel="00000000" w:rsidP="00000000" w:rsidRDefault="00000000" w:rsidRPr="00000000" w14:paraId="0000008F">
      <w:pPr>
        <w:spacing w:after="0" w:lineRule="auto"/>
        <w:ind w:left="360" w:firstLine="0"/>
        <w:jc w:val="both"/>
        <w:rPr>
          <w:rFonts w:ascii="Proxima Nova" w:cs="Proxima Nova" w:eastAsia="Proxima Nova" w:hAnsi="Proxima Nova"/>
        </w:rPr>
      </w:pPr>
      <w:r w:rsidDel="00000000" w:rsidR="00000000" w:rsidRPr="00000000">
        <w:rPr>
          <w:rtl w:val="0"/>
        </w:rPr>
      </w:r>
    </w:p>
    <w:sdt>
      <w:sdtPr>
        <w:lock w:val="contentLocked"/>
        <w:id w:val="1415675858"/>
        <w:tag w:val="goog_rdk_2"/>
      </w:sdtPr>
      <w:sdtContent>
        <w:tbl>
          <w:tblPr>
            <w:tblStyle w:val="Table3"/>
            <w:tblW w:w="745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780"/>
            <w:gridCol w:w="825"/>
            <w:gridCol w:w="780"/>
            <w:gridCol w:w="795"/>
            <w:gridCol w:w="825"/>
            <w:gridCol w:w="1065"/>
            <w:gridCol w:w="1335"/>
            <w:tblGridChange w:id="0">
              <w:tblGrid>
                <w:gridCol w:w="1050"/>
                <w:gridCol w:w="780"/>
                <w:gridCol w:w="825"/>
                <w:gridCol w:w="780"/>
                <w:gridCol w:w="795"/>
                <w:gridCol w:w="825"/>
                <w:gridCol w:w="1065"/>
                <w:gridCol w:w="13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Criterio</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A1</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A2</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A3</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A4</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A5</w:t>
                </w:r>
              </w:p>
            </w:tc>
            <w:tc>
              <w:tcPr>
                <w:tcBorders>
                  <w:top w:color="000000" w:space="0" w:sz="4" w:val="single"/>
                  <w:left w:color="000000" w:space="0" w:sz="4" w:val="single"/>
                  <w:bottom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Total</w:t>
                </w:r>
              </w:p>
            </w:tc>
            <w:tc>
              <w:tcPr>
                <w:tcBorders>
                  <w:top w:color="000000" w:space="0" w:sz="4" w:val="single"/>
                  <w:left w:color="000000" w:space="0" w:sz="4" w:val="single"/>
                  <w:bottom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Promedio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A1</w:t>
                </w:r>
              </w:p>
            </w:tc>
            <w:tc>
              <w:tcPr>
                <w:tcBorders>
                  <w:top w:color="000000" w:space="0" w:sz="4" w:val="single"/>
                  <w:left w:color="000000" w:space="0" w:sz="4" w:val="single"/>
                  <w:bottom w:color="000000" w:space="0" w:sz="4" w:val="single"/>
                  <w:right w:color="000000" w:space="0" w:sz="4" w:val="single"/>
                </w:tcBorders>
                <w:shd w:fill="e0e0e0"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e0e0e0"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tcBorders>
                  <w:top w:color="000000" w:space="0" w:sz="4" w:val="single"/>
                  <w:left w:color="000000" w:space="0" w:sz="4" w:val="single"/>
                  <w:bottom w:color="000000" w:space="0" w:sz="4" w:val="single"/>
                  <w:right w:color="000000" w:space="0" w:sz="4" w:val="single"/>
                </w:tcBorders>
                <w:shd w:fill="e0e0e0"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e0e0e0"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e0e0e0"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29%</w:t>
                </w:r>
              </w:p>
            </w:tc>
          </w:tr>
          <w:tr>
            <w:trPr>
              <w:cantSplit w:val="0"/>
              <w:trHeight w:val="420" w:hRule="atLeast"/>
              <w:tblHeader w:val="0"/>
            </w:trPr>
            <w:tc>
              <w:tcPr>
                <w:gridSpan w:val="6"/>
                <w:tcBorders>
                  <w:top w:color="000000" w:space="0" w:sz="4" w:val="single"/>
                  <w:left w:color="000000" w:space="0" w:sz="4" w:val="single"/>
                  <w:bottom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TOTAL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100%</w:t>
                </w:r>
              </w:p>
            </w:tc>
          </w:tr>
        </w:tbl>
      </w:sdtContent>
    </w:sdt>
    <w:p w:rsidR="00000000" w:rsidDel="00000000" w:rsidP="00000000" w:rsidRDefault="00000000" w:rsidRPr="00000000" w14:paraId="000000C8">
      <w:pPr>
        <w:spacing w:after="0" w:lineRule="auto"/>
        <w:ind w:left="36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9">
      <w:pPr>
        <w:spacing w:after="0" w:lineRule="auto"/>
        <w:ind w:left="0" w:firstLine="0"/>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CA">
      <w:pPr>
        <w:spacing w:after="120" w:line="259.20000000000005" w:lineRule="auto"/>
        <w:ind w:lef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Resultados de análisis </w:t>
      </w:r>
    </w:p>
    <w:p w:rsidR="00000000" w:rsidDel="00000000" w:rsidP="00000000" w:rsidRDefault="00000000" w:rsidRPr="00000000" w14:paraId="000000CB">
      <w:pPr>
        <w:spacing w:after="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 (Puntaje): Se manejó una escala de 1 a 5 donde 1 es deficiente y 5 es excelente</w:t>
      </w:r>
    </w:p>
    <w:p w:rsidR="00000000" w:rsidDel="00000000" w:rsidP="00000000" w:rsidRDefault="00000000" w:rsidRPr="00000000" w14:paraId="000000CC">
      <w:pPr>
        <w:spacing w:after="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 (Promedio): Es la escala del puntaje obtenido con el promedio de importancia del criterio</w:t>
      </w:r>
    </w:p>
    <w:p w:rsidR="00000000" w:rsidDel="00000000" w:rsidP="00000000" w:rsidRDefault="00000000" w:rsidRPr="00000000" w14:paraId="000000CD">
      <w:pPr>
        <w:spacing w:after="0" w:lineRule="auto"/>
        <w:ind w:left="360" w:firstLine="0"/>
        <w:jc w:val="both"/>
        <w:rPr>
          <w:rFonts w:ascii="Proxima Nova" w:cs="Proxima Nova" w:eastAsia="Proxima Nova" w:hAnsi="Proxima Nova"/>
        </w:rPr>
      </w:pPr>
      <w:r w:rsidDel="00000000" w:rsidR="00000000" w:rsidRPr="00000000">
        <w:rPr>
          <w:rtl w:val="0"/>
        </w:rPr>
      </w:r>
    </w:p>
    <w:sdt>
      <w:sdtPr>
        <w:lock w:val="contentLocked"/>
        <w:id w:val="2075662252"/>
        <w:tag w:val="goog_rdk_3"/>
      </w:sdtPr>
      <w:sdtContent>
        <w:tbl>
          <w:tblPr>
            <w:tblStyle w:val="Table4"/>
            <w:tblW w:w="83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245"/>
            <w:gridCol w:w="675"/>
            <w:gridCol w:w="750"/>
            <w:gridCol w:w="735"/>
            <w:gridCol w:w="750"/>
            <w:gridCol w:w="690"/>
            <w:gridCol w:w="765"/>
            <w:gridCol w:w="780"/>
            <w:gridCol w:w="810"/>
            <w:tblGridChange w:id="0">
              <w:tblGrid>
                <w:gridCol w:w="1125"/>
                <w:gridCol w:w="1245"/>
                <w:gridCol w:w="675"/>
                <w:gridCol w:w="750"/>
                <w:gridCol w:w="735"/>
                <w:gridCol w:w="750"/>
                <w:gridCol w:w="690"/>
                <w:gridCol w:w="765"/>
                <w:gridCol w:w="780"/>
                <w:gridCol w:w="810"/>
              </w:tblGrid>
            </w:tblGridChange>
          </w:tblGrid>
          <w:tr>
            <w:trPr>
              <w:cantSplit w:val="0"/>
              <w:trHeight w:val="420" w:hRule="atLeast"/>
              <w:tblHeader w:val="0"/>
            </w:trPr>
            <w:tc>
              <w:tcPr>
                <w:vMerge w:val="restart"/>
                <w:tcBorders>
                  <w:top w:color="000000" w:space="0" w:sz="4" w:val="single"/>
                  <w:left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Criterio</w:t>
                </w:r>
              </w:p>
            </w:tc>
            <w:tc>
              <w:tcPr>
                <w:vMerge w:val="restart"/>
                <w:tcBorders>
                  <w:top w:color="000000" w:space="0" w:sz="4" w:val="single"/>
                  <w:left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Promedio</w:t>
                </w:r>
              </w:p>
            </w:tc>
            <w:tc>
              <w:tcPr>
                <w:gridSpan w:val="2"/>
                <w:tcBorders>
                  <w:top w:color="000000" w:space="0" w:sz="4" w:val="single"/>
                  <w:left w:color="000000" w:space="0" w:sz="4" w:val="single"/>
                  <w:bottom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H1</w:t>
                </w:r>
              </w:p>
            </w:tc>
            <w:tc>
              <w:tcPr>
                <w:gridSpan w:val="2"/>
                <w:tcBorders>
                  <w:top w:color="000000" w:space="0" w:sz="4" w:val="single"/>
                  <w:left w:color="000000" w:space="0" w:sz="4" w:val="single"/>
                  <w:bottom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H2</w:t>
                </w:r>
              </w:p>
            </w:tc>
            <w:tc>
              <w:tcPr>
                <w:gridSpan w:val="2"/>
                <w:tcBorders>
                  <w:top w:color="000000" w:space="0" w:sz="4" w:val="single"/>
                  <w:left w:color="000000" w:space="0" w:sz="4" w:val="single"/>
                  <w:bottom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H3</w:t>
                </w:r>
              </w:p>
            </w:tc>
            <w:tc>
              <w:tcPr>
                <w:gridSpan w:val="2"/>
                <w:tcBorders>
                  <w:top w:color="000000" w:space="0" w:sz="4" w:val="single"/>
                  <w:left w:color="000000" w:space="0" w:sz="4" w:val="single"/>
                  <w:bottom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H4</w:t>
                </w:r>
              </w:p>
            </w:tc>
          </w:tr>
          <w:tr>
            <w:trPr>
              <w:cantSplit w:val="0"/>
              <w:trHeight w:val="420" w:hRule="atLeast"/>
              <w:tblHeader w:val="0"/>
            </w:trPr>
            <w:tc>
              <w:tcPr>
                <w:vMerge w:val="continue"/>
                <w:tcBorders>
                  <w:left w:color="000000" w:space="0" w:sz="4" w:val="single"/>
                  <w:bottom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rPr>
                </w:pPr>
                <w:r w:rsidDel="00000000" w:rsidR="00000000" w:rsidRPr="00000000">
                  <w:rPr>
                    <w:rtl w:val="0"/>
                  </w:rPr>
                </w:r>
              </w:p>
            </w:tc>
            <w:tc>
              <w:tcPr>
                <w:vMerge w:val="continue"/>
                <w:tcBorders>
                  <w:left w:color="000000" w:space="0" w:sz="4" w:val="single"/>
                  <w:bottom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0.63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0.87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0.35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0.56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0.58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TOTAL</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100%</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jc w:val="center"/>
                  <w:rPr>
                    <w:rFonts w:ascii="Proxima Nova" w:cs="Proxima Nova" w:eastAsia="Proxima Nova" w:hAnsi="Proxima Nov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3.92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jc w:val="center"/>
                  <w:rPr>
                    <w:rFonts w:ascii="Proxima Nova" w:cs="Proxima Nova" w:eastAsia="Proxima Nova" w:hAnsi="Proxima Nov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4.58</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jc w:val="center"/>
                  <w:rPr>
                    <w:rFonts w:ascii="Proxima Nova" w:cs="Proxima Nova" w:eastAsia="Proxima Nova" w:hAnsi="Proxima Nov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3.66</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jc w:val="center"/>
                  <w:rPr>
                    <w:rFonts w:ascii="Proxima Nova" w:cs="Proxima Nova" w:eastAsia="Proxima Nova" w:hAnsi="Proxima Nov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2.99</w:t>
                </w:r>
              </w:p>
            </w:tc>
          </w:tr>
        </w:tbl>
      </w:sdtContent>
    </w:sdt>
    <w:p w:rsidR="00000000" w:rsidDel="00000000" w:rsidP="00000000" w:rsidRDefault="00000000" w:rsidRPr="00000000" w14:paraId="0000011E">
      <w:pPr>
        <w:spacing w:after="0" w:lineRule="auto"/>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F">
      <w:pPr>
        <w:spacing w:after="0" w:lineRule="auto"/>
        <w:ind w:lef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Como vemos, Mercurial y GIT son las dos herramientas con mayor puntajes en promedio, siendo Mercurial una opción mucho más accesible y sencilla de utilizar, mientras que GIT gana en su versatilidad e integración con varios IDE 'S. </w:t>
      </w:r>
    </w:p>
    <w:p w:rsidR="00000000" w:rsidDel="00000000" w:rsidP="00000000" w:rsidRDefault="00000000" w:rsidRPr="00000000" w14:paraId="00000120">
      <w:pPr>
        <w:spacing w:after="0" w:lineRule="auto"/>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1">
      <w:pPr>
        <w:spacing w:after="0" w:lineRule="auto"/>
        <w:ind w:lef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Por otro lado, Perforce Helix gana en manejo de archivos pesados ideal para proyectos que manejen modelado 3d o imágenes. Subversive es el penúltimo de la lista y pese a ser muy parecido en ciertos aspecto a GIT y Mercurial, este está pensado para un entorno corporativo, donde haya un control de acceso más rígido por medio de un servidor, lo cual puede limitar el acceso a algunos desarrolladores y traer un riesgo grande si el servidor no se encuentra operativo.</w:t>
      </w:r>
    </w:p>
    <w:p w:rsidR="00000000" w:rsidDel="00000000" w:rsidP="00000000" w:rsidRDefault="00000000" w:rsidRPr="00000000" w14:paraId="00000122">
      <w:pPr>
        <w:pStyle w:val="Heading1"/>
        <w:spacing w:after="0" w:before="480" w:line="300" w:lineRule="auto"/>
        <w:rPr>
          <w:rFonts w:ascii="Proxima Nova" w:cs="Proxima Nova" w:eastAsia="Proxima Nova" w:hAnsi="Proxima Nova"/>
          <w:color w:val="039be5"/>
          <w:sz w:val="36"/>
          <w:szCs w:val="36"/>
        </w:rPr>
      </w:pPr>
      <w:bookmarkStart w:colFirst="0" w:colLast="0" w:name="_heading=h.ujkyugjazyci" w:id="8"/>
      <w:bookmarkEnd w:id="8"/>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spacing w:after="0" w:before="480" w:line="300" w:lineRule="auto"/>
        <w:rPr>
          <w:rFonts w:ascii="Proxima Nova" w:cs="Proxima Nova" w:eastAsia="Proxima Nova" w:hAnsi="Proxima Nova"/>
        </w:rPr>
      </w:pPr>
      <w:bookmarkStart w:colFirst="0" w:colLast="0" w:name="_heading=h.cxfns0cohih9" w:id="9"/>
      <w:bookmarkEnd w:id="9"/>
      <w:r w:rsidDel="00000000" w:rsidR="00000000" w:rsidRPr="00000000">
        <w:rPr>
          <w:rFonts w:ascii="Proxima Nova" w:cs="Proxima Nova" w:eastAsia="Proxima Nova" w:hAnsi="Proxima Nova"/>
          <w:color w:val="039be5"/>
          <w:sz w:val="36"/>
          <w:szCs w:val="36"/>
          <w:rtl w:val="0"/>
        </w:rPr>
        <w:t xml:space="preserve">3. Actividades de la GCS</w:t>
      </w:r>
      <w:r w:rsidDel="00000000" w:rsidR="00000000" w:rsidRPr="00000000">
        <w:rPr>
          <w:rtl w:val="0"/>
        </w:rPr>
      </w:r>
    </w:p>
    <w:p w:rsidR="00000000" w:rsidDel="00000000" w:rsidP="00000000" w:rsidRDefault="00000000" w:rsidRPr="00000000" w14:paraId="00000124">
      <w:pPr>
        <w:pStyle w:val="Heading2"/>
        <w:spacing w:before="280" w:line="300" w:lineRule="auto"/>
        <w:rPr>
          <w:rFonts w:ascii="Proxima Nova" w:cs="Proxima Nova" w:eastAsia="Proxima Nova" w:hAnsi="Proxima Nova"/>
          <w:b w:val="1"/>
          <w:bCs w:val="1"/>
        </w:rPr>
      </w:pPr>
      <w:bookmarkStart w:colFirst="0" w:colLast="0" w:name="_heading=h.ogfdulzed76k" w:id="10"/>
      <w:bookmarkEnd w:id="10"/>
      <w:r w:rsidDel="00000000" w:rsidR="00000000" w:rsidRPr="00000000">
        <w:rPr>
          <w:rFonts w:ascii="Proxima Nova" w:cs="Proxima Nova" w:eastAsia="Proxima Nova" w:hAnsi="Proxima Nova"/>
          <w:color w:val="e61a17"/>
          <w:sz w:val="26"/>
          <w:szCs w:val="26"/>
          <w:rtl w:val="0"/>
        </w:rPr>
        <w:t xml:space="preserve">3.1 Identificación de la GCS</w:t>
      </w:r>
      <w:r w:rsidDel="00000000" w:rsidR="00000000" w:rsidRPr="00000000">
        <w:rPr>
          <w:rtl w:val="0"/>
        </w:rPr>
      </w:r>
    </w:p>
    <w:p w:rsidR="00000000" w:rsidDel="00000000" w:rsidP="00000000" w:rsidRDefault="00000000" w:rsidRPr="00000000" w14:paraId="00000125">
      <w:pPr>
        <w:pStyle w:val="Heading3"/>
        <w:spacing w:after="200" w:before="200" w:line="300" w:lineRule="auto"/>
        <w:rPr>
          <w:rFonts w:ascii="Proxima Nova" w:cs="Proxima Nova" w:eastAsia="Proxima Nova" w:hAnsi="Proxima Nova"/>
          <w:b w:val="1"/>
          <w:bCs w:val="1"/>
        </w:rPr>
      </w:pPr>
      <w:bookmarkStart w:colFirst="0" w:colLast="0" w:name="_heading=h.lh6huhqns082" w:id="11"/>
      <w:bookmarkEnd w:id="11"/>
      <w:r w:rsidDel="00000000" w:rsidR="00000000" w:rsidRPr="00000000">
        <w:rPr>
          <w:rFonts w:ascii="Proxima Nova" w:cs="Proxima Nova" w:eastAsia="Proxima Nova" w:hAnsi="Proxima Nova"/>
          <w:color w:val="008a05"/>
          <w:sz w:val="24"/>
          <w:szCs w:val="24"/>
          <w:rtl w:val="0"/>
        </w:rPr>
        <w:t xml:space="preserve">3.1.1 Estructura de las librerías del repositorio</w:t>
      </w:r>
      <w:r w:rsidDel="00000000" w:rsidR="00000000" w:rsidRPr="00000000">
        <w:rPr>
          <w:rtl w:val="0"/>
        </w:rPr>
      </w:r>
    </w:p>
    <w:p w:rsidR="00000000" w:rsidDel="00000000" w:rsidP="00000000" w:rsidRDefault="00000000" w:rsidRPr="00000000" w14:paraId="00000126">
      <w:pPr>
        <w:spacing w:after="0" w:lineRule="auto"/>
        <w:ind w:left="1440" w:firstLine="0"/>
        <w:jc w:val="both"/>
        <w:rPr>
          <w:rFonts w:ascii="Proxima Nova" w:cs="Proxima Nova" w:eastAsia="Proxima Nova" w:hAnsi="Proxima Nova"/>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-472</wp:posOffset>
            </wp:positionH>
            <wp:positionV relativeFrom="paragraph">
              <wp:posOffset>50275</wp:posOffset>
            </wp:positionV>
            <wp:extent cx="5399730" cy="4038600"/>
            <wp:effectExtent b="0" l="0" r="0" t="0"/>
            <wp:wrapTopAndBottom distB="0" dist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99730" cy="4038600"/>
                    </a:xfrm>
                    <a:prstGeom prst="rect"/>
                    <a:ln/>
                  </pic:spPr>
                </pic:pic>
              </a:graphicData>
            </a:graphic>
          </wp:anchor>
        </w:drawing>
      </w:r>
    </w:p>
    <w:p w:rsidR="00000000" w:rsidDel="00000000" w:rsidP="00000000" w:rsidRDefault="00000000" w:rsidRPr="00000000" w14:paraId="00000127">
      <w:pPr>
        <w:pStyle w:val="Heading3"/>
        <w:spacing w:after="200" w:before="200" w:line="300" w:lineRule="auto"/>
        <w:rPr>
          <w:rFonts w:ascii="Proxima Nova" w:cs="Proxima Nova" w:eastAsia="Proxima Nova" w:hAnsi="Proxima Nova"/>
        </w:rPr>
      </w:pPr>
      <w:bookmarkStart w:colFirst="0" w:colLast="0" w:name="_heading=h.v3pesbi2zf64" w:id="12"/>
      <w:bookmarkEnd w:id="12"/>
      <w:r w:rsidDel="00000000" w:rsidR="00000000" w:rsidRPr="00000000">
        <w:rPr>
          <w:rFonts w:ascii="Proxima Nova" w:cs="Proxima Nova" w:eastAsia="Proxima Nova" w:hAnsi="Proxima Nova"/>
          <w:color w:val="008a05"/>
          <w:sz w:val="24"/>
          <w:szCs w:val="24"/>
          <w:rtl w:val="0"/>
        </w:rPr>
        <w:t xml:space="preserve">3.1.2 Definición de Nomenclatura</w:t>
      </w:r>
      <w:r w:rsidDel="00000000" w:rsidR="00000000" w:rsidRPr="00000000">
        <w:rPr>
          <w:rtl w:val="0"/>
        </w:rPr>
      </w:r>
    </w:p>
    <w:p w:rsidR="00000000" w:rsidDel="00000000" w:rsidP="00000000" w:rsidRDefault="00000000" w:rsidRPr="00000000" w14:paraId="00000128">
      <w:pPr>
        <w:spacing w:after="0" w:lineRule="auto"/>
        <w:ind w:left="0" w:firstLine="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Caso 1</w:t>
      </w:r>
      <w:r w:rsidDel="00000000" w:rsidR="00000000" w:rsidRPr="00000000">
        <w:rPr>
          <w:rFonts w:ascii="Proxima Nova" w:cs="Proxima Nova" w:eastAsia="Proxima Nova" w:hAnsi="Proxima Nova"/>
          <w:rtl w:val="0"/>
        </w:rPr>
        <w:t xml:space="preserve">: Para ítems generales de la organización</w:t>
      </w:r>
    </w:p>
    <w:p w:rsidR="00000000" w:rsidDel="00000000" w:rsidP="00000000" w:rsidRDefault="00000000" w:rsidRPr="00000000" w14:paraId="00000129">
      <w:pPr>
        <w:spacing w:after="0" w:lineRule="auto"/>
        <w:ind w:left="1440" w:firstLine="0"/>
        <w:jc w:val="both"/>
        <w:rPr>
          <w:rFonts w:ascii="Proxima Nova" w:cs="Proxima Nova" w:eastAsia="Proxima Nova" w:hAnsi="Proxima Nova"/>
        </w:rPr>
      </w:pPr>
      <w:r w:rsidDel="00000000" w:rsidR="00000000" w:rsidRPr="00000000">
        <w:rPr>
          <w:rtl w:val="0"/>
        </w:rPr>
      </w:r>
    </w:p>
    <w:sdt>
      <w:sdtPr>
        <w:lock w:val="contentLocked"/>
        <w:id w:val="1826115490"/>
        <w:tag w:val="goog_rdk_4"/>
      </w:sdtPr>
      <w:sdtContent>
        <w:tbl>
          <w:tblPr>
            <w:tblStyle w:val="Table5"/>
            <w:tblW w:w="786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0"/>
            <w:tblGridChange w:id="0">
              <w:tblGrid>
                <w:gridCol w:w="7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Nombre de la empresa + “-” + Acrónimo del elemento</w:t>
                </w:r>
              </w:p>
            </w:tc>
          </w:tr>
        </w:tbl>
      </w:sdtContent>
    </w:sdt>
    <w:p w:rsidR="00000000" w:rsidDel="00000000" w:rsidP="00000000" w:rsidRDefault="00000000" w:rsidRPr="00000000" w14:paraId="0000012B">
      <w:pPr>
        <w:spacing w:after="0" w:lineRule="auto"/>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C">
      <w:pPr>
        <w:spacing w:after="0" w:lineRule="auto"/>
        <w:ind w:left="0" w:firstLine="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Caso 2</w:t>
      </w:r>
      <w:r w:rsidDel="00000000" w:rsidR="00000000" w:rsidRPr="00000000">
        <w:rPr>
          <w:rFonts w:ascii="Proxima Nova" w:cs="Proxima Nova" w:eastAsia="Proxima Nova" w:hAnsi="Proxima Nova"/>
          <w:rtl w:val="0"/>
        </w:rPr>
        <w:t xml:space="preserve">: Para ítems específicos de un proyecto</w:t>
      </w:r>
    </w:p>
    <w:p w:rsidR="00000000" w:rsidDel="00000000" w:rsidP="00000000" w:rsidRDefault="00000000" w:rsidRPr="00000000" w14:paraId="0000012D">
      <w:pPr>
        <w:spacing w:after="0" w:lineRule="auto"/>
        <w:ind w:left="0" w:firstLine="0"/>
        <w:jc w:val="both"/>
        <w:rPr>
          <w:rFonts w:ascii="Proxima Nova" w:cs="Proxima Nova" w:eastAsia="Proxima Nova" w:hAnsi="Proxima Nova"/>
        </w:rPr>
      </w:pPr>
      <w:r w:rsidDel="00000000" w:rsidR="00000000" w:rsidRPr="00000000">
        <w:rPr>
          <w:rtl w:val="0"/>
        </w:rPr>
      </w:r>
    </w:p>
    <w:sdt>
      <w:sdtPr>
        <w:lock w:val="contentLocked"/>
        <w:id w:val="1741982508"/>
        <w:tag w:val="goog_rdk_5"/>
      </w:sdtPr>
      <w:sdtContent>
        <w:tbl>
          <w:tblPr>
            <w:tblStyle w:val="Table6"/>
            <w:tblW w:w="789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0"/>
            <w:tblGridChange w:id="0">
              <w:tblGrid>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Acrónimo del proyecto + “-” + Acrónimo del elemento</w:t>
                </w:r>
              </w:p>
            </w:tc>
          </w:tr>
        </w:tbl>
      </w:sdtContent>
    </w:sdt>
    <w:p w:rsidR="00000000" w:rsidDel="00000000" w:rsidP="00000000" w:rsidRDefault="00000000" w:rsidRPr="00000000" w14:paraId="0000012F">
      <w:pPr>
        <w:spacing w:after="0" w:lineRule="auto"/>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0">
      <w:pPr>
        <w:spacing w:after="0" w:lineRule="auto"/>
        <w:ind w:left="0" w:firstLine="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Caso 3</w:t>
      </w:r>
      <w:r w:rsidDel="00000000" w:rsidR="00000000" w:rsidRPr="00000000">
        <w:rPr>
          <w:rFonts w:ascii="Proxima Nova" w:cs="Proxima Nova" w:eastAsia="Proxima Nova" w:hAnsi="Proxima Nova"/>
          <w:rtl w:val="0"/>
        </w:rPr>
        <w:t xml:space="preserve">: Para ítems con nombres duplicados</w:t>
      </w:r>
    </w:p>
    <w:p w:rsidR="00000000" w:rsidDel="00000000" w:rsidP="00000000" w:rsidRDefault="00000000" w:rsidRPr="00000000" w14:paraId="00000131">
      <w:pPr>
        <w:spacing w:after="0" w:lineRule="auto"/>
        <w:ind w:left="1440" w:firstLine="0"/>
        <w:jc w:val="both"/>
        <w:rPr>
          <w:rFonts w:ascii="Proxima Nova" w:cs="Proxima Nova" w:eastAsia="Proxima Nova" w:hAnsi="Proxima Nova"/>
        </w:rPr>
      </w:pPr>
      <w:r w:rsidDel="00000000" w:rsidR="00000000" w:rsidRPr="00000000">
        <w:rPr>
          <w:rtl w:val="0"/>
        </w:rPr>
      </w:r>
    </w:p>
    <w:sdt>
      <w:sdtPr>
        <w:lock w:val="contentLocked"/>
        <w:id w:val="143534755"/>
        <w:tag w:val="goog_rdk_6"/>
      </w:sdtPr>
      <w:sdtContent>
        <w:tbl>
          <w:tblPr>
            <w:tblStyle w:val="Table7"/>
            <w:tblW w:w="783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Acrónimo del proyecto + “-” + Acrónimo del elemento + “-” + Identificador</w:t>
                </w:r>
              </w:p>
            </w:tc>
          </w:tr>
        </w:tbl>
      </w:sdtContent>
    </w:sdt>
    <w:p w:rsidR="00000000" w:rsidDel="00000000" w:rsidP="00000000" w:rsidRDefault="00000000" w:rsidRPr="00000000" w14:paraId="00000133">
      <w:pPr>
        <w:spacing w:after="0" w:lineRule="auto"/>
        <w:ind w:left="144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4">
      <w:pPr>
        <w:spacing w:after="0" w:lineRule="auto"/>
        <w:ind w:left="0" w:firstLine="0"/>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35">
      <w:pPr>
        <w:spacing w:after="0" w:lineRule="auto"/>
        <w:ind w:left="0" w:firstLine="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Caso 4</w:t>
      </w:r>
      <w:r w:rsidDel="00000000" w:rsidR="00000000" w:rsidRPr="00000000">
        <w:rPr>
          <w:rFonts w:ascii="Proxima Nova" w:cs="Proxima Nova" w:eastAsia="Proxima Nova" w:hAnsi="Proxima Nova"/>
          <w:rtl w:val="0"/>
        </w:rPr>
        <w:t xml:space="preserve">: Para ítems correlativos o secuenciales</w:t>
      </w:r>
    </w:p>
    <w:p w:rsidR="00000000" w:rsidDel="00000000" w:rsidP="00000000" w:rsidRDefault="00000000" w:rsidRPr="00000000" w14:paraId="00000136">
      <w:pPr>
        <w:spacing w:after="0" w:lineRule="auto"/>
        <w:ind w:left="1440" w:firstLine="0"/>
        <w:jc w:val="both"/>
        <w:rPr>
          <w:rFonts w:ascii="Proxima Nova" w:cs="Proxima Nova" w:eastAsia="Proxima Nova" w:hAnsi="Proxima Nova"/>
        </w:rPr>
      </w:pPr>
      <w:r w:rsidDel="00000000" w:rsidR="00000000" w:rsidRPr="00000000">
        <w:rPr>
          <w:rtl w:val="0"/>
        </w:rPr>
      </w:r>
    </w:p>
    <w:sdt>
      <w:sdtPr>
        <w:lock w:val="contentLocked"/>
        <w:id w:val="47771137"/>
        <w:tag w:val="goog_rdk_7"/>
      </w:sdtPr>
      <w:sdtContent>
        <w:tbl>
          <w:tblPr>
            <w:tblStyle w:val="Table8"/>
            <w:tblW w:w="783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Acrónimo del proyecto + “-” + Acrónimo del elemento + Número correlativo</w:t>
                </w:r>
              </w:p>
            </w:tc>
          </w:tr>
        </w:tbl>
      </w:sdtContent>
    </w:sdt>
    <w:p w:rsidR="00000000" w:rsidDel="00000000" w:rsidP="00000000" w:rsidRDefault="00000000" w:rsidRPr="00000000" w14:paraId="00000138">
      <w:pPr>
        <w:spacing w:after="0" w:lineRule="auto"/>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9">
      <w:pPr>
        <w:spacing w:after="0" w:lineRule="auto"/>
        <w:jc w:val="both"/>
        <w:rPr>
          <w:rFonts w:ascii="Proxima Nova" w:cs="Proxima Nova" w:eastAsia="Proxima Nova" w:hAnsi="Proxima Nova"/>
          <w:sz w:val="2"/>
          <w:szCs w:val="2"/>
        </w:rPr>
      </w:pPr>
      <w:r w:rsidDel="00000000" w:rsidR="00000000" w:rsidRPr="00000000">
        <w:rPr>
          <w:rtl w:val="0"/>
        </w:rPr>
      </w:r>
    </w:p>
    <w:p w:rsidR="00000000" w:rsidDel="00000000" w:rsidP="00000000" w:rsidRDefault="00000000" w:rsidRPr="00000000" w14:paraId="0000013A">
      <w:pPr>
        <w:pStyle w:val="Heading3"/>
        <w:spacing w:after="200" w:before="200" w:line="300" w:lineRule="auto"/>
        <w:rPr/>
      </w:pPr>
      <w:bookmarkStart w:colFirst="0" w:colLast="0" w:name="_heading=h.qa9igwvqetd2" w:id="13"/>
      <w:bookmarkEnd w:id="13"/>
      <w:r w:rsidDel="00000000" w:rsidR="00000000" w:rsidRPr="00000000">
        <w:rPr>
          <w:rFonts w:ascii="Proxima Nova" w:cs="Proxima Nova" w:eastAsia="Proxima Nova" w:hAnsi="Proxima Nova"/>
          <w:color w:val="008a05"/>
          <w:sz w:val="24"/>
          <w:szCs w:val="24"/>
          <w:rtl w:val="0"/>
        </w:rPr>
        <w:t xml:space="preserve">3.1.3 Lista y Clasificación de Ítems</w:t>
      </w:r>
      <w:r w:rsidDel="00000000" w:rsidR="00000000" w:rsidRPr="00000000">
        <w:rPr>
          <w:rtl w:val="0"/>
        </w:rPr>
      </w:r>
    </w:p>
    <w:tbl>
      <w:tblPr>
        <w:tblStyle w:val="Table9"/>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4635"/>
        <w:gridCol w:w="2265"/>
        <w:gridCol w:w="1155"/>
        <w:tblGridChange w:id="0">
          <w:tblGrid>
            <w:gridCol w:w="1170"/>
            <w:gridCol w:w="4635"/>
            <w:gridCol w:w="2265"/>
            <w:gridCol w:w="1155"/>
          </w:tblGrid>
        </w:tblGridChange>
      </w:tblGrid>
      <w:tr>
        <w:trPr>
          <w:cantSplit w:val="0"/>
          <w:trHeight w:val="500" w:hRule="atLeast"/>
          <w:tblHeader w:val="0"/>
        </w:trPr>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B">
            <w:pPr>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Tipo</w:t>
            </w:r>
          </w:p>
        </w:tc>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C">
            <w:pPr>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Item</w:t>
            </w:r>
          </w:p>
        </w:tc>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D">
            <w:pPr>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Nomenclatura</w:t>
            </w:r>
          </w:p>
        </w:tc>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E">
            <w:pPr>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Proyecto</w:t>
            </w:r>
          </w:p>
        </w:tc>
      </w:tr>
      <w:tr>
        <w:trPr>
          <w:cantSplit w:val="0"/>
          <w:trHeight w:val="500" w:hRule="atLeast"/>
          <w:tblHeader w:val="0"/>
        </w:trPr>
        <w:tc>
          <w:tcPr>
            <w:tcBorders>
              <w:top w:color="000000" w:space="0" w:sz="4"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000000" w:space="0" w:sz="4"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Plan de Gestión de la Configuración</w:t>
            </w:r>
          </w:p>
        </w:tc>
        <w:tc>
          <w:tcPr>
            <w:tcBorders>
              <w:top w:color="000000" w:space="0" w:sz="4"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SONNY-GCS.docx</w:t>
            </w:r>
          </w:p>
        </w:tc>
        <w:tc>
          <w:tcPr>
            <w:tcBorders>
              <w:top w:color="000000" w:space="0" w:sz="4"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de negocio</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SISCOP-DN.docx</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de requisitos funcionales</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SISCOP-ERS.xlsx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Project Charter</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SISCOP-PC.docx</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Cronograma del proyecto</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SISCOP-CP.xlsx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77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de especificación de requisitos de software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SISCOP-SRS.docx</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Especificación de casos de uso - 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SISCOP-CU0x.docx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de requisitos prioritarios</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SISCOP-LR.docx</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de arquitectura del sistema</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SISCOP-DAP.docx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Modelo físico de base de datos</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SISCOP-MDB.mwb</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Diagrama entidad-relación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SISCOP-MER.jpeg</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77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Documentación API Swagger</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SISCOP-DSAPI.yaml</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Plantillas de interfaz en Figma</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SISCOP-PF.fig</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Prototipo navegable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SISCOP-PN.fig</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de pruebas de software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SISCOP-PS.docx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Scripts SQL</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SISCOP-DB.sql</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Soporte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Manual de configuración de entorno</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SISCOP-CE.docx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Módulo de conexión a base de datos</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SISCOP-CBD.py</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API REST funcional</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SISCOP-API.py</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Módulo de autenticación</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SISCOP-AUTH.py</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77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Sistema de rutas</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SISCOP-ROUTES.jsx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Pantalla de autenticación</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SISCOP-LOGIN.jsx</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Interfaces funcionales de pacientes</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SISCOP-PAC.jsx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Interfaces funcionales de historia clínica</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SISCOP-HC.jsx</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Interfaces funcionales de evaluación nutricional</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SISCOP-EVN.jsx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Módulo gráfico</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SISCOP-GRAF.jsx</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Soporte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Manual de uso del sistema</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SISCOP-MU.docx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Soporte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Reporte de pruebas funcionales</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SISCOP-RPF.docx</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Soporte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Reporte de corrección de errores</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SISCOP-RCE.docx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Soporte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Reporte de validación final</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SISCOP-RVF.docx</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Soporte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recopilatorio final</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SISCOP-DRF.docx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00aee4" w:space="0" w:sz="4"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Soporte</w:t>
            </w:r>
          </w:p>
        </w:tc>
        <w:tc>
          <w:tcPr>
            <w:tcBorders>
              <w:top w:color="e0e0e0" w:space="0" w:sz="8" w:val="single"/>
              <w:left w:color="ffffff" w:space="0" w:sz="8" w:val="single"/>
              <w:bottom w:color="00aee4" w:space="0" w:sz="4"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Presentación del proyecto</w:t>
            </w:r>
          </w:p>
        </w:tc>
        <w:tc>
          <w:tcPr>
            <w:tcBorders>
              <w:top w:color="e0e0e0" w:space="0" w:sz="8" w:val="single"/>
              <w:left w:color="ffffff" w:space="0" w:sz="8" w:val="single"/>
              <w:bottom w:color="00aee4" w:space="0" w:sz="4"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SISCOP-PPT.pptx</w:t>
            </w:r>
          </w:p>
        </w:tc>
        <w:tc>
          <w:tcPr>
            <w:tcBorders>
              <w:top w:color="e0e0e0" w:space="0" w:sz="8" w:val="single"/>
              <w:left w:color="ffffff" w:space="0" w:sz="8" w:val="single"/>
              <w:bottom w:color="00aee4" w:space="0" w:sz="4"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2"/>
        <w:spacing w:before="280" w:line="300" w:lineRule="auto"/>
        <w:rPr>
          <w:rFonts w:ascii="Proxima Nova" w:cs="Proxima Nova" w:eastAsia="Proxima Nova" w:hAnsi="Proxima Nova"/>
          <w:color w:val="e61a17"/>
          <w:sz w:val="26"/>
          <w:szCs w:val="26"/>
        </w:rPr>
      </w:pPr>
      <w:bookmarkStart w:colFirst="0" w:colLast="0" w:name="_heading=h.nir35oiw21ol" w:id="14"/>
      <w:bookmarkEnd w:id="14"/>
      <w:r w:rsidDel="00000000" w:rsidR="00000000" w:rsidRPr="00000000">
        <w:rPr>
          <w:rFonts w:ascii="Proxima Nova" w:cs="Proxima Nova" w:eastAsia="Proxima Nova" w:hAnsi="Proxima Nova"/>
          <w:color w:val="e61a17"/>
          <w:sz w:val="26"/>
          <w:szCs w:val="26"/>
          <w:rtl w:val="0"/>
        </w:rPr>
        <w:t xml:space="preserve">3.2 Control de la GCS</w:t>
      </w:r>
    </w:p>
    <w:p w:rsidR="00000000" w:rsidDel="00000000" w:rsidP="00000000" w:rsidRDefault="00000000" w:rsidRPr="00000000" w14:paraId="000001C1">
      <w:pPr>
        <w:pStyle w:val="Heading3"/>
        <w:spacing w:after="200" w:before="200" w:line="300" w:lineRule="auto"/>
        <w:rPr>
          <w:rFonts w:ascii="Proxima Nova" w:cs="Proxima Nova" w:eastAsia="Proxima Nova" w:hAnsi="Proxima Nova"/>
          <w:color w:val="008a05"/>
          <w:sz w:val="24"/>
          <w:szCs w:val="24"/>
        </w:rPr>
      </w:pPr>
      <w:bookmarkStart w:colFirst="0" w:colLast="0" w:name="_heading=h.bxhjchb9zs5c" w:id="15"/>
      <w:bookmarkEnd w:id="15"/>
      <w:r w:rsidDel="00000000" w:rsidR="00000000" w:rsidRPr="00000000">
        <w:rPr>
          <w:rFonts w:ascii="Proxima Nova" w:cs="Proxima Nova" w:eastAsia="Proxima Nova" w:hAnsi="Proxima Nova"/>
          <w:color w:val="008a05"/>
          <w:sz w:val="24"/>
          <w:szCs w:val="24"/>
          <w:rtl w:val="0"/>
        </w:rPr>
        <w:t xml:space="preserve">3.2.1 Solicitud de Cambio 1</w:t>
      </w:r>
    </w:p>
    <w:p w:rsidR="00000000" w:rsidDel="00000000" w:rsidP="00000000" w:rsidRDefault="00000000" w:rsidRPr="00000000" w14:paraId="000001C2">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Rosales Trinidad, Jeanmarco</w:t>
      </w:r>
    </w:p>
    <w:p w:rsidR="00000000" w:rsidDel="00000000" w:rsidP="00000000" w:rsidRDefault="00000000" w:rsidRPr="00000000" w14:paraId="000001C3">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1908159204"/>
        <w:tag w:val="goog_rdk_8"/>
      </w:sdtPr>
      <w:sdtContent>
        <w:tbl>
          <w:tblPr>
            <w:tblStyle w:val="Table10"/>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4">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5">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6">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7">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SC001</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8">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9">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A">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B">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Nutricionista</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C">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D">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E">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F">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Agregar el campo “Ocupación” del paciente en la pantalla “Registro de Pacientes”</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0">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1">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Es necesario incorporar este campo para identificar la actividad laboral del paciente, pues determinados hábitos de trabajo pueden influir directamente en su estado físico, nivel de estrés, alimentación y rutina diaria.</w:t>
                </w:r>
              </w:p>
            </w:tc>
          </w:tr>
        </w:tbl>
      </w:sdtContent>
    </w:sdt>
    <w:p w:rsidR="00000000" w:rsidDel="00000000" w:rsidP="00000000" w:rsidRDefault="00000000" w:rsidRPr="00000000" w14:paraId="000001D2">
      <w:pPr>
        <w:pStyle w:val="Heading3"/>
        <w:spacing w:after="200" w:before="200" w:line="300" w:lineRule="auto"/>
        <w:rPr>
          <w:rFonts w:ascii="Proxima Nova" w:cs="Proxima Nova" w:eastAsia="Proxima Nova" w:hAnsi="Proxima Nova"/>
          <w:color w:val="008a05"/>
          <w:sz w:val="24"/>
          <w:szCs w:val="24"/>
        </w:rPr>
      </w:pPr>
      <w:bookmarkStart w:colFirst="0" w:colLast="0" w:name="_heading=h.s4picwsik5c" w:id="16"/>
      <w:bookmarkEnd w:id="16"/>
      <w:r w:rsidDel="00000000" w:rsidR="00000000" w:rsidRPr="00000000">
        <w:rPr>
          <w:rFonts w:ascii="Proxima Nova" w:cs="Proxima Nova" w:eastAsia="Proxima Nova" w:hAnsi="Proxima Nova"/>
          <w:color w:val="008a05"/>
          <w:sz w:val="24"/>
          <w:szCs w:val="24"/>
          <w:rtl w:val="0"/>
        </w:rPr>
        <w:t xml:space="preserve">3.2.2 Solicitud de Cambio 2</w:t>
      </w:r>
    </w:p>
    <w:p w:rsidR="00000000" w:rsidDel="00000000" w:rsidP="00000000" w:rsidRDefault="00000000" w:rsidRPr="00000000" w14:paraId="000001D3">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Guevara Chavez, Luis</w:t>
      </w:r>
    </w:p>
    <w:p w:rsidR="00000000" w:rsidDel="00000000" w:rsidP="00000000" w:rsidRDefault="00000000" w:rsidRPr="00000000" w14:paraId="000001D4">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1224077713"/>
        <w:tag w:val="goog_rdk_9"/>
      </w:sdtPr>
      <w:sdtContent>
        <w:tbl>
          <w:tblPr>
            <w:tblStyle w:val="Table11"/>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5">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6">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7">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8">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SC002</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9">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A">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B">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C">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Personal administrativo</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D">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E">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w:t>
                </w:r>
              </w:p>
            </w:tc>
          </w:tr>
          <w:tr>
            <w:trPr>
              <w:cantSplit w:val="0"/>
              <w:trHeight w:val="670.92"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F">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0">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Agregar validación automática para evitar el registro duplicado de pacientes mediante DNI en el módulo de admisión.</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1">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2">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Actualmente el registro manual puede generar pacientes duplicados por error humano. La validación automática permitirá mantener la integridad de la información y evitar inconsistencias en las historias clínicas.</w:t>
                </w:r>
              </w:p>
            </w:tc>
          </w:tr>
        </w:tbl>
      </w:sdtContent>
    </w:sdt>
    <w:p w:rsidR="00000000" w:rsidDel="00000000" w:rsidP="00000000" w:rsidRDefault="00000000" w:rsidRPr="00000000" w14:paraId="000001E3">
      <w:pPr>
        <w:spacing w:after="0" w:lineRule="auto"/>
        <w:rPr>
          <w:rFonts w:ascii="Proxima Nova" w:cs="Proxima Nova" w:eastAsia="Proxima Nova" w:hAnsi="Proxima Nova"/>
          <w:sz w:val="14"/>
          <w:szCs w:val="14"/>
        </w:rPr>
      </w:pPr>
      <w:r w:rsidDel="00000000" w:rsidR="00000000" w:rsidRPr="00000000">
        <w:rPr>
          <w:rtl w:val="0"/>
        </w:rPr>
      </w:r>
    </w:p>
    <w:p w:rsidR="00000000" w:rsidDel="00000000" w:rsidP="00000000" w:rsidRDefault="00000000" w:rsidRPr="00000000" w14:paraId="000001E4">
      <w:pPr>
        <w:pStyle w:val="Heading3"/>
        <w:spacing w:after="200" w:before="200" w:line="300" w:lineRule="auto"/>
        <w:rPr>
          <w:rFonts w:ascii="Proxima Nova" w:cs="Proxima Nova" w:eastAsia="Proxima Nova" w:hAnsi="Proxima Nova"/>
          <w:color w:val="008a05"/>
          <w:sz w:val="24"/>
          <w:szCs w:val="24"/>
        </w:rPr>
      </w:pPr>
      <w:bookmarkStart w:colFirst="0" w:colLast="0" w:name="_heading=h.9kdwxdq3b8no" w:id="17"/>
      <w:bookmarkEnd w:id="17"/>
      <w:r w:rsidDel="00000000" w:rsidR="00000000" w:rsidRPr="00000000">
        <w:rPr>
          <w:rFonts w:ascii="Proxima Nova" w:cs="Proxima Nova" w:eastAsia="Proxima Nova" w:hAnsi="Proxima Nova"/>
          <w:color w:val="008a05"/>
          <w:sz w:val="24"/>
          <w:szCs w:val="24"/>
          <w:rtl w:val="0"/>
        </w:rPr>
        <w:t xml:space="preserve">3.2.3 Solicitud de Cambio 3</w:t>
      </w:r>
    </w:p>
    <w:p w:rsidR="00000000" w:rsidDel="00000000" w:rsidP="00000000" w:rsidRDefault="00000000" w:rsidRPr="00000000" w14:paraId="000001E5">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Ccahuana</w:t>
      </w:r>
      <w:r w:rsidDel="00000000" w:rsidR="00000000" w:rsidRPr="00000000">
        <w:rPr>
          <w:rFonts w:ascii="Proxima Nova" w:cs="Proxima Nova" w:eastAsia="Proxima Nova" w:hAnsi="Proxima Nova"/>
          <w:rtl w:val="0"/>
        </w:rPr>
        <w:t xml:space="preserve"> Quiñones, Judith</w:t>
      </w:r>
    </w:p>
    <w:p w:rsidR="00000000" w:rsidDel="00000000" w:rsidP="00000000" w:rsidRDefault="00000000" w:rsidRPr="00000000" w14:paraId="000001E6">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1910922167"/>
        <w:tag w:val="goog_rdk_10"/>
      </w:sdtPr>
      <w:sdtContent>
        <w:tbl>
          <w:tblPr>
            <w:tblStyle w:val="Table12"/>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7">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8">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9">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A">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SC003</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B">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C">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D">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E">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Nutricionista</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F">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0">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w:t>
                </w:r>
              </w:p>
            </w:tc>
          </w:tr>
          <w:tr>
            <w:trPr>
              <w:cantSplit w:val="0"/>
              <w:trHeight w:val="998.8799999999998"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1">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2">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Integrar buscador de alimentos regionales en el módulo de registro de indicaciones para precargar valores nutricionales automáticamente.</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3">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4">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Sustituir la redacción manual por datos técnicos estandarizados para eliminar errores de cálculo y agilizar la consulta </w:t>
                </w:r>
              </w:p>
            </w:tc>
          </w:tr>
        </w:tbl>
      </w:sdtContent>
    </w:sdt>
    <w:p w:rsidR="00000000" w:rsidDel="00000000" w:rsidP="00000000" w:rsidRDefault="00000000" w:rsidRPr="00000000" w14:paraId="000001F5">
      <w:pPr>
        <w:pStyle w:val="Heading3"/>
        <w:spacing w:after="200" w:before="200" w:line="300" w:lineRule="auto"/>
        <w:rPr>
          <w:rFonts w:ascii="Proxima Nova" w:cs="Proxima Nova" w:eastAsia="Proxima Nova" w:hAnsi="Proxima Nova"/>
          <w:color w:val="008a05"/>
          <w:sz w:val="2"/>
          <w:szCs w:val="2"/>
        </w:rPr>
      </w:pPr>
      <w:bookmarkStart w:colFirst="0" w:colLast="0" w:name="_heading=h.mk1cieq3ek0x" w:id="18"/>
      <w:bookmarkEnd w:id="18"/>
      <w:r w:rsidDel="00000000" w:rsidR="00000000" w:rsidRPr="00000000">
        <w:rPr>
          <w:rtl w:val="0"/>
        </w:rPr>
      </w:r>
    </w:p>
    <w:p w:rsidR="00000000" w:rsidDel="00000000" w:rsidP="00000000" w:rsidRDefault="00000000" w:rsidRPr="00000000" w14:paraId="000001F6">
      <w:pPr>
        <w:pStyle w:val="Heading3"/>
        <w:spacing w:after="200" w:before="200" w:line="300" w:lineRule="auto"/>
        <w:rPr>
          <w:rFonts w:ascii="Proxima Nova" w:cs="Proxima Nova" w:eastAsia="Proxima Nova" w:hAnsi="Proxima Nova"/>
          <w:color w:val="008a05"/>
          <w:sz w:val="24"/>
          <w:szCs w:val="24"/>
        </w:rPr>
      </w:pPr>
      <w:bookmarkStart w:colFirst="0" w:colLast="0" w:name="_heading=h.xcrj75ku4jpb" w:id="19"/>
      <w:bookmarkEnd w:id="19"/>
      <w:r w:rsidDel="00000000" w:rsidR="00000000" w:rsidRPr="00000000">
        <w:rPr>
          <w:rFonts w:ascii="Proxima Nova" w:cs="Proxima Nova" w:eastAsia="Proxima Nova" w:hAnsi="Proxima Nova"/>
          <w:color w:val="008a05"/>
          <w:sz w:val="24"/>
          <w:szCs w:val="24"/>
          <w:rtl w:val="0"/>
        </w:rPr>
        <w:t xml:space="preserve">3.2.4 Solicitud de Cambio 4</w:t>
      </w:r>
    </w:p>
    <w:p w:rsidR="00000000" w:rsidDel="00000000" w:rsidP="00000000" w:rsidRDefault="00000000" w:rsidRPr="00000000" w14:paraId="000001F7">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Medrano Ayma, Nikol</w:t>
      </w:r>
    </w:p>
    <w:p w:rsidR="00000000" w:rsidDel="00000000" w:rsidP="00000000" w:rsidRDefault="00000000" w:rsidRPr="00000000" w14:paraId="000001F8">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213356149"/>
        <w:tag w:val="goog_rdk_11"/>
      </w:sdtPr>
      <w:sdtContent>
        <w:tbl>
          <w:tblPr>
            <w:tblStyle w:val="Table13"/>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9">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A">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B">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C">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SC004</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D">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E">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F">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0">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Nutricionista</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1">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2">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w:t>
                </w:r>
              </w:p>
            </w:tc>
          </w:tr>
          <w:tr>
            <w:trPr>
              <w:cantSplit w:val="0"/>
              <w:trHeight w:val="670.92"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3">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4">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Implementar una funcionalidad que evalúa el diagnóstico nutricional (IMC, grasa) y filtra una base de datos de alimentos regionales para ajustar porciones y emitir un plan formal.</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5">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6">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Facilitar la localización rápida y precisa de la información histórica del paciente para habilitar y agilizar su atención médica.</w:t>
                </w:r>
              </w:p>
            </w:tc>
          </w:tr>
        </w:tbl>
      </w:sdtContent>
    </w:sdt>
    <w:p w:rsidR="00000000" w:rsidDel="00000000" w:rsidP="00000000" w:rsidRDefault="00000000" w:rsidRPr="00000000" w14:paraId="00000207">
      <w:pPr>
        <w:spacing w:after="0" w:lineRule="auto"/>
        <w:rPr/>
      </w:pPr>
      <w:r w:rsidDel="00000000" w:rsidR="00000000" w:rsidRPr="00000000">
        <w:rPr>
          <w:rtl w:val="0"/>
        </w:rPr>
      </w:r>
    </w:p>
    <w:p w:rsidR="00000000" w:rsidDel="00000000" w:rsidP="00000000" w:rsidRDefault="00000000" w:rsidRPr="00000000" w14:paraId="00000208">
      <w:pPr>
        <w:pStyle w:val="Heading3"/>
        <w:spacing w:after="200" w:before="200" w:line="300" w:lineRule="auto"/>
        <w:rPr>
          <w:rFonts w:ascii="Proxima Nova" w:cs="Proxima Nova" w:eastAsia="Proxima Nova" w:hAnsi="Proxima Nova"/>
          <w:color w:val="008a05"/>
          <w:sz w:val="24"/>
          <w:szCs w:val="24"/>
        </w:rPr>
      </w:pPr>
      <w:bookmarkStart w:colFirst="0" w:colLast="0" w:name="_heading=h.9r440b4291p6" w:id="20"/>
      <w:bookmarkEnd w:id="20"/>
      <w:r w:rsidDel="00000000" w:rsidR="00000000" w:rsidRPr="00000000">
        <w:rPr>
          <w:rFonts w:ascii="Proxima Nova" w:cs="Proxima Nova" w:eastAsia="Proxima Nova" w:hAnsi="Proxima Nova"/>
          <w:color w:val="008a05"/>
          <w:sz w:val="24"/>
          <w:szCs w:val="24"/>
          <w:rtl w:val="0"/>
        </w:rPr>
        <w:t xml:space="preserve">3.2.5 Solicitud de Cambio 5</w:t>
      </w:r>
    </w:p>
    <w:p w:rsidR="00000000" w:rsidDel="00000000" w:rsidP="00000000" w:rsidRDefault="00000000" w:rsidRPr="00000000" w14:paraId="00000209">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Nuñez Cardenas, Ivan</w:t>
      </w:r>
    </w:p>
    <w:p w:rsidR="00000000" w:rsidDel="00000000" w:rsidP="00000000" w:rsidRDefault="00000000" w:rsidRPr="00000000" w14:paraId="0000020A">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272412138"/>
        <w:tag w:val="goog_rdk_12"/>
      </w:sdtPr>
      <w:sdtContent>
        <w:tbl>
          <w:tblPr>
            <w:tblStyle w:val="Table14"/>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B">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C">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D">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E">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SC005</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F">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0">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1">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2">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Nutricionista </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3">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4">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 </w:t>
                </w:r>
              </w:p>
            </w:tc>
          </w:tr>
          <w:tr>
            <w:trPr>
              <w:cantSplit w:val="0"/>
              <w:trHeight w:val="670.92"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5">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6">
                <w:pPr>
                  <w:widowControl w:val="0"/>
                  <w:spacing w:after="0" w:line="240" w:lineRule="auto"/>
                  <w:jc w:val="both"/>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Incorporar una función de cálculo automático del IMC (Índice de Masa Corporal) en el módulo de consulta.</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7">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8">
                <w:pPr>
                  <w:widowControl w:val="0"/>
                  <w:spacing w:after="0" w:line="240" w:lineRule="auto"/>
                  <w:jc w:val="both"/>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El cliente actualmente realiza los cálculos de forma manual y entrega recomendaciones escritas a mano. La automatización del IMC evita errores de cálculo.</w:t>
                </w:r>
              </w:p>
            </w:tc>
          </w:tr>
        </w:tbl>
      </w:sdtContent>
    </w:sdt>
    <w:p w:rsidR="00000000" w:rsidDel="00000000" w:rsidP="00000000" w:rsidRDefault="00000000" w:rsidRPr="00000000" w14:paraId="00000219">
      <w:pPr>
        <w:spacing w:after="0" w:lineRule="auto"/>
        <w:rPr/>
      </w:pPr>
      <w:r w:rsidDel="00000000" w:rsidR="00000000" w:rsidRPr="00000000">
        <w:rPr>
          <w:rtl w:val="0"/>
        </w:rPr>
      </w:r>
    </w:p>
    <w:p w:rsidR="00000000" w:rsidDel="00000000" w:rsidP="00000000" w:rsidRDefault="00000000" w:rsidRPr="00000000" w14:paraId="0000021A">
      <w:pPr>
        <w:pStyle w:val="Heading3"/>
        <w:spacing w:after="200" w:before="200" w:line="300" w:lineRule="auto"/>
        <w:rPr>
          <w:rFonts w:ascii="Proxima Nova" w:cs="Proxima Nova" w:eastAsia="Proxima Nova" w:hAnsi="Proxima Nova"/>
          <w:color w:val="008a05"/>
          <w:sz w:val="24"/>
          <w:szCs w:val="24"/>
        </w:rPr>
      </w:pPr>
      <w:bookmarkStart w:colFirst="0" w:colLast="0" w:name="_heading=h.eifoq5cv39m2" w:id="21"/>
      <w:bookmarkEnd w:id="21"/>
      <w:r w:rsidDel="00000000" w:rsidR="00000000" w:rsidRPr="00000000">
        <w:rPr>
          <w:rFonts w:ascii="Proxima Nova" w:cs="Proxima Nova" w:eastAsia="Proxima Nova" w:hAnsi="Proxima Nova"/>
          <w:color w:val="008a05"/>
          <w:sz w:val="24"/>
          <w:szCs w:val="24"/>
          <w:rtl w:val="0"/>
        </w:rPr>
        <w:t xml:space="preserve">3.2.6 Solicitud de Cambio 6</w:t>
      </w:r>
    </w:p>
    <w:p w:rsidR="00000000" w:rsidDel="00000000" w:rsidP="00000000" w:rsidRDefault="00000000" w:rsidRPr="00000000" w14:paraId="0000021B">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Carrascal Castro, Priscila</w:t>
      </w:r>
    </w:p>
    <w:p w:rsidR="00000000" w:rsidDel="00000000" w:rsidP="00000000" w:rsidRDefault="00000000" w:rsidRPr="00000000" w14:paraId="0000021C">
      <w:pPr>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21D">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16776065"/>
        <w:tag w:val="goog_rdk_13"/>
      </w:sdtPr>
      <w:sdtContent>
        <w:tbl>
          <w:tblPr>
            <w:tblStyle w:val="Table15"/>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E">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F">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0">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1">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2">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3">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4">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5">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Personal administrativo</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6">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7">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w:t>
                </w:r>
              </w:p>
            </w:tc>
          </w:tr>
          <w:tr>
            <w:trPr>
              <w:cantSplit w:val="0"/>
              <w:trHeight w:val="670.92"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8">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9">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Incorporar mensajes de validación en tiempo real durante el registro y actualización de datos del paciente.</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A">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B">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La validación inmediata permite detectar errores antes de guardar la información, reduciendo registros incompletos y mejorando la calidad de los datos almacenados en el sistema.</w:t>
                </w:r>
              </w:p>
            </w:tc>
          </w:tr>
        </w:tbl>
      </w:sdtContent>
    </w:sdt>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3"/>
        <w:spacing w:after="200" w:before="200" w:line="300" w:lineRule="auto"/>
        <w:rPr>
          <w:rFonts w:ascii="Proxima Nova" w:cs="Proxima Nova" w:eastAsia="Proxima Nova" w:hAnsi="Proxima Nova"/>
          <w:color w:val="008a05"/>
          <w:sz w:val="24"/>
          <w:szCs w:val="24"/>
        </w:rPr>
      </w:pPr>
      <w:bookmarkStart w:colFirst="0" w:colLast="0" w:name="_heading=h.7awh2jq81t3l" w:id="22"/>
      <w:bookmarkEnd w:id="22"/>
      <w:r w:rsidDel="00000000" w:rsidR="00000000" w:rsidRPr="00000000">
        <w:rPr>
          <w:rFonts w:ascii="Proxima Nova" w:cs="Proxima Nova" w:eastAsia="Proxima Nova" w:hAnsi="Proxima Nova"/>
          <w:color w:val="008a05"/>
          <w:sz w:val="24"/>
          <w:szCs w:val="24"/>
          <w:rtl w:val="0"/>
        </w:rPr>
        <w:t xml:space="preserve">3.2.7 Solicitud de Cambio 7</w:t>
      </w:r>
    </w:p>
    <w:p w:rsidR="00000000" w:rsidDel="00000000" w:rsidP="00000000" w:rsidRDefault="00000000" w:rsidRPr="00000000" w14:paraId="0000022E">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Gil Sixi, Alberto</w:t>
      </w:r>
    </w:p>
    <w:p w:rsidR="00000000" w:rsidDel="00000000" w:rsidP="00000000" w:rsidRDefault="00000000" w:rsidRPr="00000000" w14:paraId="0000022F">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2141465774"/>
        <w:tag w:val="goog_rdk_14"/>
      </w:sdtPr>
      <w:sdtContent>
        <w:tbl>
          <w:tblPr>
            <w:tblStyle w:val="Table16"/>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0">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1">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2">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3">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SC007</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4">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5">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6">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7">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Nutricionista</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8">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9">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w:t>
                </w:r>
              </w:p>
            </w:tc>
          </w:tr>
          <w:tr>
            <w:trPr>
              <w:cantSplit w:val="0"/>
              <w:trHeight w:val="670.92"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A">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B">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Incorporar generación automática de reportes Word con el resumen de evaluación nutricional y evolución del paciente.</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C">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D">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La elaboración de reportes se realiza en PDF, pero se prefiere que además sea en Word ya que el personal tiene experiencia mas con esa herramienta de trabajo</w:t>
                </w:r>
              </w:p>
            </w:tc>
          </w:tr>
        </w:tbl>
      </w:sdtContent>
    </w:sdt>
    <w:p w:rsidR="00000000" w:rsidDel="00000000" w:rsidP="00000000" w:rsidRDefault="00000000" w:rsidRPr="00000000" w14:paraId="0000023E">
      <w:pPr>
        <w:spacing w:after="0" w:lineRule="auto"/>
        <w:rPr/>
      </w:pPr>
      <w:r w:rsidDel="00000000" w:rsidR="00000000" w:rsidRPr="00000000">
        <w:rPr>
          <w:rtl w:val="0"/>
        </w:rPr>
      </w:r>
    </w:p>
    <w:sectPr>
      <w:headerReference r:id="rId13" w:type="default"/>
      <w:foot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-2143124</wp:posOffset>
          </wp:positionH>
          <wp:positionV relativeFrom="paragraph">
            <wp:posOffset>382600</wp:posOffset>
          </wp:positionV>
          <wp:extent cx="8801100" cy="369875"/>
          <wp:effectExtent b="0" l="0" r="0" t="0"/>
          <wp:wrapNone/>
          <wp:docPr descr="línea horizontal" id="3"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8801100" cy="3698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-2000249</wp:posOffset>
          </wp:positionH>
          <wp:positionV relativeFrom="paragraph">
            <wp:posOffset>-449579</wp:posOffset>
          </wp:positionV>
          <wp:extent cx="8801100" cy="235267"/>
          <wp:effectExtent b="0" l="0" r="0" t="0"/>
          <wp:wrapNone/>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8801100" cy="23526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83.4645669291342"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Proxima Nova" w:cs="Proxima Nova" w:eastAsia="Proxima Nova" w:hAnsi="Proxima Nova"/>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ftp.perforce.com/perforce/r20.1/doc/manuals/overview.pdf" TargetMode="External"/><Relationship Id="rId10" Type="http://schemas.openxmlformats.org/officeDocument/2006/relationships/hyperlink" Target="https://indico.cern.ch/event/83294/contributions/1260815/attachments/1070958/1527274/svn-book.pdf" TargetMode="External"/><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gbook.red-bean.com/read/"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git-scm.com/book/en/v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fgK9Ks/L3LIQPDgJajdq+U5XQ==">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