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i w:val="false"/>
          <w:iCs w:val="false"/>
          <w:sz w:val="26"/>
          <w:szCs w:val="26"/>
        </w:rPr>
        <w:t xml:space="preserve">CONTRATO PARTICULAR DE PROMESSA DE</w:t>
      </w:r>
    </w:p>
    <w:p>
      <w:pPr>
        <w:spacing w:after="100"/>
        <w:jc w:val="center"/>
      </w:pPr>
      <w:r>
        <w:rPr>
          <w:rFonts w:ascii="Arial" w:cs="Arial" w:eastAsia="Arial" w:hAnsi="Arial"/>
          <w:b/>
          <w:bCs/>
          <w:i w:val="false"/>
          <w:iCs w:val="false"/>
          <w:sz w:val="26"/>
          <w:szCs w:val="26"/>
        </w:rPr>
        <w:t xml:space="preserve">COMPRA E VENDA E OUTRAS AVENÇAS</w:t>
      </w:r>
    </w:p>
    <w:p>
      <w:pPr>
        <w:spacing w:after="400"/>
        <w:jc w:val="center"/>
      </w:pPr>
      <w:r>
        <w:rPr>
          <w:rFonts w:ascii="Arial" w:cs="Arial" w:eastAsia="Arial" w:hAnsi="Arial"/>
          <w:b/>
          <w:bCs/>
          <w:i w:val="false"/>
          <w:iCs w:val="false"/>
          <w:sz w:val="26"/>
          <w:szCs w:val="26"/>
        </w:rPr>
        <w:t xml:space="preserve">"Condições Gerais do Contrato"</w:t>
      </w:r>
    </w:p>
    <w:p>
      <w:pPr>
        <w:spacing w:after="200" w:line="276"/>
        <w:jc w:val="both"/>
      </w:pPr>
      <w:r>
        <w:rPr>
          <w:rFonts w:ascii="Arial" w:cs="Arial" w:eastAsia="Arial" w:hAnsi="Arial"/>
          <w:b w:val="false"/>
          <w:bCs w:val="false"/>
          <w:i w:val="false"/>
          <w:iCs w:val="false"/>
          <w:sz w:val="22"/>
          <w:szCs w:val="22"/>
        </w:rPr>
        <w:t xml:space="preserve">Pelo presente instrumento particular firmado pelas partes, a saber, i) </w:t>
      </w:r>
      <w:r>
        <w:rPr>
          <w:rFonts w:ascii="Arial" w:cs="Arial" w:eastAsia="Arial" w:hAnsi="Arial"/>
          <w:b/>
          <w:bCs/>
          <w:i w:val="false"/>
          <w:iCs w:val="false"/>
          <w:sz w:val="22"/>
          <w:szCs w:val="22"/>
        </w:rPr>
        <w:t xml:space="preserve">LALU – ADMINISTRADORA DE BENS LTDA</w:t>
      </w:r>
      <w:r>
        <w:rPr>
          <w:rFonts w:ascii="Arial" w:cs="Arial" w:eastAsia="Arial" w:hAnsi="Arial"/>
          <w:b w:val="false"/>
          <w:bCs w:val="false"/>
          <w:i w:val="false"/>
          <w:iCs w:val="false"/>
          <w:sz w:val="22"/>
          <w:szCs w:val="22"/>
        </w:rPr>
        <w:t xml:space="preserve">, pessoa jurídica de direito privado, inscrita no CNPJ sob o nº 08.296.247/0001-09, com sede à Rua Padre Anchieta nº 2050, sala 705, andar 07, Condomínio Helbor Offices Champagnat, Bigorrilho, Curitiba/PR, CEP: 80.730-001, neste ato representada na forma de seus estatutos sociais, na qualidade de promitente </w:t>
      </w:r>
      <w:r>
        <w:rPr>
          <w:rFonts w:ascii="Arial" w:cs="Arial" w:eastAsia="Arial" w:hAnsi="Arial"/>
          <w:b/>
          <w:bCs/>
          <w:i w:val="false"/>
          <w:iCs w:val="false"/>
          <w:sz w:val="22"/>
          <w:szCs w:val="22"/>
        </w:rPr>
        <w:t xml:space="preserve">VENDEDORA</w:t>
      </w:r>
      <w:r>
        <w:rPr>
          <w:rFonts w:ascii="Arial" w:cs="Arial" w:eastAsia="Arial" w:hAnsi="Arial"/>
          <w:b w:val="false"/>
          <w:bCs w:val="false"/>
          <w:i w:val="false"/>
          <w:iCs w:val="false"/>
          <w:sz w:val="22"/>
          <w:szCs w:val="22"/>
        </w:rPr>
        <w:t xml:space="preserve"> da(s) unidade(s) autônoma(s) indicada(s) no QUADRO RESUMO que integra(m) o presente instrumento (doravante denominada apenas VENDEDORA), ii) o(s) promitente(s) </w:t>
      </w:r>
      <w:r>
        <w:rPr>
          <w:rFonts w:ascii="Arial" w:cs="Arial" w:eastAsia="Arial" w:hAnsi="Arial"/>
          <w:b/>
          <w:bCs/>
          <w:i w:val="false"/>
          <w:iCs w:val="false"/>
          <w:sz w:val="22"/>
          <w:szCs w:val="22"/>
        </w:rPr>
        <w:t xml:space="preserve">COMPRADOR(ES)</w:t>
      </w:r>
      <w:r>
        <w:rPr>
          <w:rFonts w:ascii="Arial" w:cs="Arial" w:eastAsia="Arial" w:hAnsi="Arial"/>
          <w:b w:val="false"/>
          <w:bCs w:val="false"/>
          <w:i w:val="false"/>
          <w:iCs w:val="false"/>
          <w:sz w:val="22"/>
          <w:szCs w:val="22"/>
        </w:rPr>
        <w:t xml:space="preserve">, indicado(s) no mesmo QUADRO RESUMO (doravante denominado apenas COMPRADOR), têm entre si justo e contratado o "CONTRATO PARTICULAR DE PROMESSA DE COMPRA E VENDA E OUTRAS AVENÇAS" da(s) unidade(s) autônoma(s) integrante do Loteamento denominado </w:t>
      </w:r>
      <w:r>
        <w:rPr>
          <w:rFonts w:ascii="Arial" w:cs="Arial" w:eastAsia="Arial" w:hAnsi="Arial"/>
          <w:b/>
          <w:bCs/>
          <w:i w:val="false"/>
          <w:iCs w:val="false"/>
          <w:sz w:val="22"/>
          <w:szCs w:val="22"/>
        </w:rPr>
        <w:t xml:space="preserve">"RESIDENCIAL ROTA DO SOL"</w:t>
      </w:r>
      <w:r>
        <w:rPr>
          <w:rFonts w:ascii="Arial" w:cs="Arial" w:eastAsia="Arial" w:hAnsi="Arial"/>
          <w:b w:val="false"/>
          <w:bCs w:val="false"/>
          <w:i w:val="false"/>
          <w:iCs w:val="false"/>
          <w:sz w:val="22"/>
          <w:szCs w:val="22"/>
        </w:rPr>
        <w:t xml:space="preserve">, CUJA DESCRIÇÃO E CARACTERÍSTICAS DA NEGOCIAÇÃO SEGUEM DEVIDAMENTE RESUMIDAS NO ANEXO 'QUADRO RESUMO' QUE FAZ PARTE INTEGRANTE E INDISSOCIÁVEL DO PRESENTE E COMPLEMENTADAS PELAS CONDIÇÕES GERAIS ORA DEFINIDAS.</w:t>
      </w:r>
    </w:p>
    <w:p>
      <w:pPr>
        <w:spacing w:before="300" w:after="200"/>
      </w:pPr>
      <w:r>
        <w:rPr>
          <w:rFonts w:ascii="Arial" w:cs="Arial" w:eastAsia="Arial" w:hAnsi="Arial"/>
          <w:b/>
          <w:bCs/>
          <w:i w:val="false"/>
          <w:iCs w:val="false"/>
          <w:sz w:val="22"/>
          <w:szCs w:val="22"/>
        </w:rPr>
        <w:t xml:space="preserve">CLÁUSULA PRIMEIRA – DO OBJETO</w:t>
      </w:r>
    </w:p>
    <w:p>
      <w:pPr>
        <w:spacing w:after="150"/>
        <w:jc w:val="both"/>
      </w:pPr>
      <w:r>
        <w:rPr>
          <w:rFonts w:ascii="Arial" w:cs="Arial" w:eastAsia="Arial" w:hAnsi="Arial"/>
          <w:b w:val="false"/>
          <w:bCs w:val="false"/>
          <w:i w:val="false"/>
          <w:iCs w:val="false"/>
          <w:sz w:val="22"/>
          <w:szCs w:val="22"/>
        </w:rPr>
        <w:t xml:space="preserve">1.1. </w:t>
      </w:r>
      <w:r>
        <w:rPr>
          <w:rFonts w:ascii="Arial" w:cs="Arial" w:eastAsia="Arial" w:hAnsi="Arial"/>
          <w:b w:val="false"/>
          <w:bCs w:val="false"/>
          <w:i w:val="false"/>
          <w:iCs w:val="false"/>
          <w:sz w:val="22"/>
          <w:szCs w:val="22"/>
        </w:rPr>
        <w:t xml:space="preserve">Pelo presente instrumento e na melhor forma de direito, o VENDEDOR, na qualidade de legítimo possuidor e proprietário do imóvel referido no item 02 do QUADRO RESUMO, promete vende-lo ao COMPRADOR, que, por sua vez compromete-se a compra-lo, mediante as condições pactuadas neste instrumento.</w:t>
      </w:r>
    </w:p>
    <w:p>
      <w:pPr>
        <w:spacing w:after="150"/>
        <w:jc w:val="both"/>
      </w:pPr>
      <w:r>
        <w:rPr>
          <w:rFonts w:ascii="Arial" w:cs="Arial" w:eastAsia="Arial" w:hAnsi="Arial"/>
          <w:b w:val="false"/>
          <w:bCs w:val="false"/>
          <w:i w:val="false"/>
          <w:iCs w:val="false"/>
          <w:sz w:val="22"/>
          <w:szCs w:val="22"/>
        </w:rPr>
        <w:t xml:space="preserve">1.2 </w:t>
      </w:r>
      <w:r>
        <w:rPr>
          <w:rFonts w:ascii="Arial" w:cs="Arial" w:eastAsia="Arial" w:hAnsi="Arial"/>
          <w:b w:val="false"/>
          <w:bCs w:val="false"/>
          <w:i w:val="false"/>
          <w:iCs w:val="false"/>
          <w:sz w:val="22"/>
          <w:szCs w:val="22"/>
        </w:rPr>
        <w:t xml:space="preserve">O COMPRADOR declara-se ciente de:</w:t>
      </w:r>
    </w:p>
    <w:p>
      <w:pPr>
        <w:spacing w:after="100" w:line="276"/>
        <w:jc w:val="both"/>
      </w:pPr>
      <w:r>
        <w:rPr>
          <w:rFonts w:ascii="Arial" w:cs="Arial" w:eastAsia="Arial" w:hAnsi="Arial"/>
          <w:b w:val="false"/>
          <w:bCs w:val="false"/>
          <w:i w:val="false"/>
          <w:iCs w:val="false"/>
          <w:sz w:val="22"/>
          <w:szCs w:val="22"/>
        </w:rPr>
        <w:t xml:space="preserve">(i) O imóvel objeto do presente instrumento é parte integrante do Loteamento denominado "RESIDENCIAL ROTA DO SOL", registrado sob o R-3 da matrícula 20.003 do Cartório de Registro de Imóveis de Araquari/SC;</w:t>
      </w:r>
    </w:p>
    <w:p>
      <w:pPr>
        <w:spacing w:after="100" w:line="276"/>
        <w:jc w:val="both"/>
      </w:pPr>
      <w:r>
        <w:rPr>
          <w:rFonts w:ascii="Arial" w:cs="Arial" w:eastAsia="Arial" w:hAnsi="Arial"/>
          <w:b w:val="false"/>
          <w:bCs w:val="false"/>
          <w:i w:val="false"/>
          <w:iCs w:val="false"/>
          <w:sz w:val="22"/>
          <w:szCs w:val="22"/>
        </w:rPr>
        <w:t xml:space="preserve">(ii) O VENDEDOR não é responsável pelas condições topográficas e/ou morfológica do terreno, que o COMPRADOR declara conhecer e estar comprando na condição em que se encontra;</w:t>
      </w:r>
    </w:p>
    <w:p>
      <w:pPr>
        <w:spacing w:after="200" w:line="276"/>
        <w:jc w:val="both"/>
      </w:pPr>
      <w:r>
        <w:rPr>
          <w:rFonts w:ascii="Arial" w:cs="Arial" w:eastAsia="Arial" w:hAnsi="Arial"/>
          <w:b w:val="false"/>
          <w:bCs w:val="false"/>
          <w:i w:val="false"/>
          <w:iCs w:val="false"/>
          <w:sz w:val="22"/>
          <w:szCs w:val="22"/>
        </w:rPr>
        <w:t xml:space="preserve">(iii) O VENDEDOR não se responsabiliza por nenhuma obra que venha a ser realizada pelo COMPRADOR tendente a ajustar o terreno, tais como, mas não apenas: terraplanagem, arrimo, escavação, entre outras.</w:t>
      </w:r>
    </w:p>
    <w:p>
      <w:pPr>
        <w:spacing w:before="300" w:after="200"/>
      </w:pPr>
      <w:r>
        <w:rPr>
          <w:rFonts w:ascii="Arial" w:cs="Arial" w:eastAsia="Arial" w:hAnsi="Arial"/>
          <w:b/>
          <w:bCs/>
          <w:i w:val="false"/>
          <w:iCs w:val="false"/>
          <w:sz w:val="22"/>
          <w:szCs w:val="22"/>
        </w:rPr>
        <w:t xml:space="preserve">CLÁUSULA SEGUNDA – DO PREÇO E DA FORMA DE PAGAMENTO</w:t>
      </w:r>
    </w:p>
    <w:p>
      <w:pPr>
        <w:spacing w:after="150"/>
        <w:jc w:val="both"/>
      </w:pPr>
      <w:r>
        <w:rPr>
          <w:rFonts w:ascii="Arial" w:cs="Arial" w:eastAsia="Arial" w:hAnsi="Arial"/>
          <w:b w:val="false"/>
          <w:bCs w:val="false"/>
          <w:i w:val="false"/>
          <w:iCs w:val="false"/>
          <w:sz w:val="22"/>
          <w:szCs w:val="22"/>
        </w:rPr>
        <w:t xml:space="preserve">2.1. </w:t>
      </w:r>
      <w:r>
        <w:rPr>
          <w:rFonts w:ascii="Arial" w:cs="Arial" w:eastAsia="Arial" w:hAnsi="Arial"/>
          <w:b w:val="false"/>
          <w:bCs w:val="false"/>
          <w:i w:val="false"/>
          <w:iCs w:val="false"/>
          <w:sz w:val="22"/>
          <w:szCs w:val="22"/>
        </w:rPr>
        <w:t xml:space="preserve">O preço justo e livremente pactuado mediante comum acordo entre as PARTES é o constando do item 03 (três) do QUADRO RESUMO, que o COMPRADOR confessa dever e se obriga a pagar, na forma prevista nos itens 05 (cinco) e 06 (seis) do QUADRO RESUMO, da qual, após a realização da referida transferência bancária e/ou compensação em caso de pagamento através de cheque, dá plena, geral e irrevogável quitação.</w:t>
      </w:r>
    </w:p>
    <w:p>
      <w:pPr>
        <w:spacing w:before="300" w:after="200"/>
      </w:pPr>
      <w:r>
        <w:rPr>
          <w:rFonts w:ascii="Arial" w:cs="Arial" w:eastAsia="Arial" w:hAnsi="Arial"/>
          <w:b/>
          <w:bCs/>
          <w:i w:val="false"/>
          <w:iCs w:val="false"/>
          <w:sz w:val="22"/>
          <w:szCs w:val="22"/>
        </w:rPr>
        <w:t xml:space="preserve">CLÁUSULA TERCEIRA – DO SALDO DEVEDOR E DA GARANTIA HIPOTECÁRIA/FIDUCIÁRIA</w:t>
      </w:r>
    </w:p>
    <w:p>
      <w:pPr>
        <w:spacing w:after="150"/>
        <w:jc w:val="both"/>
      </w:pPr>
      <w:r>
        <w:rPr>
          <w:rFonts w:ascii="Arial" w:cs="Arial" w:eastAsia="Arial" w:hAnsi="Arial"/>
          <w:b w:val="false"/>
          <w:bCs w:val="false"/>
          <w:i w:val="false"/>
          <w:iCs w:val="false"/>
          <w:sz w:val="22"/>
          <w:szCs w:val="22"/>
        </w:rPr>
        <w:t xml:space="preserve">3.1. </w:t>
      </w:r>
      <w:r>
        <w:rPr>
          <w:rFonts w:ascii="Arial" w:cs="Arial" w:eastAsia="Arial" w:hAnsi="Arial"/>
          <w:b w:val="false"/>
          <w:bCs w:val="false"/>
          <w:i w:val="false"/>
          <w:iCs w:val="false"/>
          <w:sz w:val="22"/>
          <w:szCs w:val="22"/>
        </w:rPr>
        <w:t xml:space="preserve">O saldo devedor do preço será pago pelo COMPRADOR em favor do VENDEDOR, ou a quem este indicar, conforme número e prestações e datas de vencimento conforme previstas no item 5.2 do QUADRO RESUMO, acrescidos dos encargos financeiros previstos no item 6 (seis) do QUADRO RESUMO e conforme disposto a seguir na cláusula quarta.</w:t>
      </w:r>
    </w:p>
    <w:p>
      <w:pPr>
        <w:spacing w:after="150"/>
        <w:jc w:val="both"/>
      </w:pPr>
      <w:r>
        <w:rPr>
          <w:rFonts w:ascii="Arial" w:cs="Arial" w:eastAsia="Arial" w:hAnsi="Arial"/>
          <w:b w:val="false"/>
          <w:bCs w:val="false"/>
          <w:i w:val="false"/>
          <w:iCs w:val="false"/>
          <w:sz w:val="22"/>
          <w:szCs w:val="22"/>
        </w:rPr>
        <w:t xml:space="preserve">3.2. </w:t>
      </w:r>
      <w:r>
        <w:rPr>
          <w:rFonts w:ascii="Arial" w:cs="Arial" w:eastAsia="Arial" w:hAnsi="Arial"/>
          <w:b w:val="false"/>
          <w:bCs w:val="false"/>
          <w:i w:val="false"/>
          <w:iCs w:val="false"/>
          <w:sz w:val="22"/>
          <w:szCs w:val="22"/>
        </w:rPr>
        <w:t xml:space="preserve">Os pagamentos das parcelas constantes no item 5.2 do QUADRO RESUMO serão efetuados pelo COMPRADOR em favor do VENDEDOR através de boleto bancário emitido pelo VENDEDOR, nos respectivos vencimentos, mediante recibo, independentemente de qualquer aviso, notificação ou interpelação judicial ou extrajudicial.</w:t>
      </w:r>
    </w:p>
    <w:p>
      <w:pPr>
        <w:spacing w:after="150"/>
        <w:jc w:val="both"/>
      </w:pPr>
      <w:r>
        <w:rPr>
          <w:rFonts w:ascii="Arial" w:cs="Arial" w:eastAsia="Arial" w:hAnsi="Arial"/>
          <w:b w:val="false"/>
          <w:bCs w:val="false"/>
          <w:i w:val="false"/>
          <w:iCs w:val="false"/>
          <w:sz w:val="22"/>
          <w:szCs w:val="22"/>
        </w:rPr>
        <w:t xml:space="preserve">3.3. </w:t>
      </w:r>
      <w:r>
        <w:rPr>
          <w:rFonts w:ascii="Arial" w:cs="Arial" w:eastAsia="Arial" w:hAnsi="Arial"/>
          <w:b w:val="false"/>
          <w:bCs w:val="false"/>
          <w:i w:val="false"/>
          <w:iCs w:val="false"/>
          <w:sz w:val="22"/>
          <w:szCs w:val="22"/>
        </w:rPr>
        <w:t xml:space="preserve">Fica condicionado o pagamento de qualquer prestação ao adimplemento pelo COMPRADOR de eventuais obrigações pretéritas já vencidas.</w:t>
      </w:r>
    </w:p>
    <w:p>
      <w:pPr>
        <w:spacing w:after="150"/>
        <w:jc w:val="both"/>
      </w:pPr>
      <w:r>
        <w:rPr>
          <w:rFonts w:ascii="Arial" w:cs="Arial" w:eastAsia="Arial" w:hAnsi="Arial"/>
          <w:b w:val="false"/>
          <w:bCs w:val="false"/>
          <w:i w:val="false"/>
          <w:iCs w:val="false"/>
          <w:sz w:val="22"/>
          <w:szCs w:val="22"/>
        </w:rPr>
        <w:t xml:space="preserve">3.4. </w:t>
      </w:r>
      <w:r>
        <w:rPr>
          <w:rFonts w:ascii="Arial" w:cs="Arial" w:eastAsia="Arial" w:hAnsi="Arial"/>
          <w:b w:val="false"/>
          <w:bCs w:val="false"/>
          <w:i w:val="false"/>
          <w:iCs w:val="false"/>
          <w:sz w:val="22"/>
          <w:szCs w:val="22"/>
        </w:rPr>
        <w:t xml:space="preserve">O pagamento antecipado, total ou parcial, das parcelas constantes no item 5.2 do QUADRO RESUMO poderá ocorrer a qualquer tempo, operando-se pela ordem inversa, ou seja, da penúltima para a primeira prestação. Nesse caso, haverá incidência de correção monetária e juros até a data da efetiva amortização.</w:t>
      </w:r>
    </w:p>
    <w:p>
      <w:pPr>
        <w:spacing w:after="150"/>
        <w:jc w:val="both"/>
      </w:pPr>
      <w:r>
        <w:rPr>
          <w:rFonts w:ascii="Arial" w:cs="Arial" w:eastAsia="Arial" w:hAnsi="Arial"/>
          <w:b w:val="false"/>
          <w:bCs w:val="false"/>
          <w:i w:val="false"/>
          <w:iCs w:val="false"/>
          <w:sz w:val="22"/>
          <w:szCs w:val="22"/>
        </w:rPr>
        <w:t xml:space="preserve">3.5. </w:t>
      </w:r>
      <w:r>
        <w:rPr>
          <w:rFonts w:ascii="Arial" w:cs="Arial" w:eastAsia="Arial" w:hAnsi="Arial"/>
          <w:b w:val="false"/>
          <w:bCs w:val="false"/>
          <w:i w:val="false"/>
          <w:iCs w:val="false"/>
          <w:sz w:val="22"/>
          <w:szCs w:val="22"/>
        </w:rPr>
        <w:t xml:space="preserve">Fica estabelecido que a falta de recebimento do aviso de vencimento não exime o COMPRADOR de efetuar qualquer dos pagamentos previstos no presente instrumento, nem constitui justificativa para atraso em seu adimplemento.</w:t>
      </w:r>
    </w:p>
    <w:p>
      <w:pPr>
        <w:spacing w:after="150"/>
        <w:jc w:val="both"/>
      </w:pPr>
      <w:r>
        <w:rPr>
          <w:rFonts w:ascii="Arial" w:cs="Arial" w:eastAsia="Arial" w:hAnsi="Arial"/>
          <w:b w:val="false"/>
          <w:bCs w:val="false"/>
          <w:i w:val="false"/>
          <w:iCs w:val="false"/>
          <w:sz w:val="22"/>
          <w:szCs w:val="22"/>
        </w:rPr>
        <w:t xml:space="preserve">3.6. </w:t>
      </w:r>
      <w:r>
        <w:rPr>
          <w:rFonts w:ascii="Arial" w:cs="Arial" w:eastAsia="Arial" w:hAnsi="Arial"/>
          <w:b w:val="false"/>
          <w:bCs w:val="false"/>
          <w:i w:val="false"/>
          <w:iCs w:val="false"/>
          <w:sz w:val="22"/>
          <w:szCs w:val="22"/>
        </w:rPr>
        <w:t xml:space="preserve">A não aplicação imediata de sanções decorrentes de eventual inadimplência não implicará na renúncia o VENDEDOR a esse direito, podendo vir a exercê-lo a qualquer tempo.</w:t>
      </w:r>
    </w:p>
    <w:p>
      <w:pPr>
        <w:spacing w:after="150"/>
        <w:jc w:val="both"/>
      </w:pPr>
      <w:r>
        <w:rPr>
          <w:rFonts w:ascii="Arial" w:cs="Arial" w:eastAsia="Arial" w:hAnsi="Arial"/>
          <w:b w:val="false"/>
          <w:bCs w:val="false"/>
          <w:i w:val="false"/>
          <w:iCs w:val="false"/>
          <w:sz w:val="22"/>
          <w:szCs w:val="22"/>
        </w:rPr>
        <w:t xml:space="preserve">3.7. </w:t>
      </w:r>
      <w:r>
        <w:rPr>
          <w:rFonts w:ascii="Arial" w:cs="Arial" w:eastAsia="Arial" w:hAnsi="Arial"/>
          <w:b w:val="false"/>
          <w:bCs w:val="false"/>
          <w:i w:val="false"/>
          <w:iCs w:val="false"/>
          <w:sz w:val="22"/>
          <w:szCs w:val="22"/>
        </w:rPr>
        <w:t xml:space="preserve">O VENDEDOR terá sempre assegurado o direito de, em qualquer época, negociar ou ceder a terceiros os seus créditos decorrentes deste instrumento, o qual poderá ser exercido mediante envio de comunicação formal ao COMPRADOR.</w:t>
      </w:r>
    </w:p>
    <w:p>
      <w:pPr>
        <w:spacing w:after="150"/>
        <w:jc w:val="both"/>
      </w:pPr>
      <w:r>
        <w:rPr>
          <w:rFonts w:ascii="Arial" w:cs="Arial" w:eastAsia="Arial" w:hAnsi="Arial"/>
          <w:b w:val="false"/>
          <w:bCs w:val="false"/>
          <w:i w:val="false"/>
          <w:iCs w:val="false"/>
          <w:sz w:val="22"/>
          <w:szCs w:val="22"/>
        </w:rPr>
        <w:t xml:space="preserve">3.8. </w:t>
      </w:r>
      <w:r>
        <w:rPr>
          <w:rFonts w:ascii="Arial" w:cs="Arial" w:eastAsia="Arial" w:hAnsi="Arial"/>
          <w:b w:val="false"/>
          <w:bCs w:val="false"/>
          <w:i w:val="false"/>
          <w:iCs w:val="false"/>
          <w:sz w:val="22"/>
          <w:szCs w:val="22"/>
        </w:rPr>
        <w:t xml:space="preserve">Para fins do disposto acima no item 3.7, bem como para qualquer comunicação afeta ao presente instrumento, o COMPRADOR obriga-se a manter sempre atualizado seu endereço junto à base cadastral do VENDEDOR.</w:t>
      </w:r>
    </w:p>
    <w:p>
      <w:pPr>
        <w:spacing w:after="150"/>
        <w:jc w:val="both"/>
      </w:pPr>
      <w:r>
        <w:rPr>
          <w:rFonts w:ascii="Arial" w:cs="Arial" w:eastAsia="Arial" w:hAnsi="Arial"/>
          <w:b w:val="false"/>
          <w:bCs w:val="false"/>
          <w:i w:val="false"/>
          <w:iCs w:val="false"/>
          <w:sz w:val="22"/>
          <w:szCs w:val="22"/>
        </w:rPr>
        <w:t xml:space="preserve">3.9. </w:t>
      </w:r>
      <w:r>
        <w:rPr>
          <w:rFonts w:ascii="Arial" w:cs="Arial" w:eastAsia="Arial" w:hAnsi="Arial"/>
          <w:b w:val="false"/>
          <w:bCs w:val="false"/>
          <w:i w:val="false"/>
          <w:iCs w:val="false"/>
          <w:sz w:val="22"/>
          <w:szCs w:val="22"/>
        </w:rPr>
        <w:t xml:space="preserve">As PARTES convencionam que a unidade objeto deste instrumento é gravada com hipoteca em favor do VENDEDOR, cujo crédito será preferencial frente a qualquer terceiro, inclusive eventual agente financeiro, correndo a cargo do COMPRADOR as eventuais despesas de sua averbação perante o registro imobiliário competente. A hipoteca ora estabelecida em favor do VENDEDOR será baixada somente após o pagamento integral pelo COMPRADOR do preço ora convencionado, podendo ser objeto de execução específica em caso de inadimplemento, sem prejuízo das demais disposições estabelecidas neste instrumento.</w:t>
      </w:r>
    </w:p>
    <w:p>
      <w:pPr>
        <w:spacing w:before="300" w:after="200"/>
      </w:pPr>
      <w:r>
        <w:rPr>
          <w:rFonts w:ascii="Arial" w:cs="Arial" w:eastAsia="Arial" w:hAnsi="Arial"/>
          <w:b/>
          <w:bCs/>
          <w:i w:val="false"/>
          <w:iCs w:val="false"/>
          <w:sz w:val="22"/>
          <w:szCs w:val="22"/>
        </w:rPr>
        <w:t xml:space="preserve">CLÁUSULA QUARTA – DOS ENCARGOS INCIDENTES SOBRE O SALDO DEVEDOR E DAS PENALIDADES POR INADIMPLEMENTO</w:t>
      </w:r>
    </w:p>
    <w:p>
      <w:pPr>
        <w:spacing w:after="150"/>
        <w:jc w:val="both"/>
      </w:pPr>
      <w:r>
        <w:rPr>
          <w:rFonts w:ascii="Arial" w:cs="Arial" w:eastAsia="Arial" w:hAnsi="Arial"/>
          <w:b w:val="false"/>
          <w:bCs w:val="false"/>
          <w:i w:val="false"/>
          <w:iCs w:val="false"/>
          <w:sz w:val="22"/>
          <w:szCs w:val="22"/>
        </w:rPr>
        <w:t xml:space="preserve">4.1. </w:t>
      </w:r>
      <w:r>
        <w:rPr>
          <w:rFonts w:ascii="Arial" w:cs="Arial" w:eastAsia="Arial" w:hAnsi="Arial"/>
          <w:b w:val="false"/>
          <w:bCs w:val="false"/>
          <w:i w:val="false"/>
          <w:iCs w:val="false"/>
          <w:sz w:val="22"/>
          <w:szCs w:val="22"/>
        </w:rPr>
        <w:t xml:space="preserve">As parcelas constantes do item 5.2 do QUADRO RESUMO serão corrigidas monetariamente da seguinte forma:</w:t>
      </w:r>
    </w:p>
    <w:p>
      <w:pPr>
        <w:spacing w:after="150" w:line="276"/>
        <w:jc w:val="both"/>
      </w:pPr>
      <w:r>
        <w:rPr>
          <w:rFonts w:ascii="Arial" w:cs="Arial" w:eastAsia="Arial" w:hAnsi="Arial"/>
          <w:b w:val="false"/>
          <w:bCs w:val="false"/>
          <w:i w:val="false"/>
          <w:iCs w:val="false"/>
          <w:sz w:val="22"/>
          <w:szCs w:val="22"/>
        </w:rPr>
        <w:t xml:space="preserve">I – as parcelas referidas acima serão corrigidas mensalmente pelo IGPM – Índice Geral de Preços do Mercado, da Fundação Getúlio Vargas, e acrescidas juros de 1% (um por cento) ao mês.</w:t>
      </w:r>
    </w:p>
    <w:p>
      <w:pPr>
        <w:spacing w:after="150"/>
        <w:jc w:val="both"/>
      </w:pPr>
      <w:r>
        <w:rPr>
          <w:rFonts w:ascii="Arial" w:cs="Arial" w:eastAsia="Arial" w:hAnsi="Arial"/>
          <w:b w:val="false"/>
          <w:bCs w:val="false"/>
          <w:i w:val="false"/>
          <w:iCs w:val="false"/>
          <w:sz w:val="22"/>
          <w:szCs w:val="22"/>
        </w:rPr>
        <w:t xml:space="preserve">4.2. </w:t>
      </w:r>
      <w:r>
        <w:rPr>
          <w:rFonts w:ascii="Arial" w:cs="Arial" w:eastAsia="Arial" w:hAnsi="Arial"/>
          <w:b w:val="false"/>
          <w:bCs w:val="false"/>
          <w:i w:val="false"/>
          <w:iCs w:val="false"/>
          <w:sz w:val="22"/>
          <w:szCs w:val="22"/>
        </w:rPr>
        <w:t xml:space="preserve">Nas hipóteses de inaplicabilidade ou extinção do IGPM, serão utilizados, pela ordem, os seguintes índices:</w:t>
      </w:r>
    </w:p>
    <w:p>
      <w:pPr>
        <w:spacing w:after="50" w:line="276"/>
        <w:jc w:val="both"/>
      </w:pPr>
      <w:r>
        <w:rPr>
          <w:rFonts w:ascii="Arial" w:cs="Arial" w:eastAsia="Arial" w:hAnsi="Arial"/>
          <w:b w:val="false"/>
          <w:bCs w:val="false"/>
          <w:i w:val="false"/>
          <w:iCs w:val="false"/>
          <w:sz w:val="22"/>
          <w:szCs w:val="22"/>
        </w:rPr>
        <w:t xml:space="preserve">(i) IPCA</w:t>
      </w:r>
    </w:p>
    <w:p>
      <w:pPr>
        <w:spacing w:after="50" w:line="276"/>
        <w:jc w:val="both"/>
      </w:pPr>
      <w:r>
        <w:rPr>
          <w:rFonts w:ascii="Arial" w:cs="Arial" w:eastAsia="Arial" w:hAnsi="Arial"/>
          <w:b w:val="false"/>
          <w:bCs w:val="false"/>
          <w:i w:val="false"/>
          <w:iCs w:val="false"/>
          <w:sz w:val="22"/>
          <w:szCs w:val="22"/>
        </w:rPr>
        <w:t xml:space="preserve">(ii) IGP-DI</w:t>
      </w:r>
    </w:p>
    <w:p>
      <w:pPr>
        <w:spacing w:after="150" w:line="276"/>
        <w:jc w:val="both"/>
      </w:pPr>
      <w:r>
        <w:rPr>
          <w:rFonts w:ascii="Arial" w:cs="Arial" w:eastAsia="Arial" w:hAnsi="Arial"/>
          <w:b w:val="false"/>
          <w:bCs w:val="false"/>
          <w:i w:val="false"/>
          <w:iCs w:val="false"/>
          <w:sz w:val="22"/>
          <w:szCs w:val="22"/>
        </w:rPr>
        <w:t xml:space="preserve">(iii) INCP</w:t>
      </w:r>
    </w:p>
    <w:p>
      <w:pPr>
        <w:spacing w:after="150"/>
        <w:jc w:val="both"/>
      </w:pPr>
      <w:r>
        <w:rPr>
          <w:rFonts w:ascii="Arial" w:cs="Arial" w:eastAsia="Arial" w:hAnsi="Arial"/>
          <w:b w:val="false"/>
          <w:bCs w:val="false"/>
          <w:i w:val="false"/>
          <w:iCs w:val="false"/>
          <w:sz w:val="22"/>
          <w:szCs w:val="22"/>
        </w:rPr>
        <w:t xml:space="preserve">4.3. </w:t>
      </w:r>
      <w:r>
        <w:rPr>
          <w:rFonts w:ascii="Arial" w:cs="Arial" w:eastAsia="Arial" w:hAnsi="Arial"/>
          <w:b w:val="false"/>
          <w:bCs w:val="false"/>
          <w:i w:val="false"/>
          <w:iCs w:val="false"/>
          <w:sz w:val="22"/>
          <w:szCs w:val="22"/>
        </w:rPr>
        <w:t xml:space="preserve">Na hipótese da variação apurada pelo IGPM ou seu eventual substituto ser negativa, o valor da parcela permanecerá inalterado, não havendo redução.</w:t>
      </w:r>
    </w:p>
    <w:p>
      <w:pPr>
        <w:spacing w:after="150"/>
        <w:jc w:val="both"/>
      </w:pPr>
      <w:r>
        <w:rPr>
          <w:rFonts w:ascii="Arial" w:cs="Arial" w:eastAsia="Arial" w:hAnsi="Arial"/>
          <w:b w:val="false"/>
          <w:bCs w:val="false"/>
          <w:i w:val="false"/>
          <w:iCs w:val="false"/>
          <w:sz w:val="22"/>
          <w:szCs w:val="22"/>
        </w:rPr>
        <w:t xml:space="preserve">4.4. </w:t>
      </w:r>
      <w:r>
        <w:rPr>
          <w:rFonts w:ascii="Arial" w:cs="Arial" w:eastAsia="Arial" w:hAnsi="Arial"/>
          <w:b w:val="false"/>
          <w:bCs w:val="false"/>
          <w:i w:val="false"/>
          <w:iCs w:val="false"/>
          <w:sz w:val="22"/>
          <w:szCs w:val="22"/>
        </w:rPr>
        <w:t xml:space="preserve">Sem prejuízo das demais penalidades cabíveis, a impontualidade no pagamento de qualquer prestação sujeitará o COMPRADOR a:</w:t>
      </w:r>
    </w:p>
    <w:p>
      <w:pPr>
        <w:spacing w:after="100" w:line="276"/>
        <w:jc w:val="both"/>
      </w:pPr>
      <w:r>
        <w:rPr>
          <w:rFonts w:ascii="Arial" w:cs="Arial" w:eastAsia="Arial" w:hAnsi="Arial"/>
          <w:b w:val="false"/>
          <w:bCs w:val="false"/>
          <w:i w:val="false"/>
          <w:iCs w:val="false"/>
          <w:sz w:val="22"/>
          <w:szCs w:val="22"/>
        </w:rPr>
        <w:t xml:space="preserve">(i) Multa de 2% (dois por cento) sobre o valor da prestação vencida já atualizada (correção + juros moratórios);</w:t>
      </w:r>
    </w:p>
    <w:p>
      <w:pPr>
        <w:spacing w:after="100" w:line="276"/>
        <w:jc w:val="both"/>
      </w:pPr>
      <w:r>
        <w:rPr>
          <w:rFonts w:ascii="Arial" w:cs="Arial" w:eastAsia="Arial" w:hAnsi="Arial"/>
          <w:b w:val="false"/>
          <w:bCs w:val="false"/>
          <w:i w:val="false"/>
          <w:iCs w:val="false"/>
          <w:sz w:val="22"/>
          <w:szCs w:val="22"/>
        </w:rPr>
        <w:t xml:space="preserve">(ii) Atualização monetária pro rata die do valor da parcela vencida, no período decorrido entre a data de vencimento e a data do efetivo pagamento, pela variação positiva do IGP-M;</w:t>
      </w:r>
    </w:p>
    <w:p>
      <w:pPr>
        <w:spacing w:after="200" w:line="276"/>
        <w:jc w:val="both"/>
      </w:pPr>
      <w:r>
        <w:rPr>
          <w:rFonts w:ascii="Arial" w:cs="Arial" w:eastAsia="Arial" w:hAnsi="Arial"/>
          <w:b w:val="false"/>
          <w:bCs w:val="false"/>
          <w:i w:val="false"/>
          <w:iCs w:val="false"/>
          <w:sz w:val="22"/>
          <w:szCs w:val="22"/>
        </w:rPr>
        <w:t xml:space="preserve">(iii) Juros moratórios de 1% (um por cento) ao mês incidentes sobre o valor da parcela vencida, no período decorrido entre a data de vencimento e a data do efetivo pagamento;</w:t>
      </w:r>
    </w:p>
    <w:p>
      <w:pPr>
        <w:spacing w:before="300" w:after="200"/>
      </w:pPr>
      <w:r>
        <w:rPr>
          <w:rFonts w:ascii="Arial" w:cs="Arial" w:eastAsia="Arial" w:hAnsi="Arial"/>
          <w:b/>
          <w:bCs/>
          <w:i w:val="false"/>
          <w:iCs w:val="false"/>
          <w:sz w:val="22"/>
          <w:szCs w:val="22"/>
        </w:rPr>
        <w:t xml:space="preserve">CLÁUSULA QUINTA – DA RESCISÃO POR INADIMPLEMENTO E DA CLAUSULA RESOLUTIVA</w:t>
      </w:r>
    </w:p>
    <w:p>
      <w:pPr>
        <w:spacing w:after="150"/>
        <w:jc w:val="both"/>
      </w:pPr>
      <w:r>
        <w:rPr>
          <w:rFonts w:ascii="Arial" w:cs="Arial" w:eastAsia="Arial" w:hAnsi="Arial"/>
          <w:b w:val="false"/>
          <w:bCs w:val="false"/>
          <w:i w:val="false"/>
          <w:iCs w:val="false"/>
          <w:sz w:val="22"/>
          <w:szCs w:val="22"/>
        </w:rPr>
        <w:t xml:space="preserve">5.1. </w:t>
      </w:r>
      <w:r>
        <w:rPr>
          <w:rFonts w:ascii="Arial" w:cs="Arial" w:eastAsia="Arial" w:hAnsi="Arial"/>
          <w:b w:val="false"/>
          <w:bCs w:val="false"/>
          <w:i w:val="false"/>
          <w:iCs w:val="false"/>
          <w:sz w:val="22"/>
          <w:szCs w:val="22"/>
        </w:rPr>
        <w:t xml:space="preserve">Na hipótese de atraso no pagamento de 3 (três) parcelas, consecutivas ou não, o COMPRADOR será constituído em mora pelo VENDEDOR, mediante notificação extrajudicial, e instados a satisfazer as prestações vencidas e as que se vencerem até a data do pagamento, acrescidas dos encargos moratórios neste instrumento convencionados e custas de intimações, tudo no prazo de 15 (quinze) dias a contar do recebimento da Notificação, sob pena de rescisão contratual.</w:t>
      </w:r>
    </w:p>
    <w:p>
      <w:pPr>
        <w:spacing w:after="150"/>
        <w:jc w:val="both"/>
      </w:pPr>
      <w:r>
        <w:rPr>
          <w:rFonts w:ascii="Arial" w:cs="Arial" w:eastAsia="Arial" w:hAnsi="Arial"/>
          <w:b w:val="false"/>
          <w:bCs w:val="false"/>
          <w:i w:val="false"/>
          <w:iCs w:val="false"/>
          <w:sz w:val="22"/>
          <w:szCs w:val="22"/>
        </w:rPr>
        <w:t xml:space="preserve">5.2. </w:t>
      </w:r>
      <w:r>
        <w:rPr>
          <w:rFonts w:ascii="Arial" w:cs="Arial" w:eastAsia="Arial" w:hAnsi="Arial"/>
          <w:b w:val="false"/>
          <w:bCs w:val="false"/>
          <w:i w:val="false"/>
          <w:iCs w:val="false"/>
          <w:sz w:val="22"/>
          <w:szCs w:val="22"/>
        </w:rPr>
        <w:t xml:space="preserve">O não atendimento da notificação pra purgação da mora ou o descumprimento de quaisquer das cláusulas deste instrumento poderá importar, a critério do VENDEDOR, na sua rescisão de pleno direito, independentemente de qualquer outra interpelação ou notificação judicial ou extrajudicial. Neste caso, o presente negócio será reputado desfeito para todos os fins legais, retornando as PARTES o status quo ante, retomando o VENDEDOR de imediato a unidade autônoma alienada e imitindo-se na sua posse, ao tempo em que o COMPRADOR:</w:t>
      </w:r>
    </w:p>
    <w:p>
      <w:pPr>
        <w:spacing w:after="100" w:line="276"/>
        <w:jc w:val="both"/>
      </w:pPr>
      <w:r>
        <w:rPr>
          <w:rFonts w:ascii="Arial" w:cs="Arial" w:eastAsia="Arial" w:hAnsi="Arial"/>
          <w:b w:val="false"/>
          <w:bCs w:val="false"/>
          <w:i w:val="false"/>
          <w:iCs w:val="false"/>
          <w:sz w:val="22"/>
          <w:szCs w:val="22"/>
        </w:rPr>
        <w:t xml:space="preserve">(i) Perderá o sinal de negócio constante no item 5.2 do QUADRO RESUMO;</w:t>
      </w:r>
    </w:p>
    <w:p>
      <w:pPr>
        <w:spacing w:after="100" w:line="276"/>
        <w:jc w:val="both"/>
      </w:pPr>
      <w:r>
        <w:rPr>
          <w:rFonts w:ascii="Arial" w:cs="Arial" w:eastAsia="Arial" w:hAnsi="Arial"/>
          <w:b w:val="false"/>
          <w:bCs w:val="false"/>
          <w:i w:val="false"/>
          <w:iCs w:val="false"/>
          <w:sz w:val="22"/>
          <w:szCs w:val="22"/>
        </w:rPr>
        <w:t xml:space="preserve">(ii) Pagará, a título de indenização por perdas, danos e pena convencional, 7% (sete por cento) dos valores das parcelas já pagas;</w:t>
      </w:r>
    </w:p>
    <w:p>
      <w:pPr>
        <w:spacing w:after="200" w:line="276"/>
        <w:jc w:val="both"/>
      </w:pPr>
      <w:r>
        <w:rPr>
          <w:rFonts w:ascii="Arial" w:cs="Arial" w:eastAsia="Arial" w:hAnsi="Arial"/>
          <w:b w:val="false"/>
          <w:bCs w:val="false"/>
          <w:i w:val="false"/>
          <w:iCs w:val="false"/>
          <w:sz w:val="22"/>
          <w:szCs w:val="22"/>
        </w:rPr>
        <w:t xml:space="preserve">(iii) Pagará, para fins de ressarcimento de despesas de corretagem, 5% (cinco por cento) do valor do imóvel constante do item 5.1 do QUADRO RESUMO, além dos tributos incidentes sobre a operação ou sobre o imóvel que tenham sido pagos pelo VENDEDOR;</w:t>
      </w:r>
    </w:p>
    <w:p>
      <w:pPr>
        <w:spacing w:after="150"/>
        <w:jc w:val="both"/>
      </w:pPr>
      <w:r>
        <w:rPr>
          <w:rFonts w:ascii="Arial" w:cs="Arial" w:eastAsia="Arial" w:hAnsi="Arial"/>
          <w:b w:val="false"/>
          <w:bCs w:val="false"/>
          <w:i w:val="false"/>
          <w:iCs w:val="false"/>
          <w:sz w:val="22"/>
          <w:szCs w:val="22"/>
        </w:rPr>
        <w:t xml:space="preserve">5.3. </w:t>
      </w:r>
      <w:r>
        <w:rPr>
          <w:rFonts w:ascii="Arial" w:cs="Arial" w:eastAsia="Arial" w:hAnsi="Arial"/>
          <w:b w:val="false"/>
          <w:bCs w:val="false"/>
          <w:i w:val="false"/>
          <w:iCs w:val="false"/>
          <w:sz w:val="22"/>
          <w:szCs w:val="22"/>
        </w:rPr>
        <w:t xml:space="preserve">Poderá o VENDEDOR, no entanto, à sua livre escolha, preferir o vencimento antecipado das parcelas vincendas do preço à rescisão contratual, caso em que as parcelas pendentes se tornarão imediatamente exigíveis.</w:t>
      </w:r>
    </w:p>
    <w:p>
      <w:pPr>
        <w:spacing w:after="150"/>
        <w:jc w:val="both"/>
      </w:pPr>
      <w:r>
        <w:rPr>
          <w:rFonts w:ascii="Arial" w:cs="Arial" w:eastAsia="Arial" w:hAnsi="Arial"/>
          <w:b w:val="false"/>
          <w:bCs w:val="false"/>
          <w:i w:val="false"/>
          <w:iCs w:val="false"/>
          <w:sz w:val="22"/>
          <w:szCs w:val="22"/>
        </w:rPr>
        <w:t xml:space="preserve">5.4. </w:t>
      </w:r>
      <w:r>
        <w:rPr>
          <w:rFonts w:ascii="Arial" w:cs="Arial" w:eastAsia="Arial" w:hAnsi="Arial"/>
          <w:b w:val="false"/>
          <w:bCs w:val="false"/>
          <w:i w:val="false"/>
          <w:iCs w:val="false"/>
          <w:sz w:val="22"/>
          <w:szCs w:val="22"/>
        </w:rPr>
        <w:t xml:space="preserve">Na hipótese de o imóvel já estar na posse do COMPRADOR, este pagará ao VENDEDOR, por cada mês que dele fruir, o valor correspondente a 1% (um por cento) do seu preço atualizado a título de aluguel, ficando o VENDEDOR, desde já, autorizado a abater a quantia equivalente do valor a ser devolvido ao COMPRADOR.</w:t>
      </w:r>
    </w:p>
    <w:p>
      <w:pPr>
        <w:spacing w:after="150"/>
        <w:jc w:val="both"/>
      </w:pPr>
      <w:r>
        <w:rPr>
          <w:rFonts w:ascii="Arial" w:cs="Arial" w:eastAsia="Arial" w:hAnsi="Arial"/>
          <w:b w:val="false"/>
          <w:bCs w:val="false"/>
          <w:i w:val="false"/>
          <w:iCs w:val="false"/>
          <w:sz w:val="22"/>
          <w:szCs w:val="22"/>
        </w:rPr>
        <w:t xml:space="preserve">5.5. </w:t>
      </w:r>
      <w:r>
        <w:rPr>
          <w:rFonts w:ascii="Arial" w:cs="Arial" w:eastAsia="Arial" w:hAnsi="Arial"/>
          <w:b w:val="false"/>
          <w:bCs w:val="false"/>
          <w:i w:val="false"/>
          <w:iCs w:val="false"/>
          <w:sz w:val="22"/>
          <w:szCs w:val="22"/>
        </w:rPr>
        <w:t xml:space="preserve">O valor para fins de eventual devolução ao COMPRADOR será atualizado monetariamente pelo mesmo indexador previsto na Clausula Quarta (4.1) deste instrumento ou por seu sucedâneo. A devolução da diferença será feita em parcelas mensais, iguais e consecutivas. O número de parcelas será igual ao número de meses compreendidos entre o pagamento do sinal e o vencimento da última parcela descrita no item 5.2 do QUADRO RESUMO. A primeira parcela vencerá 30 (trinta) dias após a revenda do imóvel a terceiro, do que será o COMPRADOR notificado.</w:t>
      </w:r>
    </w:p>
    <w:p>
      <w:pPr>
        <w:spacing w:after="150"/>
        <w:jc w:val="both"/>
      </w:pPr>
      <w:r>
        <w:rPr>
          <w:rFonts w:ascii="Arial" w:cs="Arial" w:eastAsia="Arial" w:hAnsi="Arial"/>
          <w:b w:val="false"/>
          <w:bCs w:val="false"/>
          <w:i w:val="false"/>
          <w:iCs w:val="false"/>
          <w:sz w:val="22"/>
          <w:szCs w:val="22"/>
        </w:rPr>
        <w:t xml:space="preserve">5.6. </w:t>
      </w:r>
      <w:r>
        <w:rPr>
          <w:rFonts w:ascii="Arial" w:cs="Arial" w:eastAsia="Arial" w:hAnsi="Arial"/>
          <w:b w:val="false"/>
          <w:bCs w:val="false"/>
          <w:i w:val="false"/>
          <w:iCs w:val="false"/>
          <w:sz w:val="22"/>
          <w:szCs w:val="22"/>
        </w:rPr>
        <w:t xml:space="preserve">Se, na época da rescisão, já houver sido concedida a posse precária da unidade, a continuidade da ocupação, se não a desejar o VENDEDOR, configurará esbulho possessório, passível de reintegração de posse.</w:t>
      </w:r>
    </w:p>
    <w:p>
      <w:pPr>
        <w:spacing w:after="150"/>
        <w:jc w:val="both"/>
      </w:pPr>
      <w:r>
        <w:rPr>
          <w:rFonts w:ascii="Arial" w:cs="Arial" w:eastAsia="Arial" w:hAnsi="Arial"/>
          <w:b w:val="false"/>
          <w:bCs w:val="false"/>
          <w:i w:val="false"/>
          <w:iCs w:val="false"/>
          <w:sz w:val="22"/>
          <w:szCs w:val="22"/>
        </w:rPr>
        <w:t xml:space="preserve">5.7. </w:t>
      </w:r>
      <w:r>
        <w:rPr>
          <w:rFonts w:ascii="Arial" w:cs="Arial" w:eastAsia="Arial" w:hAnsi="Arial"/>
          <w:b w:val="false"/>
          <w:bCs w:val="false"/>
          <w:i w:val="false"/>
          <w:iCs w:val="false"/>
          <w:sz w:val="22"/>
          <w:szCs w:val="22"/>
        </w:rPr>
        <w:t xml:space="preserve">Eventuais benfeitorias necessárias, úteis ou voluptuárias introduzidas no imóvel a ele serão incorporadas, assistindo ao COMPRADOR, em caso de rescisão por inadimplência, direito de indenização apenas pelas necessárias, o que corresponderá ao exato montante despendido pelo COMPRADOR, desde que devidamente comprovado por documentos com validade fiscal, e será pago nos termos do item 5.5 desta clausula.</w:t>
      </w:r>
    </w:p>
    <w:p>
      <w:pPr>
        <w:spacing w:after="150"/>
        <w:jc w:val="both"/>
      </w:pPr>
      <w:r>
        <w:rPr>
          <w:rFonts w:ascii="Arial" w:cs="Arial" w:eastAsia="Arial" w:hAnsi="Arial"/>
          <w:b w:val="false"/>
          <w:bCs w:val="false"/>
          <w:i w:val="false"/>
          <w:iCs w:val="false"/>
          <w:sz w:val="22"/>
          <w:szCs w:val="22"/>
        </w:rPr>
        <w:t xml:space="preserve">5.8. </w:t>
      </w:r>
      <w:r>
        <w:rPr>
          <w:rFonts w:ascii="Arial" w:cs="Arial" w:eastAsia="Arial" w:hAnsi="Arial"/>
          <w:b w:val="false"/>
          <w:bCs w:val="false"/>
          <w:i w:val="false"/>
          <w:iCs w:val="false"/>
          <w:sz w:val="22"/>
          <w:szCs w:val="22"/>
        </w:rPr>
        <w:t xml:space="preserve">O COMPRADOR renuncia expressamente ao direito de retenção do imóvel por benfeitorias (necessárias, úteis ou voluptuárias) nos casos que derem causa à rescisão deste instrumento.</w:t>
      </w:r>
    </w:p>
    <w:p>
      <w:pPr>
        <w:spacing w:after="150"/>
        <w:jc w:val="both"/>
      </w:pPr>
      <w:r>
        <w:rPr>
          <w:rFonts w:ascii="Arial" w:cs="Arial" w:eastAsia="Arial" w:hAnsi="Arial"/>
          <w:b w:val="false"/>
          <w:bCs w:val="false"/>
          <w:i w:val="false"/>
          <w:iCs w:val="false"/>
          <w:sz w:val="22"/>
          <w:szCs w:val="22"/>
        </w:rPr>
        <w:t xml:space="preserve">5.9. </w:t>
      </w:r>
      <w:r>
        <w:rPr>
          <w:rFonts w:ascii="Arial" w:cs="Arial" w:eastAsia="Arial" w:hAnsi="Arial"/>
          <w:b w:val="false"/>
          <w:bCs w:val="false"/>
          <w:i w:val="false"/>
          <w:iCs w:val="false"/>
          <w:sz w:val="22"/>
          <w:szCs w:val="22"/>
        </w:rPr>
        <w:t xml:space="preserve">Ocorrendo a rescisão do presente instrumento, o VENDEDOR poderá usar e dispor livremente do imóvel, alienando-o a terceiros, sem que o COMPRADOR possa alegar posse ou retenção de qualquer natureza.</w:t>
      </w:r>
    </w:p>
    <w:p>
      <w:pPr>
        <w:spacing w:before="300" w:after="200"/>
      </w:pPr>
      <w:r>
        <w:rPr>
          <w:rFonts w:ascii="Arial" w:cs="Arial" w:eastAsia="Arial" w:hAnsi="Arial"/>
          <w:b/>
          <w:bCs/>
          <w:i w:val="false"/>
          <w:iCs w:val="false"/>
          <w:sz w:val="22"/>
          <w:szCs w:val="22"/>
        </w:rPr>
        <w:t xml:space="preserve">CLÁUSULA SEXTA – DO FINANCIAMENTO</w:t>
      </w:r>
    </w:p>
    <w:p>
      <w:pPr>
        <w:spacing w:after="150"/>
        <w:jc w:val="both"/>
      </w:pPr>
      <w:r>
        <w:rPr>
          <w:rFonts w:ascii="Arial" w:cs="Arial" w:eastAsia="Arial" w:hAnsi="Arial"/>
          <w:b w:val="false"/>
          <w:bCs w:val="false"/>
          <w:i w:val="false"/>
          <w:iCs w:val="false"/>
          <w:sz w:val="22"/>
          <w:szCs w:val="22"/>
        </w:rPr>
        <w:t xml:space="preserve">6.1. </w:t>
      </w:r>
      <w:r>
        <w:rPr>
          <w:rFonts w:ascii="Arial" w:cs="Arial" w:eastAsia="Arial" w:hAnsi="Arial"/>
          <w:b w:val="false"/>
          <w:bCs w:val="false"/>
          <w:i w:val="false"/>
          <w:iCs w:val="false"/>
          <w:sz w:val="22"/>
          <w:szCs w:val="22"/>
        </w:rPr>
        <w:t xml:space="preserve">O COMPRADOR poderá pagar parte do preço da presente promessa de compra e venda com financiamento que eventualmente venha a obter junto a agentes financeiros.</w:t>
      </w:r>
    </w:p>
    <w:p>
      <w:pPr>
        <w:spacing w:after="150"/>
        <w:jc w:val="both"/>
      </w:pPr>
      <w:r>
        <w:rPr>
          <w:rFonts w:ascii="Arial" w:cs="Arial" w:eastAsia="Arial" w:hAnsi="Arial"/>
          <w:b w:val="false"/>
          <w:bCs w:val="false"/>
          <w:i w:val="false"/>
          <w:iCs w:val="false"/>
          <w:sz w:val="22"/>
          <w:szCs w:val="22"/>
        </w:rPr>
        <w:t xml:space="preserve">6.2. </w:t>
      </w:r>
      <w:r>
        <w:rPr>
          <w:rFonts w:ascii="Arial" w:cs="Arial" w:eastAsia="Arial" w:hAnsi="Arial"/>
          <w:b w:val="false"/>
          <w:bCs w:val="false"/>
          <w:i w:val="false"/>
          <w:iCs w:val="false"/>
          <w:sz w:val="22"/>
          <w:szCs w:val="22"/>
        </w:rPr>
        <w:t xml:space="preserve">As diligências para obtenção do financiamento deverão ser adotadas pelo COMPRADOR antes do vencimento da parte do preço que resgatará com o financiamento, restando desde já acordado que a não obtenção do financiamento não retira a certeza, liquidez e a exigibilidade deste instrumento, bem como dos eventuais títulos representativos do crédito em favor do VENDEDOR.</w:t>
      </w:r>
    </w:p>
    <w:p>
      <w:pPr>
        <w:spacing w:after="150"/>
        <w:jc w:val="both"/>
      </w:pPr>
      <w:r>
        <w:rPr>
          <w:rFonts w:ascii="Arial" w:cs="Arial" w:eastAsia="Arial" w:hAnsi="Arial"/>
          <w:b w:val="false"/>
          <w:bCs w:val="false"/>
          <w:i w:val="false"/>
          <w:iCs w:val="false"/>
          <w:sz w:val="22"/>
          <w:szCs w:val="22"/>
        </w:rPr>
        <w:t xml:space="preserve">6.3. </w:t>
      </w:r>
      <w:r>
        <w:rPr>
          <w:rFonts w:ascii="Arial" w:cs="Arial" w:eastAsia="Arial" w:hAnsi="Arial"/>
          <w:b w:val="false"/>
          <w:bCs w:val="false"/>
          <w:i w:val="false"/>
          <w:iCs w:val="false"/>
          <w:sz w:val="22"/>
          <w:szCs w:val="22"/>
        </w:rPr>
        <w:t xml:space="preserve">As providencias para obtenção do financiamento cabem única e exclusivamente ao COMPRADOR, que custeará por sua própria e risco as despesas, ônus e encargos dele derivadas.</w:t>
      </w:r>
    </w:p>
    <w:p>
      <w:pPr>
        <w:spacing w:after="150"/>
        <w:jc w:val="both"/>
      </w:pPr>
      <w:r>
        <w:rPr>
          <w:rFonts w:ascii="Arial" w:cs="Arial" w:eastAsia="Arial" w:hAnsi="Arial"/>
          <w:b w:val="false"/>
          <w:bCs w:val="false"/>
          <w:i w:val="false"/>
          <w:iCs w:val="false"/>
          <w:sz w:val="22"/>
          <w:szCs w:val="22"/>
        </w:rPr>
        <w:t xml:space="preserve">6.4. </w:t>
      </w:r>
      <w:r>
        <w:rPr>
          <w:rFonts w:ascii="Arial" w:cs="Arial" w:eastAsia="Arial" w:hAnsi="Arial"/>
          <w:b w:val="false"/>
          <w:bCs w:val="false"/>
          <w:i w:val="false"/>
          <w:iCs w:val="false"/>
          <w:sz w:val="22"/>
          <w:szCs w:val="22"/>
        </w:rPr>
        <w:t xml:space="preserve">Na eventualidade de o financiamento não vir a ser obtido pelo COMPRADOR após o início do respectivo processo, seja qual for a causa ou motivo, o valor da parcela que seria paga com o financiamento, se já verificado o seu vencimento, será pago pelo COMPRADOR de imediato, de uma só vez, sob pena de inadimplemento, acrescida das cominações previstas neste instrumento. Se o valor do financiamento for inferior ao da parcela a pagar, ou se a quantia líquida a ser recebida pelo COMPRADOR com o financiamento for inferior ao valor a pagar, a diferença, reajustada monetariamente e aplicados os juros devidos nos termos da Cláusula Quarta (4.1), será paga pelo COMPRADOR no ato da assinatura do respectivo contrato de compra e venda, com alienação fiduciária.</w:t>
      </w:r>
    </w:p>
    <w:p>
      <w:pPr>
        <w:spacing w:after="150"/>
        <w:jc w:val="both"/>
      </w:pPr>
      <w:r>
        <w:rPr>
          <w:rFonts w:ascii="Arial" w:cs="Arial" w:eastAsia="Arial" w:hAnsi="Arial"/>
          <w:b w:val="false"/>
          <w:bCs w:val="false"/>
          <w:i w:val="false"/>
          <w:iCs w:val="false"/>
          <w:sz w:val="22"/>
          <w:szCs w:val="22"/>
        </w:rPr>
        <w:t xml:space="preserve">6.5. </w:t>
      </w:r>
      <w:r>
        <w:rPr>
          <w:rFonts w:ascii="Arial" w:cs="Arial" w:eastAsia="Arial" w:hAnsi="Arial"/>
          <w:b w:val="false"/>
          <w:bCs w:val="false"/>
          <w:i w:val="false"/>
          <w:iCs w:val="false"/>
          <w:sz w:val="22"/>
          <w:szCs w:val="22"/>
        </w:rPr>
        <w:t xml:space="preserve">Na hipótese de o VENDEDOR, para fim de obtenção do financiamento, atendendo a solicitação do COMPRADOR, fornecer dados ou firmar documento para o agente financeiro, serão tais providências sempre entendidas como simples cumprimento de formalidades e mera liberalidade, pelo que restarão válidos e exigíveis, sem modificação, os termos deste instrumento, mesmo no caso de que os dados e documentos fornecidos ou assinados eventualmente apresentarem conteúdo diverso do que está aqui previsto, não importando em novação de espécie alguma.</w:t>
      </w:r>
    </w:p>
    <w:p>
      <w:pPr>
        <w:spacing w:after="150"/>
        <w:jc w:val="both"/>
      </w:pPr>
      <w:r>
        <w:rPr>
          <w:rFonts w:ascii="Arial" w:cs="Arial" w:eastAsia="Arial" w:hAnsi="Arial"/>
          <w:b w:val="false"/>
          <w:bCs w:val="false"/>
          <w:i w:val="false"/>
          <w:iCs w:val="false"/>
          <w:sz w:val="22"/>
          <w:szCs w:val="22"/>
        </w:rPr>
        <w:t xml:space="preserve">6.6. </w:t>
      </w:r>
      <w:r>
        <w:rPr>
          <w:rFonts w:ascii="Arial" w:cs="Arial" w:eastAsia="Arial" w:hAnsi="Arial"/>
          <w:b w:val="false"/>
          <w:bCs w:val="false"/>
          <w:i w:val="false"/>
          <w:iCs w:val="false"/>
          <w:sz w:val="22"/>
          <w:szCs w:val="22"/>
        </w:rPr>
        <w:t xml:space="preserve">As unidades a serem financiadas pelo sistema financeiro só serão entregues mediante o protocolo de registro do respectivo contrato junto à matrícula do imóvel.</w:t>
      </w:r>
    </w:p>
    <w:p>
      <w:pPr>
        <w:spacing w:before="300" w:after="200"/>
      </w:pPr>
      <w:r>
        <w:rPr>
          <w:rFonts w:ascii="Arial" w:cs="Arial" w:eastAsia="Arial" w:hAnsi="Arial"/>
          <w:b/>
          <w:bCs/>
          <w:i w:val="false"/>
          <w:iCs w:val="false"/>
          <w:sz w:val="22"/>
          <w:szCs w:val="22"/>
        </w:rPr>
        <w:t xml:space="preserve">CLÁUSULA SÉTIMA – DA CESSÃO DO PRESENTE CONTRATO</w:t>
      </w:r>
    </w:p>
    <w:p>
      <w:pPr>
        <w:spacing w:after="150"/>
        <w:jc w:val="both"/>
      </w:pPr>
      <w:r>
        <w:rPr>
          <w:rFonts w:ascii="Arial" w:cs="Arial" w:eastAsia="Arial" w:hAnsi="Arial"/>
          <w:b w:val="false"/>
          <w:bCs w:val="false"/>
          <w:i w:val="false"/>
          <w:iCs w:val="false"/>
          <w:sz w:val="22"/>
          <w:szCs w:val="22"/>
        </w:rPr>
        <w:t xml:space="preserve">7.1. </w:t>
      </w:r>
      <w:r>
        <w:rPr>
          <w:rFonts w:ascii="Arial" w:cs="Arial" w:eastAsia="Arial" w:hAnsi="Arial"/>
          <w:b w:val="false"/>
          <w:bCs w:val="false"/>
          <w:i w:val="false"/>
          <w:iCs w:val="false"/>
          <w:sz w:val="22"/>
          <w:szCs w:val="22"/>
        </w:rPr>
        <w:t xml:space="preserve">Até a quitação total do preço estipulado no item 03 (três) do QUADRO RESUMO, fica o COMPRADOR proibido de ceder, transferir ou alienar a qualquer título, direitos e obrigações oriundas do presente instrumento, bem como constituir sobre o imóvel quaisquer ônus reais ou pessoais, sem o prévio e expresso consentimento do VENDEDOR.</w:t>
      </w:r>
    </w:p>
    <w:p>
      <w:pPr>
        <w:spacing w:after="150"/>
        <w:jc w:val="both"/>
      </w:pPr>
      <w:r>
        <w:rPr>
          <w:rFonts w:ascii="Arial" w:cs="Arial" w:eastAsia="Arial" w:hAnsi="Arial"/>
          <w:b w:val="false"/>
          <w:bCs w:val="false"/>
          <w:i w:val="false"/>
          <w:iCs w:val="false"/>
          <w:sz w:val="22"/>
          <w:szCs w:val="22"/>
        </w:rPr>
        <w:t xml:space="preserve">7.2. </w:t>
      </w:r>
      <w:r>
        <w:rPr>
          <w:rFonts w:ascii="Arial" w:cs="Arial" w:eastAsia="Arial" w:hAnsi="Arial"/>
          <w:b w:val="false"/>
          <w:bCs w:val="false"/>
          <w:i w:val="false"/>
          <w:iCs w:val="false"/>
          <w:sz w:val="22"/>
          <w:szCs w:val="22"/>
        </w:rPr>
        <w:t xml:space="preserve">A anuência do VENDEDOR ocorrerá mediante as seguintes condições:</w:t>
      </w:r>
    </w:p>
    <w:p>
      <w:pPr>
        <w:spacing w:after="100" w:line="276"/>
        <w:jc w:val="both"/>
      </w:pPr>
      <w:r>
        <w:rPr>
          <w:rFonts w:ascii="Arial" w:cs="Arial" w:eastAsia="Arial" w:hAnsi="Arial"/>
          <w:b w:val="false"/>
          <w:bCs w:val="false"/>
          <w:i w:val="false"/>
          <w:iCs w:val="false"/>
          <w:sz w:val="22"/>
          <w:szCs w:val="22"/>
        </w:rPr>
        <w:t xml:space="preserve">(i) O COMPRADOR de estar em dia com os pagamentos e demais obrigações por ele assumidas;</w:t>
      </w:r>
    </w:p>
    <w:p>
      <w:pPr>
        <w:spacing w:after="100" w:line="276"/>
        <w:jc w:val="both"/>
      </w:pPr>
      <w:r>
        <w:rPr>
          <w:rFonts w:ascii="Arial" w:cs="Arial" w:eastAsia="Arial" w:hAnsi="Arial"/>
          <w:b w:val="false"/>
          <w:bCs w:val="false"/>
          <w:i w:val="false"/>
          <w:iCs w:val="false"/>
          <w:sz w:val="22"/>
          <w:szCs w:val="22"/>
        </w:rPr>
        <w:t xml:space="preserve">(ii) O novo COMPRADOR deve ser financeiramente idôneo, a critério do VENDEDOR;</w:t>
      </w:r>
    </w:p>
    <w:p>
      <w:pPr>
        <w:spacing w:after="100" w:line="276"/>
        <w:jc w:val="both"/>
      </w:pPr>
      <w:r>
        <w:rPr>
          <w:rFonts w:ascii="Arial" w:cs="Arial" w:eastAsia="Arial" w:hAnsi="Arial"/>
          <w:b w:val="false"/>
          <w:bCs w:val="false"/>
          <w:i w:val="false"/>
          <w:iCs w:val="false"/>
          <w:sz w:val="22"/>
          <w:szCs w:val="22"/>
        </w:rPr>
        <w:t xml:space="preserve">(iii) O COMPRADOR deverá apresentar a quitação do IPTU relativo ao imóvel até o ultimo exercício, inclusive;</w:t>
      </w:r>
    </w:p>
    <w:p>
      <w:pPr>
        <w:spacing w:after="100" w:line="276"/>
        <w:jc w:val="both"/>
      </w:pPr>
      <w:r>
        <w:rPr>
          <w:rFonts w:ascii="Arial" w:cs="Arial" w:eastAsia="Arial" w:hAnsi="Arial"/>
          <w:b w:val="false"/>
          <w:bCs w:val="false"/>
          <w:i w:val="false"/>
          <w:iCs w:val="false"/>
          <w:sz w:val="22"/>
          <w:szCs w:val="22"/>
        </w:rPr>
        <w:t xml:space="preserve">(iv) Deve ser paga a taxa de transferência de R$ 3.000,00 (três mil reais);</w:t>
      </w:r>
    </w:p>
    <w:p>
      <w:pPr>
        <w:spacing w:after="200" w:line="276"/>
        <w:jc w:val="both"/>
      </w:pPr>
      <w:r>
        <w:rPr>
          <w:rFonts w:ascii="Arial" w:cs="Arial" w:eastAsia="Arial" w:hAnsi="Arial"/>
          <w:b w:val="false"/>
          <w:bCs w:val="false"/>
          <w:i w:val="false"/>
          <w:iCs w:val="false"/>
          <w:sz w:val="22"/>
          <w:szCs w:val="22"/>
        </w:rPr>
        <w:t xml:space="preserve">(v) O COMPRADOR deve se comprometer a comparecer como anuente por ocasião da outorga da escritura definitiva, após o término do pagamento.</w:t>
      </w:r>
    </w:p>
    <w:p>
      <w:pPr>
        <w:spacing w:after="150"/>
        <w:jc w:val="both"/>
      </w:pPr>
      <w:r>
        <w:rPr>
          <w:rFonts w:ascii="Arial" w:cs="Arial" w:eastAsia="Arial" w:hAnsi="Arial"/>
          <w:b w:val="false"/>
          <w:bCs w:val="false"/>
          <w:i w:val="false"/>
          <w:iCs w:val="false"/>
          <w:sz w:val="22"/>
          <w:szCs w:val="22"/>
        </w:rPr>
        <w:t xml:space="preserve">7.3. </w:t>
      </w:r>
      <w:r>
        <w:rPr>
          <w:rFonts w:ascii="Arial" w:cs="Arial" w:eastAsia="Arial" w:hAnsi="Arial"/>
          <w:b w:val="false"/>
          <w:bCs w:val="false"/>
          <w:i w:val="false"/>
          <w:iCs w:val="false"/>
          <w:sz w:val="22"/>
          <w:szCs w:val="22"/>
        </w:rPr>
        <w:t xml:space="preserve">No casso de cessão, deverá o COMPRADOR cientificar expressamente o terceiro acerca das condições do presente contrato, cujas condições deverá assumir integralmente.</w:t>
      </w:r>
    </w:p>
    <w:p>
      <w:pPr>
        <w:spacing w:before="300" w:after="200"/>
      </w:pPr>
      <w:r>
        <w:rPr>
          <w:rFonts w:ascii="Arial" w:cs="Arial" w:eastAsia="Arial" w:hAnsi="Arial"/>
          <w:b/>
          <w:bCs/>
          <w:i w:val="false"/>
          <w:iCs w:val="false"/>
          <w:sz w:val="22"/>
          <w:szCs w:val="22"/>
        </w:rPr>
        <w:t xml:space="preserve">CLÁUSULA OITAVA – DA POSSE</w:t>
      </w:r>
    </w:p>
    <w:p>
      <w:pPr>
        <w:spacing w:after="150"/>
        <w:jc w:val="both"/>
      </w:pPr>
      <w:r>
        <w:rPr>
          <w:rFonts w:ascii="Arial" w:cs="Arial" w:eastAsia="Arial" w:hAnsi="Arial"/>
          <w:b w:val="false"/>
          <w:bCs w:val="false"/>
          <w:i w:val="false"/>
          <w:iCs w:val="false"/>
          <w:sz w:val="22"/>
          <w:szCs w:val="22"/>
        </w:rPr>
        <w:t xml:space="preserve">8.1. </w:t>
      </w:r>
      <w:r>
        <w:rPr>
          <w:rFonts w:ascii="Arial" w:cs="Arial" w:eastAsia="Arial" w:hAnsi="Arial"/>
          <w:b w:val="false"/>
          <w:bCs w:val="false"/>
          <w:i w:val="false"/>
          <w:iCs w:val="false"/>
          <w:sz w:val="22"/>
          <w:szCs w:val="22"/>
        </w:rPr>
        <w:t xml:space="preserve">O VENDEDOR não concederá "posse provisória" nem permitirá, sob nenhuma hipótese, a instalação de barracão de obras ou materiais de construção pelo COMPRADOR antes da transmissão da "posse precária" da unidade objeto desse instrumento.</w:t>
      </w:r>
    </w:p>
    <w:p>
      <w:pPr>
        <w:spacing w:after="150"/>
        <w:jc w:val="both"/>
      </w:pPr>
      <w:r>
        <w:rPr>
          <w:rFonts w:ascii="Arial" w:cs="Arial" w:eastAsia="Arial" w:hAnsi="Arial"/>
          <w:b w:val="false"/>
          <w:bCs w:val="false"/>
          <w:i w:val="false"/>
          <w:iCs w:val="false"/>
          <w:sz w:val="22"/>
          <w:szCs w:val="22"/>
        </w:rPr>
        <w:t xml:space="preserve">8.2. </w:t>
      </w:r>
      <w:r>
        <w:rPr>
          <w:rFonts w:ascii="Arial" w:cs="Arial" w:eastAsia="Arial" w:hAnsi="Arial"/>
          <w:b w:val="false"/>
          <w:bCs w:val="false"/>
          <w:i w:val="false"/>
          <w:iCs w:val="false"/>
          <w:sz w:val="22"/>
          <w:szCs w:val="22"/>
        </w:rPr>
        <w:t xml:space="preserve">A "posse precária" do imóvel objeto deste contrato será transmitida ao COMPRADOR desde que o mesmo esteja em dia com todas as obrigações assumidas neste contrato e tenha integralizado, no mínimo 50% (cinquenta por cento) do valor total do preço ora pactuado, e assinado a escritura publica ou contrato de compra e venda com força de escritura pública.</w:t>
      </w:r>
    </w:p>
    <w:p>
      <w:pPr>
        <w:spacing w:after="150"/>
        <w:jc w:val="both"/>
      </w:pPr>
      <w:r>
        <w:rPr>
          <w:rFonts w:ascii="Arial" w:cs="Arial" w:eastAsia="Arial" w:hAnsi="Arial"/>
          <w:b w:val="false"/>
          <w:bCs w:val="false"/>
          <w:i w:val="false"/>
          <w:iCs w:val="false"/>
          <w:sz w:val="22"/>
          <w:szCs w:val="22"/>
        </w:rPr>
        <w:t xml:space="preserve">8.3. </w:t>
      </w:r>
      <w:r>
        <w:rPr>
          <w:rFonts w:ascii="Arial" w:cs="Arial" w:eastAsia="Arial" w:hAnsi="Arial"/>
          <w:b w:val="false"/>
          <w:bCs w:val="false"/>
          <w:i w:val="false"/>
          <w:iCs w:val="false"/>
          <w:sz w:val="22"/>
          <w:szCs w:val="22"/>
        </w:rPr>
        <w:t xml:space="preserve">O COMPRADOR entrará na posse definitiva do imóvel somente quando do pagamento integral do preço ora acordado, bem como das despesas legais incidentes sobre a transmissão da propriedade, bem como da realização dos respectivos tramites cartorários.</w:t>
      </w:r>
    </w:p>
    <w:p>
      <w:pPr>
        <w:spacing w:before="300" w:after="200"/>
      </w:pPr>
      <w:r>
        <w:rPr>
          <w:rFonts w:ascii="Arial" w:cs="Arial" w:eastAsia="Arial" w:hAnsi="Arial"/>
          <w:b/>
          <w:bCs/>
          <w:i w:val="false"/>
          <w:iCs w:val="false"/>
          <w:sz w:val="22"/>
          <w:szCs w:val="22"/>
        </w:rPr>
        <w:t xml:space="preserve">CLÁUSULA NONA – DO DIREITO DE PREFERÊNCIA</w:t>
      </w:r>
    </w:p>
    <w:p>
      <w:pPr>
        <w:spacing w:after="150"/>
        <w:jc w:val="both"/>
      </w:pPr>
      <w:r>
        <w:rPr>
          <w:rFonts w:ascii="Arial" w:cs="Arial" w:eastAsia="Arial" w:hAnsi="Arial"/>
          <w:b w:val="false"/>
          <w:bCs w:val="false"/>
          <w:i w:val="false"/>
          <w:iCs w:val="false"/>
          <w:sz w:val="22"/>
          <w:szCs w:val="22"/>
        </w:rPr>
        <w:t xml:space="preserve">9.1. </w:t>
      </w:r>
      <w:r>
        <w:rPr>
          <w:rFonts w:ascii="Arial" w:cs="Arial" w:eastAsia="Arial" w:hAnsi="Arial"/>
          <w:b w:val="false"/>
          <w:bCs w:val="false"/>
          <w:i w:val="false"/>
          <w:iCs w:val="false"/>
          <w:sz w:val="22"/>
          <w:szCs w:val="22"/>
        </w:rPr>
        <w:t xml:space="preserve">Até a quitação total do preço estipulado no item 3 (três) do QUADRO RESUMO, em caso de revenda da unidade, fica assegurado ao VENDEDOR o direito de preferência na compra, em igualdade de condições com terceiros.</w:t>
      </w:r>
    </w:p>
    <w:p>
      <w:pPr>
        <w:spacing w:before="300" w:after="200"/>
      </w:pPr>
      <w:r>
        <w:rPr>
          <w:rFonts w:ascii="Arial" w:cs="Arial" w:eastAsia="Arial" w:hAnsi="Arial"/>
          <w:b/>
          <w:bCs/>
          <w:i w:val="false"/>
          <w:iCs w:val="false"/>
          <w:sz w:val="22"/>
          <w:szCs w:val="22"/>
        </w:rPr>
        <w:t xml:space="preserve">CLÁUSULA DÉCIMA – DA ESCRITURA DEFINITIVA</w:t>
      </w:r>
    </w:p>
    <w:p>
      <w:pPr>
        <w:spacing w:after="150"/>
        <w:jc w:val="both"/>
      </w:pPr>
      <w:r>
        <w:rPr>
          <w:rFonts w:ascii="Arial" w:cs="Arial" w:eastAsia="Arial" w:hAnsi="Arial"/>
          <w:b w:val="false"/>
          <w:bCs w:val="false"/>
          <w:i w:val="false"/>
          <w:iCs w:val="false"/>
          <w:sz w:val="22"/>
          <w:szCs w:val="22"/>
        </w:rPr>
        <w:t xml:space="preserve">10.1. </w:t>
      </w:r>
      <w:r>
        <w:rPr>
          <w:rFonts w:ascii="Arial" w:cs="Arial" w:eastAsia="Arial" w:hAnsi="Arial"/>
          <w:b w:val="false"/>
          <w:bCs w:val="false"/>
          <w:i w:val="false"/>
          <w:iCs w:val="false"/>
          <w:sz w:val="22"/>
          <w:szCs w:val="22"/>
        </w:rPr>
        <w:t xml:space="preserve">A escritura definitiva de compra e venda será outorgada pelo VENDEDOR ao COMPRADOR ou a quem este indicar, pessoa física ou jurídica, após o cumprimento de todas as obrigações contratuais e o pagamento integral do preço e demais encargos do negócio. Em caso de necessidade da escrituração antes do cumprimento das obrigações previstas neste instrumento, a escritura, a critério do VENDEDOR, poderá ser outorgada antecipadamente com a inclusão da cláusula resolutiva, hipoteca ou alienação fiduciária e demais disposições previstas neste instrumento.</w:t>
      </w:r>
    </w:p>
    <w:p>
      <w:pPr>
        <w:spacing w:after="150"/>
        <w:jc w:val="both"/>
      </w:pPr>
      <w:r>
        <w:rPr>
          <w:rFonts w:ascii="Arial" w:cs="Arial" w:eastAsia="Arial" w:hAnsi="Arial"/>
          <w:b w:val="false"/>
          <w:bCs w:val="false"/>
          <w:i w:val="false"/>
          <w:iCs w:val="false"/>
          <w:sz w:val="22"/>
          <w:szCs w:val="22"/>
        </w:rPr>
        <w:t xml:space="preserve">10.2. </w:t>
      </w:r>
      <w:r>
        <w:rPr>
          <w:rFonts w:ascii="Arial" w:cs="Arial" w:eastAsia="Arial" w:hAnsi="Arial"/>
          <w:b w:val="false"/>
          <w:bCs w:val="false"/>
          <w:i w:val="false"/>
          <w:iCs w:val="false"/>
          <w:sz w:val="22"/>
          <w:szCs w:val="22"/>
        </w:rPr>
        <w:t xml:space="preserve">As despesas decorrentes da escrituração, transmissão, registro e averbações correrão exclusivamente por conta do COMPRADOR.</w:t>
      </w:r>
    </w:p>
    <w:p>
      <w:pPr>
        <w:spacing w:after="150"/>
        <w:jc w:val="both"/>
      </w:pPr>
      <w:r>
        <w:rPr>
          <w:rFonts w:ascii="Arial" w:cs="Arial" w:eastAsia="Arial" w:hAnsi="Arial"/>
          <w:b w:val="false"/>
          <w:bCs w:val="false"/>
          <w:i w:val="false"/>
          <w:iCs w:val="false"/>
          <w:sz w:val="22"/>
          <w:szCs w:val="22"/>
        </w:rPr>
        <w:t xml:space="preserve">10.3. </w:t>
      </w:r>
      <w:r>
        <w:rPr>
          <w:rFonts w:ascii="Arial" w:cs="Arial" w:eastAsia="Arial" w:hAnsi="Arial"/>
          <w:b w:val="false"/>
          <w:bCs w:val="false"/>
          <w:i w:val="false"/>
          <w:iCs w:val="false"/>
          <w:sz w:val="22"/>
          <w:szCs w:val="22"/>
        </w:rPr>
        <w:t xml:space="preserve">No caso de ser lavrada escritura em nome de terceiro indicado, o COMPRADOR, obriga-se a comparecer como anuente na escritura.</w:t>
      </w:r>
    </w:p>
    <w:p>
      <w:pPr>
        <w:spacing w:before="300" w:after="200"/>
      </w:pPr>
      <w:r>
        <w:rPr>
          <w:rFonts w:ascii="Arial" w:cs="Arial" w:eastAsia="Arial" w:hAnsi="Arial"/>
          <w:b/>
          <w:bCs/>
          <w:i w:val="false"/>
          <w:iCs w:val="false"/>
          <w:sz w:val="22"/>
          <w:szCs w:val="22"/>
        </w:rPr>
        <w:t xml:space="preserve">CLÁUSULA DÉCIMA PRIMEIRA – DAS DESPESAS E DOS TRIBUTOS</w:t>
      </w:r>
    </w:p>
    <w:p>
      <w:pPr>
        <w:spacing w:after="150"/>
        <w:jc w:val="both"/>
      </w:pPr>
      <w:r>
        <w:rPr>
          <w:rFonts w:ascii="Arial" w:cs="Arial" w:eastAsia="Arial" w:hAnsi="Arial"/>
          <w:b w:val="false"/>
          <w:bCs w:val="false"/>
          <w:i w:val="false"/>
          <w:iCs w:val="false"/>
          <w:sz w:val="22"/>
          <w:szCs w:val="22"/>
        </w:rPr>
        <w:t xml:space="preserve">11.1. </w:t>
      </w:r>
      <w:r>
        <w:rPr>
          <w:rFonts w:ascii="Arial" w:cs="Arial" w:eastAsia="Arial" w:hAnsi="Arial"/>
          <w:b w:val="false"/>
          <w:bCs w:val="false"/>
          <w:i w:val="false"/>
          <w:iCs w:val="false"/>
          <w:sz w:val="22"/>
          <w:szCs w:val="22"/>
        </w:rPr>
        <w:t xml:space="preserve">A partir da data de assinatura do presente instrumento, todas as despesas dele decorrentes, bem como dos instrumentos públicos ou particulares que dele sejam eventualmente consequentes ou complementares, dentre outras que venham a incidir adicionalmente sobre a presente transação, ainda que lançados em nome do VENDEDOR, correrão por conta e responsabilidade do COMPRADOR.</w:t>
      </w:r>
    </w:p>
    <w:p>
      <w:pPr>
        <w:spacing w:after="150"/>
        <w:jc w:val="both"/>
      </w:pPr>
      <w:r>
        <w:rPr>
          <w:rFonts w:ascii="Arial" w:cs="Arial" w:eastAsia="Arial" w:hAnsi="Arial"/>
          <w:b w:val="false"/>
          <w:bCs w:val="false"/>
          <w:i w:val="false"/>
          <w:iCs w:val="false"/>
          <w:sz w:val="22"/>
          <w:szCs w:val="22"/>
        </w:rPr>
        <w:t xml:space="preserve">11.2. </w:t>
      </w:r>
      <w:r>
        <w:rPr>
          <w:rFonts w:ascii="Arial" w:cs="Arial" w:eastAsia="Arial" w:hAnsi="Arial"/>
          <w:b w:val="false"/>
          <w:bCs w:val="false"/>
          <w:i w:val="false"/>
          <w:iCs w:val="false"/>
          <w:sz w:val="22"/>
          <w:szCs w:val="22"/>
        </w:rPr>
        <w:t xml:space="preserve">Assume o COMPRADOR a responsabilidade total pelos prejuízos que eventualmente venham a ser causados ao VENDEDOR, em decorrência do não pagamento, nas datas fixadas, de despesas afetas ao imóvel, bem como de encargos e tributos devidos ao Poder Público.</w:t>
      </w:r>
    </w:p>
    <w:p>
      <w:pPr>
        <w:spacing w:after="150"/>
        <w:jc w:val="both"/>
      </w:pPr>
      <w:r>
        <w:rPr>
          <w:rFonts w:ascii="Arial" w:cs="Arial" w:eastAsia="Arial" w:hAnsi="Arial"/>
          <w:b w:val="false"/>
          <w:bCs w:val="false"/>
          <w:i w:val="false"/>
          <w:iCs w:val="false"/>
          <w:sz w:val="22"/>
          <w:szCs w:val="22"/>
        </w:rPr>
        <w:t xml:space="preserve">11.3. </w:t>
      </w:r>
      <w:r>
        <w:rPr>
          <w:rFonts w:ascii="Arial" w:cs="Arial" w:eastAsia="Arial" w:hAnsi="Arial"/>
          <w:b w:val="false"/>
          <w:bCs w:val="false"/>
          <w:i w:val="false"/>
          <w:iCs w:val="false"/>
          <w:sz w:val="22"/>
          <w:szCs w:val="22"/>
        </w:rPr>
        <w:t xml:space="preserve">Quanto ao IPTU, se lançado em nome do VENDEDOR após a assinatura do presente instrumento, o COMPRADOR autoriza o VENDEDOR a paga-lo e cobrar o junto com a parcela do saldo devedor do preço pactuado neste instrumento.</w:t>
      </w:r>
    </w:p>
    <w:p>
      <w:pPr>
        <w:spacing w:before="300" w:after="200"/>
      </w:pPr>
      <w:r>
        <w:rPr>
          <w:rFonts w:ascii="Arial" w:cs="Arial" w:eastAsia="Arial" w:hAnsi="Arial"/>
          <w:b/>
          <w:bCs/>
          <w:i w:val="false"/>
          <w:iCs w:val="false"/>
          <w:sz w:val="22"/>
          <w:szCs w:val="22"/>
        </w:rPr>
        <w:t xml:space="preserve">CLÁUSULA DÉCIMA SEGUNDA – DAS CONDIÇÕES GERAIS</w:t>
      </w:r>
    </w:p>
    <w:p>
      <w:pPr>
        <w:spacing w:after="150"/>
        <w:jc w:val="both"/>
      </w:pPr>
      <w:r>
        <w:rPr>
          <w:rFonts w:ascii="Arial" w:cs="Arial" w:eastAsia="Arial" w:hAnsi="Arial"/>
          <w:b w:val="false"/>
          <w:bCs w:val="false"/>
          <w:i w:val="false"/>
          <w:iCs w:val="false"/>
          <w:sz w:val="22"/>
          <w:szCs w:val="22"/>
        </w:rPr>
        <w:t xml:space="preserve">12.1. </w:t>
      </w:r>
      <w:r>
        <w:rPr>
          <w:rFonts w:ascii="Arial" w:cs="Arial" w:eastAsia="Arial" w:hAnsi="Arial"/>
          <w:b w:val="false"/>
          <w:bCs w:val="false"/>
          <w:i w:val="false"/>
          <w:iCs w:val="false"/>
          <w:sz w:val="22"/>
          <w:szCs w:val="22"/>
        </w:rPr>
        <w:t xml:space="preserve">O COMPRADOR declara que seu está civil é o constante de sua qualificação no item 1 do QUADRO RESUMO e que não possui qualquer responsabilidade proveniente de tutela, curatela ou testamentárias, bem como que contra si não existem ações reais, pessoais, pessoais reipersecutórias, possessórias, reivindicatórias, embargos, arrestos, sequestros, depósitos, protestos, falências, concordatas e/ou concursos de credores, dívidas fiscais, penhoras ou execuções que possam atingir o bem objeto do presente instrumento e nem comprometer as obrigações ora assumidas.</w:t>
      </w:r>
    </w:p>
    <w:p>
      <w:pPr>
        <w:spacing w:after="150"/>
        <w:jc w:val="both"/>
      </w:pPr>
      <w:r>
        <w:rPr>
          <w:rFonts w:ascii="Arial" w:cs="Arial" w:eastAsia="Arial" w:hAnsi="Arial"/>
          <w:b w:val="false"/>
          <w:bCs w:val="false"/>
          <w:i w:val="false"/>
          <w:iCs w:val="false"/>
          <w:sz w:val="22"/>
          <w:szCs w:val="22"/>
        </w:rPr>
        <w:t xml:space="preserve">12.2. </w:t>
      </w:r>
      <w:r>
        <w:rPr>
          <w:rFonts w:ascii="Arial" w:cs="Arial" w:eastAsia="Arial" w:hAnsi="Arial"/>
          <w:b w:val="false"/>
          <w:bCs w:val="false"/>
          <w:i w:val="false"/>
          <w:iCs w:val="false"/>
          <w:sz w:val="22"/>
          <w:szCs w:val="22"/>
        </w:rPr>
        <w:t xml:space="preserve">O COMPRADOR expressamente declara que não possui títulos protestados, nem é réu em ação judiciais que impossibilitem o presente negócio.</w:t>
      </w:r>
    </w:p>
    <w:p>
      <w:pPr>
        <w:spacing w:after="150"/>
        <w:jc w:val="both"/>
      </w:pPr>
      <w:r>
        <w:rPr>
          <w:rFonts w:ascii="Arial" w:cs="Arial" w:eastAsia="Arial" w:hAnsi="Arial"/>
          <w:b w:val="false"/>
          <w:bCs w:val="false"/>
          <w:i w:val="false"/>
          <w:iCs w:val="false"/>
          <w:sz w:val="22"/>
          <w:szCs w:val="22"/>
        </w:rPr>
        <w:t xml:space="preserve">12.3. </w:t>
      </w:r>
      <w:r>
        <w:rPr>
          <w:rFonts w:ascii="Arial" w:cs="Arial" w:eastAsia="Arial" w:hAnsi="Arial"/>
          <w:b w:val="false"/>
          <w:bCs w:val="false"/>
          <w:i w:val="false"/>
          <w:iCs w:val="false"/>
          <w:sz w:val="22"/>
          <w:szCs w:val="22"/>
        </w:rPr>
        <w:t xml:space="preserve">O COMPRADOR se obriga a comunicar ao VENDEDOR, por escrito, mudança de seu endereço, físico ou eletrônico (e-mail), assumindo o ônus que derivarem de tal omissão.</w:t>
      </w:r>
    </w:p>
    <w:p>
      <w:pPr>
        <w:spacing w:after="150"/>
        <w:jc w:val="both"/>
      </w:pPr>
      <w:r>
        <w:rPr>
          <w:rFonts w:ascii="Arial" w:cs="Arial" w:eastAsia="Arial" w:hAnsi="Arial"/>
          <w:b w:val="false"/>
          <w:bCs w:val="false"/>
          <w:i w:val="false"/>
          <w:iCs w:val="false"/>
          <w:sz w:val="22"/>
          <w:szCs w:val="22"/>
        </w:rPr>
        <w:t xml:space="preserve">12.4. </w:t>
      </w:r>
      <w:r>
        <w:rPr>
          <w:rFonts w:ascii="Arial" w:cs="Arial" w:eastAsia="Arial" w:hAnsi="Arial"/>
          <w:b w:val="false"/>
          <w:bCs w:val="false"/>
          <w:i w:val="false"/>
          <w:iCs w:val="false"/>
          <w:sz w:val="22"/>
          <w:szCs w:val="22"/>
        </w:rPr>
        <w:t xml:space="preserve">As partes autorizam expressamente o Oficial do Cartório de Registro de Imóveis competente a promover os registros e averbações necessários, à vista do presente.</w:t>
      </w:r>
    </w:p>
    <w:p>
      <w:pPr>
        <w:spacing w:after="150"/>
        <w:jc w:val="both"/>
      </w:pPr>
      <w:r>
        <w:rPr>
          <w:rFonts w:ascii="Arial" w:cs="Arial" w:eastAsia="Arial" w:hAnsi="Arial"/>
          <w:b w:val="false"/>
          <w:bCs w:val="false"/>
          <w:i w:val="false"/>
          <w:iCs w:val="false"/>
          <w:sz w:val="22"/>
          <w:szCs w:val="22"/>
        </w:rPr>
        <w:t xml:space="preserve">12.5. </w:t>
      </w:r>
      <w:r>
        <w:rPr>
          <w:rFonts w:ascii="Arial" w:cs="Arial" w:eastAsia="Arial" w:hAnsi="Arial"/>
          <w:b w:val="false"/>
          <w:bCs w:val="false"/>
          <w:i w:val="false"/>
          <w:iCs w:val="false"/>
          <w:sz w:val="22"/>
          <w:szCs w:val="22"/>
        </w:rPr>
        <w:t xml:space="preserve">O COMPRADOR autoriza o VENDEDOR, sem qualquer remuneração, a utilizar fotos do empreendimento, incluídas ou não as fachadas de sua residência, isoladamente ou em conjunto com outras, pelo prazo que lhe aprouver, para fins promocionais do Empreendimento e do próprio VENDEDOR.</w:t>
      </w:r>
    </w:p>
    <w:p>
      <w:pPr>
        <w:spacing w:after="150"/>
        <w:jc w:val="both"/>
      </w:pPr>
      <w:r>
        <w:rPr>
          <w:rFonts w:ascii="Arial" w:cs="Arial" w:eastAsia="Arial" w:hAnsi="Arial"/>
          <w:b w:val="false"/>
          <w:bCs w:val="false"/>
          <w:i w:val="false"/>
          <w:iCs w:val="false"/>
          <w:sz w:val="22"/>
          <w:szCs w:val="22"/>
        </w:rPr>
        <w:t xml:space="preserve">12.6. </w:t>
      </w:r>
      <w:r>
        <w:rPr>
          <w:rFonts w:ascii="Arial" w:cs="Arial" w:eastAsia="Arial" w:hAnsi="Arial"/>
          <w:b w:val="false"/>
          <w:bCs w:val="false"/>
          <w:i w:val="false"/>
          <w:iCs w:val="false"/>
          <w:sz w:val="22"/>
          <w:szCs w:val="22"/>
        </w:rPr>
        <w:t xml:space="preserve">Os estudos de levantamento técnico e sondagem (estudo) do solo, com execução de desenhos, a partir desta data serão contratados pelo COMPRADOR e executados sob sua responsabilidade financeira.</w:t>
      </w:r>
    </w:p>
    <w:p>
      <w:pPr>
        <w:spacing w:after="150"/>
        <w:jc w:val="both"/>
      </w:pPr>
      <w:r>
        <w:rPr>
          <w:rFonts w:ascii="Arial" w:cs="Arial" w:eastAsia="Arial" w:hAnsi="Arial"/>
          <w:b w:val="false"/>
          <w:bCs w:val="false"/>
          <w:i w:val="false"/>
          <w:iCs w:val="false"/>
          <w:sz w:val="22"/>
          <w:szCs w:val="22"/>
        </w:rPr>
        <w:t xml:space="preserve">12.7. </w:t>
      </w:r>
      <w:r>
        <w:rPr>
          <w:rFonts w:ascii="Arial" w:cs="Arial" w:eastAsia="Arial" w:hAnsi="Arial"/>
          <w:b w:val="false"/>
          <w:bCs w:val="false"/>
          <w:i w:val="false"/>
          <w:iCs w:val="false"/>
          <w:sz w:val="22"/>
          <w:szCs w:val="22"/>
        </w:rPr>
        <w:t xml:space="preserve">As partes, expressamente declaram que a obrigação de pagar, assumida pelo COMPRADOR, neste instrumento, encerra dívida líquida, certa e exigível, constituindo por isso mesmo, título executivo extrajudicial, nos termos do incido II do art. 784 do CPC/2015.</w:t>
      </w:r>
    </w:p>
    <w:p>
      <w:pPr>
        <w:spacing w:after="150"/>
        <w:jc w:val="both"/>
      </w:pPr>
      <w:r>
        <w:rPr>
          <w:rFonts w:ascii="Arial" w:cs="Arial" w:eastAsia="Arial" w:hAnsi="Arial"/>
          <w:b w:val="false"/>
          <w:bCs w:val="false"/>
          <w:i w:val="false"/>
          <w:iCs w:val="false"/>
          <w:sz w:val="22"/>
          <w:szCs w:val="22"/>
        </w:rPr>
        <w:t xml:space="preserve">12.8. </w:t>
      </w:r>
      <w:r>
        <w:rPr>
          <w:rFonts w:ascii="Arial" w:cs="Arial" w:eastAsia="Arial" w:hAnsi="Arial"/>
          <w:b w:val="false"/>
          <w:bCs w:val="false"/>
          <w:i w:val="false"/>
          <w:iCs w:val="false"/>
          <w:sz w:val="22"/>
          <w:szCs w:val="22"/>
        </w:rPr>
        <w:t xml:space="preserve">As partes elegem o Foro Central da Comarca da Região Metropolitana de Araquari/SC, para dirimir quaisquer questões resultantes deste contrato, com expressa renúncia de qualquer outro por mais privilegiado que seja ou venha a ser.</w:t>
      </w:r>
    </w:p>
    <w:p>
      <w:pPr>
        <w:spacing w:after="300" w:line="276"/>
        <w:jc w:val="both"/>
      </w:pPr>
      <w:r>
        <w:rPr>
          <w:rFonts w:ascii="Arial" w:cs="Arial" w:eastAsia="Arial" w:hAnsi="Arial"/>
          <w:b w:val="false"/>
          <w:bCs w:val="false"/>
          <w:i w:val="false"/>
          <w:iCs w:val="false"/>
          <w:sz w:val="22"/>
          <w:szCs w:val="22"/>
        </w:rPr>
        <w:t xml:space="preserve">E, por estarem assim justos e contratados, as partes firmam este instrumento particular em 02 (duas) vias de igual teor e forma, juntamente com 02 (duas) testemunhas para que surta seus jurídicos e legais efeitos.</w:t>
      </w:r>
    </w:p>
    <w:p>
      <w:pPr>
        <w:spacing w:after="600" w:line="276"/>
        <w:jc w:val="right"/>
      </w:pPr>
      <w:r>
        <w:rPr>
          <w:rFonts w:ascii="Arial" w:cs="Arial" w:eastAsia="Arial" w:hAnsi="Arial"/>
          <w:b w:val="false"/>
          <w:bCs w:val="false"/>
          <w:i w:val="false"/>
          <w:iCs w:val="false"/>
          <w:sz w:val="22"/>
          <w:szCs w:val="22"/>
        </w:rPr>
        <w:t xml:space="preserve">Araquari-SC, data do "Quadro Resumo".</w:t>
      </w:r>
    </w:p>
    <w:p>
      <w:pPr>
        <w:spacing w:before="400"/>
        <w:jc w:val="center"/>
      </w:pPr>
      <w:r>
        <w:rPr>
          <w:rFonts w:ascii="Arial" w:cs="Arial" w:eastAsia="Arial" w:hAnsi="Arial"/>
          <w:b w:val="false"/>
          <w:bCs w:val="false"/>
          <w:i w:val="false"/>
          <w:iCs w:val="false"/>
          <w:sz w:val="22"/>
          <w:szCs w:val="22"/>
        </w:rPr>
        <w:t xml:space="preserve">_______________________________________</w:t>
      </w:r>
    </w:p>
    <w:p>
      <w:pPr>
        <w:jc w:val="center"/>
      </w:pPr>
      <w:r>
        <w:rPr>
          <w:rFonts w:ascii="Arial" w:cs="Arial" w:eastAsia="Arial" w:hAnsi="Arial"/>
          <w:b/>
          <w:bCs/>
          <w:i w:val="false"/>
          <w:iCs w:val="false"/>
          <w:sz w:val="22"/>
          <w:szCs w:val="22"/>
        </w:rPr>
        <w:t xml:space="preserve">LALU – ADMINISTRADORA DE BENS LTDA</w:t>
      </w:r>
    </w:p>
    <w:p>
      <w:pPr>
        <w:spacing w:after="600"/>
        <w:jc w:val="center"/>
      </w:pPr>
      <w:r>
        <w:rPr>
          <w:rFonts w:ascii="Arial" w:cs="Arial" w:eastAsia="Arial" w:hAnsi="Arial"/>
          <w:b w:val="false"/>
          <w:bCs w:val="false"/>
          <w:i w:val="false"/>
          <w:iCs w:val="false"/>
          <w:sz w:val="22"/>
          <w:szCs w:val="22"/>
        </w:rPr>
        <w:t xml:space="preserve">VENDEDOR</w:t>
      </w:r>
    </w:p>
    <w:p>
      <w:pPr>
        <w:spacing w:before="400"/>
        <w:jc w:val="center"/>
      </w:pPr>
      <w:r>
        <w:rPr>
          <w:rFonts w:ascii="Arial" w:cs="Arial" w:eastAsia="Arial" w:hAnsi="Arial"/>
          <w:b w:val="false"/>
          <w:bCs w:val="false"/>
          <w:i w:val="false"/>
          <w:iCs w:val="false"/>
          <w:sz w:val="22"/>
          <w:szCs w:val="22"/>
        </w:rPr>
        <w:t xml:space="preserve">_______________________________________</w:t>
      </w:r>
    </w:p>
    <w:p>
      <w:pPr>
        <w:jc w:val="center"/>
      </w:pPr>
      <w:r>
        <w:rPr>
          <w:rFonts w:ascii="Arial" w:cs="Arial" w:eastAsia="Arial" w:hAnsi="Arial"/>
          <w:b/>
          <w:bCs/>
          <w:i w:val="false"/>
          <w:iCs w:val="false"/>
          <w:sz w:val="22"/>
          <w:szCs w:val="22"/>
        </w:rPr>
        <w:t xml:space="preserve">{{ASSINATURA_COMPRADOR_NOME}}</w:t>
      </w:r>
    </w:p>
    <w:p>
      <w:pPr>
        <w:spacing w:after="600"/>
        <w:jc w:val="center"/>
      </w:pPr>
      <w:r>
        <w:rPr>
          <w:rFonts w:ascii="Arial" w:cs="Arial" w:eastAsia="Arial" w:hAnsi="Arial"/>
          <w:b w:val="false"/>
          <w:bCs w:val="false"/>
          <w:i w:val="false"/>
          <w:iCs w:val="false"/>
          <w:sz w:val="22"/>
          <w:szCs w:val="22"/>
        </w:rPr>
        <w:t xml:space="preserve">COMPRADOR</w:t>
      </w:r>
    </w:p>
    <w:p>
      <w:pPr>
        <w:spacing w:before="400" w:after="200"/>
      </w:pPr>
      <w:r>
        <w:rPr>
          <w:rFonts w:ascii="Arial" w:cs="Arial" w:eastAsia="Arial" w:hAnsi="Arial"/>
          <w:b/>
          <w:bCs/>
          <w:i w:val="false"/>
          <w:iCs w:val="false"/>
          <w:sz w:val="22"/>
          <w:szCs w:val="22"/>
        </w:rPr>
        <w:t xml:space="preserve">TESTEMUNHAS:</w:t>
      </w:r>
    </w:p>
    <w:tbl>
      <w:tblPr>
        <w:tblW w:type="pct" w:w="100%"/>
        <w:tblBorders>
          <w:top w:val="none"/>
          <w:left w:val="none"/>
          <w:bottom w:val="none"/>
          <w:right w:val="none"/>
          <w:insideH w:val="none"/>
          <w:insideV w:val="none"/>
        </w:tblBorders>
      </w:tblPr>
      <w:tblGrid>
        <w:gridCol w:w="100"/>
        <w:gridCol w:w="100"/>
      </w:tblGrid>
      <w:tr>
        <w:tc>
          <w:tcPr>
            <w:tcW w:type="pct" w:w="50%"/>
            <w:tcBorders>
              <w:top w:val="none"/>
              <w:left w:val="none"/>
              <w:bottom w:val="none"/>
              <w:right w:val="none"/>
            </w:tcBorders>
          </w:tcPr>
          <w:p>
            <w:pPr>
              <w:spacing w:after="100"/>
            </w:pPr>
            <w:r>
              <w:rPr>
                <w:rFonts w:ascii="Arial" w:cs="Arial" w:eastAsia="Arial" w:hAnsi="Arial"/>
                <w:b w:val="false"/>
                <w:bCs w:val="false"/>
                <w:i w:val="false"/>
                <w:iCs w:val="false"/>
                <w:sz w:val="22"/>
                <w:szCs w:val="22"/>
              </w:rPr>
              <w:t xml:space="preserve">Nome: _________________________</w:t>
            </w:r>
          </w:p>
          <w:p>
            <w:pPr>
              <w:spacing w:after="100"/>
            </w:pPr>
            <w:r>
              <w:rPr>
                <w:rFonts w:ascii="Arial" w:cs="Arial" w:eastAsia="Arial" w:hAnsi="Arial"/>
                <w:b w:val="false"/>
                <w:bCs w:val="false"/>
                <w:i w:val="false"/>
                <w:iCs w:val="false"/>
                <w:sz w:val="22"/>
                <w:szCs w:val="22"/>
              </w:rPr>
              <w:t xml:space="preserve">CPF: __________________________</w:t>
            </w:r>
          </w:p>
          <w:p>
            <w:r>
              <w:rPr>
                <w:rFonts w:ascii="Arial" w:cs="Arial" w:eastAsia="Arial" w:hAnsi="Arial"/>
                <w:b w:val="false"/>
                <w:bCs w:val="false"/>
                <w:i w:val="false"/>
                <w:iCs w:val="false"/>
                <w:sz w:val="22"/>
                <w:szCs w:val="22"/>
              </w:rPr>
              <w:t xml:space="preserve">Assinatura: __________________________</w:t>
            </w:r>
          </w:p>
        </w:tc>
        <w:tc>
          <w:tcPr>
            <w:tcW w:type="pct" w:w="50%"/>
            <w:tcBorders>
              <w:top w:val="none"/>
              <w:left w:val="none"/>
              <w:bottom w:val="none"/>
              <w:right w:val="none"/>
            </w:tcBorders>
          </w:tcPr>
          <w:p>
            <w:pPr>
              <w:spacing w:after="100"/>
            </w:pPr>
            <w:r>
              <w:rPr>
                <w:rFonts w:ascii="Arial" w:cs="Arial" w:eastAsia="Arial" w:hAnsi="Arial"/>
                <w:b w:val="false"/>
                <w:bCs w:val="false"/>
                <w:i w:val="false"/>
                <w:iCs w:val="false"/>
                <w:sz w:val="22"/>
                <w:szCs w:val="22"/>
              </w:rPr>
              <w:t xml:space="preserve">Nome: _________________________</w:t>
            </w:r>
          </w:p>
          <w:p>
            <w:pPr>
              <w:spacing w:after="100"/>
            </w:pPr>
            <w:r>
              <w:rPr>
                <w:rFonts w:ascii="Arial" w:cs="Arial" w:eastAsia="Arial" w:hAnsi="Arial"/>
                <w:b w:val="false"/>
                <w:bCs w:val="false"/>
                <w:i w:val="false"/>
                <w:iCs w:val="false"/>
                <w:sz w:val="22"/>
                <w:szCs w:val="22"/>
              </w:rPr>
              <w:t xml:space="preserve">CPF: __________________________</w:t>
            </w:r>
          </w:p>
          <w:p>
            <w:r>
              <w:rPr>
                <w:rFonts w:ascii="Arial" w:cs="Arial" w:eastAsia="Arial" w:hAnsi="Arial"/>
                <w:b w:val="false"/>
                <w:bCs w:val="false"/>
                <w:i w:val="false"/>
                <w:iCs w:val="false"/>
                <w:sz w:val="22"/>
                <w:szCs w:val="22"/>
              </w:rPr>
              <w:t xml:space="preserve">Assinatura: ________________________</w:t>
            </w:r>
          </w:p>
        </w:tc>
      </w:tr>
    </w:tbl>
    <w:sectPr>
      <w:footerReference w:type="default" r:id="rId6"/>
      <w:pgSz w:w="11906" w:h="16838" w:orient="portrait"/>
      <w:pgMar w:top="1134" w:right="1134" w:bottom="18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none"/>
        <w:left w:val="none"/>
        <w:bottom w:val="none"/>
        <w:right w:val="none"/>
        <w:insideH w:val="none"/>
        <w:insideV w:val="none"/>
      </w:tblBorders>
    </w:tblPr>
    <w:tblGrid>
      <w:gridCol w:w="100"/>
      <w:gridCol w:w="100"/>
    </w:tblGrid>
    <w:tr>
      <w:tc>
        <w:tcPr>
          <w:tcW w:type="pct" w:w="50%"/>
          <w:tcBorders>
            <w:top w:val="none"/>
            <w:left w:val="none"/>
            <w:bottom w:val="none"/>
            <w:right w:val="none"/>
          </w:tcBorders>
        </w:tcPr>
        <w:p>
          <w:pPr>
            <w:spacing w:after="300"/>
            <w:jc w:val="left"/>
          </w:pPr>
          <w:r>
            <w:rPr>
              <w:rFonts w:ascii="Arial" w:cs="Arial" w:eastAsia="Arial" w:hAnsi="Arial"/>
              <w:b w:val="false"/>
              <w:bCs w:val="false"/>
              <w:i w:val="false"/>
              <w:iCs w:val="false"/>
              <w:sz w:val="16"/>
              <w:szCs w:val="16"/>
            </w:rPr>
            <w:t xml:space="preserve">Vendedora: ___________________________</w:t>
          </w:r>
        </w:p>
      </w:tc>
      <w:tc>
        <w:tcPr>
          <w:tcW w:type="pct" w:w="50%"/>
          <w:tcBorders>
            <w:top w:val="none"/>
            <w:left w:val="none"/>
            <w:bottom w:val="none"/>
            <w:right w:val="none"/>
          </w:tcBorders>
        </w:tcPr>
        <w:p>
          <w:pPr>
            <w:spacing w:after="300"/>
            <w:jc w:val="left"/>
          </w:pPr>
          <w:r>
            <w:rPr>
              <w:rFonts w:ascii="Arial" w:cs="Arial" w:eastAsia="Arial" w:hAnsi="Arial"/>
              <w:b w:val="false"/>
              <w:bCs w:val="false"/>
              <w:i w:val="false"/>
              <w:iCs w:val="false"/>
              <w:sz w:val="16"/>
              <w:szCs w:val="16"/>
            </w:rPr>
            <w:t xml:space="preserve">Comprador: ___________________________</w:t>
          </w:r>
        </w:p>
      </w:tc>
    </w:tr>
    <w:tr>
      <w:tc>
        <w:tcPr>
          <w:tcW w:type="pct" w:w="50%"/>
          <w:tcBorders>
            <w:top w:val="none"/>
            <w:left w:val="none"/>
            <w:bottom w:val="none"/>
            <w:right w:val="none"/>
          </w:tcBorders>
        </w:tcPr>
        <w:p>
          <w:pPr>
            <w:jc w:val="left"/>
          </w:pPr>
          <w:r>
            <w:rPr>
              <w:rFonts w:ascii="Arial" w:cs="Arial" w:eastAsia="Arial" w:hAnsi="Arial"/>
              <w:b w:val="false"/>
              <w:bCs w:val="false"/>
              <w:i w:val="false"/>
              <w:iCs w:val="false"/>
              <w:sz w:val="16"/>
              <w:szCs w:val="16"/>
            </w:rPr>
            <w:t xml:space="preserve">Testemunha 1: ________________________</w:t>
          </w:r>
        </w:p>
      </w:tc>
      <w:tc>
        <w:tcPr>
          <w:tcW w:type="pct" w:w="50%"/>
          <w:tcBorders>
            <w:top w:val="none"/>
            <w:left w:val="none"/>
            <w:bottom w:val="none"/>
            <w:right w:val="none"/>
          </w:tcBorders>
        </w:tcPr>
        <w:p>
          <w:pPr>
            <w:jc w:val="left"/>
          </w:pPr>
          <w:r>
            <w:rPr>
              <w:rFonts w:ascii="Arial" w:cs="Arial" w:eastAsia="Arial" w:hAnsi="Arial"/>
              <w:b w:val="false"/>
              <w:bCs w:val="false"/>
              <w:i w:val="false"/>
              <w:iCs w:val="false"/>
              <w:sz w:val="16"/>
              <w:szCs w:val="16"/>
            </w:rPr>
            <w:t xml:space="preserve">Testemunha 2: ________________________</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2026-01-28T13:27:09.989Z</dcterms:created>
  <dcterms:modified xsi:type="dcterms:W3CDTF">2026-01-28T13:27:09.990Z</dcterms:modified>
</cp:coreProperties>
</file>

<file path=docProps/custom.xml><?xml version="1.0" encoding="utf-8"?>
<Properties xmlns="http://schemas.openxmlformats.org/officeDocument/2006/custom-properties" xmlns:vt="http://schemas.openxmlformats.org/officeDocument/2006/docPropsVTypes"/>
</file>