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6EF864" w14:textId="77777777" w:rsidR="00FF6E03" w:rsidRDefault="00000000" w:rsidP="00434230">
      <w:pPr>
        <w:pStyle w:val="Body"/>
        <w:tabs>
          <w:tab w:val="right" w:pos="9360"/>
        </w:tabs>
        <w:spacing w:line="360" w:lineRule="auto"/>
      </w:pPr>
      <w:r>
        <w:rPr>
          <w:rFonts w:eastAsia="Times New Roman" w:cs="Times New Roman"/>
          <w:b/>
        </w:rPr>
        <w:t>Luis D. Gonzalez Sanchez</w:t>
      </w:r>
      <w:r>
        <w:rPr>
          <w:rFonts w:eastAsia="Times New Roman" w:cs="Times New Roman"/>
          <w:b/>
        </w:rPr>
        <w:tab/>
        <w:t>August 30, 2026</w:t>
      </w:r>
    </w:p>
    <w:p w14:paraId="513BD3A4" w14:textId="77777777" w:rsidR="00FF6E03" w:rsidRDefault="00000000" w:rsidP="00434230">
      <w:pPr>
        <w:pStyle w:val="Body"/>
        <w:tabs>
          <w:tab w:val="right" w:pos="9360"/>
        </w:tabs>
        <w:spacing w:line="360" w:lineRule="auto"/>
        <w:rPr>
          <w:rFonts w:eastAsia="Times New Roman" w:cs="Times New Roman"/>
          <w:b/>
        </w:rPr>
      </w:pPr>
      <w:r>
        <w:rPr>
          <w:rFonts w:eastAsia="Times New Roman" w:cs="Times New Roman"/>
          <w:b/>
        </w:rPr>
        <w:t>CS530 - AI Principles and Applications</w:t>
      </w:r>
      <w:r>
        <w:rPr>
          <w:rFonts w:eastAsia="Times New Roman" w:cs="Times New Roman"/>
          <w:b/>
        </w:rPr>
        <w:tab/>
        <w:t>Module Eight Journal</w:t>
      </w:r>
    </w:p>
    <w:p w14:paraId="6435F650" w14:textId="77777777" w:rsidR="00434230" w:rsidRDefault="00434230">
      <w:pPr>
        <w:pStyle w:val="Body"/>
        <w:tabs>
          <w:tab w:val="right" w:pos="9360"/>
        </w:tabs>
      </w:pPr>
    </w:p>
    <w:p w14:paraId="33AA3FEF" w14:textId="77777777" w:rsidR="00434230" w:rsidRDefault="00434230">
      <w:pPr>
        <w:pStyle w:val="Body"/>
        <w:spacing w:line="480" w:lineRule="auto"/>
        <w:ind w:firstLine="720"/>
        <w:jc w:val="both"/>
        <w:rPr>
          <w:rFonts w:eastAsia="Times New Roman" w:cs="Times New Roman"/>
        </w:rPr>
      </w:pPr>
    </w:p>
    <w:p w14:paraId="7F332712" w14:textId="0537404B" w:rsidR="00FF6E03" w:rsidRDefault="00000000">
      <w:pPr>
        <w:pStyle w:val="Body"/>
        <w:spacing w:line="480" w:lineRule="auto"/>
        <w:ind w:firstLine="720"/>
        <w:jc w:val="both"/>
      </w:pPr>
      <w:r>
        <w:rPr>
          <w:rFonts w:eastAsia="Times New Roman" w:cs="Times New Roman"/>
        </w:rPr>
        <w:t>A hyperparameter is a setting that controls how an AI model is trained or how its learning process is organized. It differs from a model parameter because parameters, such as neural-network weights, are learned from the training data. Hyperparameters are selected by developers or by an optimization process outside the model's normal weight updates. Common examples include the learning rate, batch size, number of training epochs, model depth, dropout rate, and regularization strength. Each one influences the model differently. For example, the learning rate determines the size of each update to the weights, while dropout temporarily removes connections during training to reduce overfitting. Generation settings such as temperature and top-p are also commonly called hyperparameters, although they operate during inference rather than teaching the model new weights.</w:t>
      </w:r>
    </w:p>
    <w:p w14:paraId="686EDE57" w14:textId="77777777" w:rsidR="00FF6E03" w:rsidRDefault="00000000">
      <w:pPr>
        <w:pStyle w:val="Body"/>
        <w:spacing w:line="480" w:lineRule="auto"/>
        <w:ind w:firstLine="720"/>
        <w:jc w:val="both"/>
      </w:pPr>
      <w:r>
        <w:rPr>
          <w:rFonts w:eastAsia="Times New Roman" w:cs="Times New Roman"/>
        </w:rPr>
        <w:t>During training, developers usually choose an initial range of hyperparameter values, train multiple candidate models, and compare their results on validation data that was not used to update the weights. Grid search, random search, Bayesian optimization, and early-stopping methods can help explore the possible combinations. Bergstra and Bengio (2012) found that only a small number of hyperparameters often have a major effect on performance and that random search can locate strong configurations more efficiently than grid search. This is important because training a large AI model is expensive, and it is impossible to try every combination. After a configuration is selected, the final model should be evaluated on a separate test set. Otherwise, repeatedly tuning against the test data can indirectly overfit the evaluation and create an exaggerated impression of quality.</w:t>
      </w:r>
    </w:p>
    <w:p w14:paraId="005492BD" w14:textId="77777777" w:rsidR="00FF6E03" w:rsidRDefault="00000000">
      <w:pPr>
        <w:pStyle w:val="Body"/>
        <w:spacing w:line="480" w:lineRule="auto"/>
        <w:ind w:firstLine="720"/>
        <w:jc w:val="both"/>
      </w:pPr>
      <w:r>
        <w:rPr>
          <w:rFonts w:eastAsia="Times New Roman" w:cs="Times New Roman"/>
        </w:rPr>
        <w:lastRenderedPageBreak/>
        <w:t>Hyperparameter selection can directly affect the accuracy of AI-generated code. A learning rate that is too large may make training unstable, while one that is too small may prevent the model from learning useful programming patterns within the available time. Too few epochs can cause underfitting, but too many can make the model memorize training examples instead of generalizing to unfamiliar requests. Regularization and dropout may improve generalization, although excessive regularization can remove useful capacity. Batch size, context length, data sampling, and the balance between natural-language and source-code examples can also influence whether a model follows requirements, uses valid syntax, and selects existing functions or libraries. At generation time, a higher temperature may produce several creative solutions, but it can also increase inconsistent code, invented APIs, or unsafe implementation choices. A lower temperature is usually more repeatable, yet it does not guarantee correctness when the learned knowledge is incomplete.</w:t>
      </w:r>
    </w:p>
    <w:p w14:paraId="478E1C0D" w14:textId="77777777" w:rsidR="00FF6E03" w:rsidRDefault="00000000">
      <w:pPr>
        <w:pStyle w:val="Body"/>
        <w:spacing w:line="480" w:lineRule="auto"/>
        <w:ind w:firstLine="720"/>
        <w:jc w:val="both"/>
      </w:pPr>
      <w:r>
        <w:rPr>
          <w:rFonts w:eastAsia="Times New Roman" w:cs="Times New Roman"/>
        </w:rPr>
        <w:t>Accuracy alone is not an ethical measure of a model's quality. If optimization selects the configuration with the best average score, it may hide worse performance for underrepresented programming languages, regional naming conventions, accessibility requirements, or prompts written by non-native English speakers. Hyperparameters related to sampling, class weighting, regularization, and decision thresholds can either reduce or amplify patterns already present in the training data. Cruz et al. (2021) demonstrated that fairness-aware hyperparameter optimization can identify configurations that improve fairness with a relatively small performance trade-off compared with tuning only for predictive performance. This does not mean that tuning can remove bias from poor data. However, it shows that the objective used to choose a model matters. Developers should measure both overall code accuracy and subgroup error rates instead of assuming that one aggregate score represents every user.</w:t>
      </w:r>
    </w:p>
    <w:p w14:paraId="31D6EBD4" w14:textId="77777777" w:rsidR="00FF6E03" w:rsidRDefault="00000000">
      <w:pPr>
        <w:pStyle w:val="Body"/>
        <w:spacing w:line="480" w:lineRule="auto"/>
        <w:ind w:firstLine="720"/>
        <w:jc w:val="both"/>
        <w:rPr>
          <w:rFonts w:eastAsia="Times New Roman" w:cs="Times New Roman"/>
        </w:rPr>
      </w:pPr>
      <w:r>
        <w:rPr>
          <w:rFonts w:eastAsia="Times New Roman" w:cs="Times New Roman"/>
        </w:rPr>
        <w:lastRenderedPageBreak/>
        <w:t>In summary, hyperparameters are technical choices with both performance and ethical consequences. A responsible process should document the search space, computational budget, validation method, random seeds, and final selection criteria. Code-generating models should be evaluated with compilation, unit, security, and dependency tests across multiple languages and user groups. Fairness metrics should be considered together with accuracy, because improving one measurement can create a trade-off elsewhere. Last but not least, humans should review AI-generated code even after careful tuning. Hyperparameter optimization can improve the probability of a useful answer, but it cannot guarantee that every output is correct, secure, or unbiased. Transparent reporting and continuous monitoring are therefore necessary whenever these models are updated or deployed in professional software development.</w:t>
      </w:r>
    </w:p>
    <w:p w14:paraId="754A5AEE" w14:textId="77777777" w:rsidR="00434230" w:rsidRDefault="00434230">
      <w:pPr>
        <w:pStyle w:val="Body"/>
        <w:spacing w:line="480" w:lineRule="auto"/>
        <w:ind w:firstLine="720"/>
        <w:jc w:val="both"/>
      </w:pPr>
    </w:p>
    <w:p w14:paraId="1D21E25C" w14:textId="77777777" w:rsidR="00FF6E03" w:rsidRDefault="00000000">
      <w:pPr>
        <w:pStyle w:val="Body"/>
        <w:spacing w:line="480" w:lineRule="auto"/>
      </w:pPr>
      <w:r>
        <w:rPr>
          <w:rFonts w:eastAsia="Times New Roman" w:cs="Times New Roman"/>
          <w:b/>
        </w:rPr>
        <w:t>References</w:t>
      </w:r>
    </w:p>
    <w:p w14:paraId="37F59BB2" w14:textId="77777777" w:rsidR="00FF6E03" w:rsidRDefault="00000000">
      <w:pPr>
        <w:pStyle w:val="Body"/>
        <w:spacing w:line="480" w:lineRule="auto"/>
        <w:ind w:left="720" w:hanging="720"/>
      </w:pPr>
      <w:r>
        <w:rPr>
          <w:rFonts w:eastAsia="Times New Roman" w:cs="Times New Roman"/>
        </w:rPr>
        <w:t xml:space="preserve">Bergstra, J., &amp; Bengio, Y. (2012). Random search for hyper-parameter optimization. </w:t>
      </w:r>
      <w:r>
        <w:rPr>
          <w:rFonts w:eastAsia="Times New Roman" w:cs="Times New Roman"/>
          <w:i/>
        </w:rPr>
        <w:t>Journal of Machine Learning Research, 13</w:t>
      </w:r>
      <w:r>
        <w:rPr>
          <w:rFonts w:eastAsia="Times New Roman" w:cs="Times New Roman"/>
        </w:rPr>
        <w:t>, 281–305. https://www.jmlr.org/papers/v13/bergstra12a.html</w:t>
      </w:r>
    </w:p>
    <w:p w14:paraId="6462BEF3" w14:textId="77777777" w:rsidR="00FF6E03" w:rsidRDefault="00000000">
      <w:pPr>
        <w:pStyle w:val="Body"/>
        <w:spacing w:line="480" w:lineRule="auto"/>
        <w:ind w:left="720" w:hanging="720"/>
      </w:pPr>
      <w:r>
        <w:rPr>
          <w:rFonts w:eastAsia="Times New Roman" w:cs="Times New Roman"/>
        </w:rPr>
        <w:t xml:space="preserve">Cruz, A. F., Saleiro, P., Belém, C., Soares, C., &amp; Bizarro, P. (2021). Promoting fairness through hyperparameter optimization. In </w:t>
      </w:r>
      <w:r>
        <w:rPr>
          <w:rFonts w:eastAsia="Times New Roman" w:cs="Times New Roman"/>
          <w:i/>
        </w:rPr>
        <w:t>2021 IEEE International Conference on Data Mining (ICDM)</w:t>
      </w:r>
      <w:r>
        <w:rPr>
          <w:rFonts w:eastAsia="Times New Roman" w:cs="Times New Roman"/>
        </w:rPr>
        <w:t xml:space="preserve"> (pp. 1036–1041). IEEE. https://doi.org/10.1109/ICDM51629.2021.00119</w:t>
      </w:r>
    </w:p>
    <w:sectPr w:rsidR="00FF6E0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E"/>
    <w:rsid w:val="00034616"/>
    <w:rsid w:val="0006063C"/>
    <w:rsid w:val="0015074B"/>
    <w:rsid w:val="00154FF4"/>
    <w:rsid w:val="001664ED"/>
    <w:rsid w:val="001724CE"/>
    <w:rsid w:val="0020011A"/>
    <w:rsid w:val="00245012"/>
    <w:rsid w:val="00264FC1"/>
    <w:rsid w:val="0029639D"/>
    <w:rsid w:val="00326F90"/>
    <w:rsid w:val="00434230"/>
    <w:rsid w:val="0068255D"/>
    <w:rsid w:val="00775FE9"/>
    <w:rsid w:val="007A5B14"/>
    <w:rsid w:val="00AA1D8D"/>
    <w:rsid w:val="00B4612A"/>
    <w:rsid w:val="00B47730"/>
    <w:rsid w:val="00C73114"/>
    <w:rsid w:val="00CB0664"/>
    <w:rsid w:val="00CE5DD9"/>
    <w:rsid w:val="00DF001D"/>
    <w:rsid w:val="00FC693F"/>
    <w:rsid w:val="00FF6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E49F3"/>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Hallucinations Journal</dc:title>
  <dc:subject>Hallucinations in generative AI and the validation of AI-generated code</dc:subject>
  <dc:creator>Luis D. Gonzalez Sanchez</dc:creator>
  <cp:keywords/>
  <dc:description>generated by python-docx</dc:description>
  <cp:lastModifiedBy>Gonzalez Sanchez, Luis</cp:lastModifiedBy>
  <cp:revision>8</cp:revision>
  <dcterms:created xsi:type="dcterms:W3CDTF">2013-12-23T23:15:00Z</dcterms:created>
  <dcterms:modified xsi:type="dcterms:W3CDTF">2026-08-31T00:12:00Z</dcterms:modified>
  <cp:category/>
</cp:coreProperties>
</file>