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8.jpg" ContentType="image/jpeg"/>
  <Override PartName="/word/media/rId25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Гонсалес</w:t>
      </w:r>
      <w:r>
        <w:t xml:space="preserve"> </w:t>
      </w:r>
      <w:r>
        <w:t xml:space="preserve">Ананина</w:t>
      </w:r>
      <w:r>
        <w:t xml:space="preserve"> </w:t>
      </w:r>
      <w:r>
        <w:t xml:space="preserve">Луис</w:t>
      </w:r>
      <w:r>
        <w:t xml:space="preserve"> </w:t>
      </w:r>
      <w:r>
        <w:t xml:space="preserve">Антонио,</w:t>
      </w:r>
      <w:r>
        <w:t xml:space="preserve"> </w:t>
      </w:r>
      <w:r>
        <w:t xml:space="preserve">1032175329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работы- изучить теорию и реализовать все рассмотренные алгоритмы программно.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Вопрос определения того, является ли натуральное число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простым, известен как проблема простоты.</w:t>
      </w:r>
    </w:p>
    <w:p>
      <w:pPr>
        <w:pStyle w:val="BodyText"/>
      </w:pPr>
      <w:r>
        <w:t xml:space="preserve">Тестом простоты (или проверкой простоты) называется алгоритм, который, приняв на входе число</w:t>
      </w:r>
      <w:r>
        <w:t xml:space="preserve"> </w:t>
      </w:r>
      <w:r>
        <w:rPr>
          <w:iCs/>
          <w:i/>
        </w:rPr>
        <w:t xml:space="preserve">N</w:t>
      </w:r>
      <w:r>
        <w:t xml:space="preserve">, позволяет либо не подтвердить предположение о составности числа, либо точно утверждать его простоту. Во втором случае он называется истинным тестом простоты. Таким образом, тест простоты представляет собой только гипотезу о том, что если алгоритм не подтвердил предположение о составности числа</w:t>
      </w:r>
      <w:r>
        <w:t xml:space="preserve"> </w:t>
      </w:r>
      <w:r>
        <w:rPr>
          <w:iCs/>
          <w:i/>
        </w:rPr>
        <w:t xml:space="preserve">N</w:t>
      </w:r>
      <w:r>
        <w:t xml:space="preserve">, то это число может являться простым с определённой вероятностью. Это определение подразумевает меньшую уверенность в соответствии результата проверки истинному положению вещей, нежели истинное испытание на простоту, которое даёт математически подтверждённый результат</w:t>
      </w:r>
      <w:r>
        <w:t xml:space="preserve">[1]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Тест простоты Ферма в теории чисел</w:t>
      </w:r>
      <w:r>
        <w:t xml:space="preserve"> </w:t>
      </w:r>
      <w:r>
        <w:t xml:space="preserve">— это тест простоты натурального числа n, основанный на малой теореме Ферма.</w:t>
      </w:r>
    </w:p>
    <w:p>
      <w:pPr>
        <w:pStyle w:val="BodyText"/>
      </w:pPr>
      <w:r>
        <w:t xml:space="preserve">Если n — простое число, то оно удовлетворяет сравнению a^n-1 =1 (mod n) для любого a, которое не делится на n.</w:t>
      </w:r>
    </w:p>
    <w:p>
      <w:pPr>
        <w:pStyle w:val="BodyText"/>
      </w:pPr>
      <w:r>
        <w:t xml:space="preserve">Выполнение сравнения a^n-1 =1 (mod n) является необходимым, но не достаточным признаком простоты числа. То есть, если найдётся хотя бы одно a, для которого a^n-1 !=1 (mod n), то число n — составное; в противном случае ничего сказать нельзя, хотя шансы на то, что число является простым, увеличиваются. Если для составного числа n выполняется сравнение a^n-1 =1 (mod n), то число n называют псевдопростым по основанию a . При проверке числа на простоту тестом Ферма выбирают несколько чисел a. Чем больше количество a, для которых a^n-1 =1 (mod n), тем больше шансы, что число n простое</w:t>
      </w:r>
      <w:r>
        <w:t xml:space="preserve">[2]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Тест Соловея — Штрассена</w:t>
      </w:r>
      <w:r>
        <w:t xml:space="preserve"> </w:t>
      </w:r>
      <w:r>
        <w:t xml:space="preserve">— тест всегда корректно определяет, что простое число является простым, но для составных чисел с некоторой вероятностью он может дать неверный ответ.</w:t>
      </w:r>
    </w:p>
    <w:p>
      <w:pPr>
        <w:pStyle w:val="BodyText"/>
      </w:pPr>
      <w:r>
        <w:t xml:space="preserve">Алгоритм Соловея — Штрассена параметризуется количеством раундов k. В каждом раунде случайным образом выбирается число a &lt; n. Если НОД(a,n) &gt; 1, то выносится решение, что n составное. Иначе проверяется справедливость сравнения a^(n-1)/2=(a/n)(mod n). Если оно не выполняется, то выносится решение, что n — составное. Если это сравнение выполняется, то a является свидетелем простоты числа n. Далее выбирается другое случайное a и процедура повторяется. После нахождения k свидетелей простоты в k раундах выносится заключение, что n является простым числом с вероятностью 1-2^-k</w:t>
      </w:r>
      <w:r>
        <w:t xml:space="preserve">[3]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Тест Миллера — Рабина</w:t>
      </w:r>
      <w:r>
        <w:t xml:space="preserve"> </w:t>
      </w:r>
      <w:r>
        <w:t xml:space="preserve">— вероятностный полиномиальный тест простоты. Тест Миллера — Рабина, наряду с тестом Ферма и тестом Соловея — Штрассена, позволяет эффективно определить, является ли данное число составным. Однако, с его помощью нельзя строго доказать простоту числа. Тем не менее тест Миллера — Рабина часто используется в криптографии для получения больших случайных простых чисел.</w:t>
      </w:r>
    </w:p>
    <w:p>
      <w:pPr>
        <w:pStyle w:val="BodyText"/>
      </w:pPr>
      <w:r>
        <w:t xml:space="preserve">Как и тесты Ферма и Соловея — Штрассена, тест Миллера — Рабина опирается на проверку ряда равенств, которые выполняются для простых чисел. Если хотя бы одно такое равенство не выполняется, это доказывает что число составное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Для теста Миллера — Рабина используется следующее утверждение:</w:t>
      </w:r>
    </w:p>
    <w:p>
      <w:pPr>
        <w:pStyle w:val="CaptionedFigure"/>
      </w:pPr>
      <w:r>
        <w:drawing>
          <wp:inline>
            <wp:extent cx="5334000" cy="957670"/>
            <wp:effectExtent b="0" l="0" r="0" t="0"/>
            <wp:docPr descr="Тест Миллера" title="" id="22" name="Picture"/>
            <a:graphic>
              <a:graphicData uri="http://schemas.openxmlformats.org/drawingml/2006/picture">
                <pic:pic>
                  <pic:nvPicPr>
                    <pic:cNvPr descr="images\Тест_Миллера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Миллера</w:t>
      </w:r>
    </w:p>
    <w:bookmarkEnd w:id="24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CaptionedFigure"/>
      </w:pPr>
      <w:r>
        <w:drawing>
          <wp:inline>
            <wp:extent cx="5334000" cy="2886028"/>
            <wp:effectExtent b="0" l="0" r="0" t="0"/>
            <wp:docPr descr="Тест Ферма" title="" id="26" name="Picture"/>
            <a:graphic>
              <a:graphicData uri="http://schemas.openxmlformats.org/drawingml/2006/picture">
                <pic:pic>
                  <pic:nvPicPr>
                    <pic:cNvPr descr="images\Тест_Ферма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Ферма</w:t>
      </w:r>
    </w:p>
    <w:p>
      <w:pPr>
        <w:pStyle w:val="CaptionedFigure"/>
      </w:pPr>
      <w:r>
        <w:drawing>
          <wp:inline>
            <wp:extent cx="5334000" cy="1821708"/>
            <wp:effectExtent b="0" l="0" r="0" t="0"/>
            <wp:docPr descr="Тест Соловэя" title="" id="29" name="Picture"/>
            <a:graphic>
              <a:graphicData uri="http://schemas.openxmlformats.org/drawingml/2006/picture">
                <pic:pic>
                  <pic:nvPicPr>
                    <pic:cNvPr descr="images\Тест_Соловэя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Соловэя</w:t>
      </w:r>
    </w:p>
    <w:p>
      <w:pPr>
        <w:pStyle w:val="CaptionedFigure"/>
      </w:pPr>
      <w:r>
        <w:drawing>
          <wp:inline>
            <wp:extent cx="5334000" cy="3169410"/>
            <wp:effectExtent b="0" l="0" r="0" t="0"/>
            <wp:docPr descr="Тест Миллера" title="" id="32" name="Picture"/>
            <a:graphic>
              <a:graphicData uri="http://schemas.openxmlformats.org/drawingml/2006/picture">
                <pic:pic>
                  <pic:nvPicPr>
                    <pic:cNvPr descr="images\тест_Miller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Миллера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в данной лабораторной работы я изучил теорию и реализовал все рассмотренные алгоритмы программно.</w:t>
      </w:r>
    </w:p>
    <w:bookmarkEnd w:id="35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37" w:name="ref-Tes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Тест Простоты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6">
        <w:r>
          <w:rPr>
            <w:rStyle w:val="Hyperlink"/>
          </w:rPr>
          <w:t xml:space="preserve">https://ru.wikipedia.org/wiki/Тест_простоты</w:t>
        </w:r>
      </w:hyperlink>
      <w:r>
        <w:t xml:space="preserve">.</w:t>
      </w:r>
    </w:p>
    <w:bookmarkEnd w:id="37"/>
    <w:bookmarkStart w:id="39" w:name="ref-Ferm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Тест Ферма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8">
        <w:r>
          <w:rPr>
            <w:rStyle w:val="Hyperlink"/>
          </w:rPr>
          <w:t xml:space="preserve">https://ru.wikipedia.org/wiki/Тест_Ферма</w:t>
        </w:r>
      </w:hyperlink>
      <w:r>
        <w:t xml:space="preserve">.</w:t>
      </w:r>
    </w:p>
    <w:bookmarkEnd w:id="39"/>
    <w:bookmarkStart w:id="41" w:name="ref-Solove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Тест Соловея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0">
        <w:r>
          <w:rPr>
            <w:rStyle w:val="Hyperlink"/>
          </w:rPr>
          <w:t xml:space="preserve">https://ru.wikipedia.org/wiki/Тест_Соловея_—_Штрассена</w:t>
        </w:r>
      </w:hyperlink>
      <w:r>
        <w:t xml:space="preserve">.</w:t>
      </w:r>
    </w:p>
    <w:bookmarkEnd w:id="41"/>
    <w:bookmarkStart w:id="43" w:name="ref-Miller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Тест Миллера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42">
        <w:r>
          <w:rPr>
            <w:rStyle w:val="Hyperlink"/>
          </w:rPr>
          <w:t xml:space="preserve">https://ru.wikipedia.org/wiki/Тест_Миллера_—_Рабина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8" Target="media/rId28.jpg" /><Relationship Type="http://schemas.openxmlformats.org/officeDocument/2006/relationships/image" Id="rId25" Target="media/rId25.jpg" /><Relationship Type="http://schemas.openxmlformats.org/officeDocument/2006/relationships/image" Id="rId31" Target="media/rId31.jpg" /><Relationship Type="http://schemas.openxmlformats.org/officeDocument/2006/relationships/hyperlink" Id="rId42" Target="https://ru.wikipedia.org/wiki/&#1058;&#1077;&#1089;&#1090;_&#1052;&#1080;&#1083;&#1083;&#1077;&#1088;&#1072;_&#8212;_&#1056;&#1072;&#1073;&#1080;&#1085;&#1072;" TargetMode="External" /><Relationship Type="http://schemas.openxmlformats.org/officeDocument/2006/relationships/hyperlink" Id="rId40" Target="https://ru.wikipedia.org/wiki/&#1058;&#1077;&#1089;&#1090;_&#1057;&#1086;&#1083;&#1086;&#1074;&#1077;&#1103;_&#8212;_&#1064;&#1090;&#1088;&#1072;&#1089;&#1089;&#1077;&#1085;&#1072;" TargetMode="External" /><Relationship Type="http://schemas.openxmlformats.org/officeDocument/2006/relationships/hyperlink" Id="rId38" Target="https://ru.wikipedia.org/wiki/&#1058;&#1077;&#1089;&#1090;_&#1060;&#1077;&#1088;&#1084;&#1072;" TargetMode="External" /><Relationship Type="http://schemas.openxmlformats.org/officeDocument/2006/relationships/hyperlink" Id="rId36" Target="https://ru.wikipedia.org/wiki/&#1058;&#1077;&#1089;&#1090;_&#1087;&#1088;&#1086;&#1089;&#1090;&#1086;&#1090;&#1099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ru.wikipedia.org/wiki/&#1058;&#1077;&#1089;&#1090;_&#1052;&#1080;&#1083;&#1083;&#1077;&#1088;&#1072;_&#8212;_&#1056;&#1072;&#1073;&#1080;&#1085;&#1072;" TargetMode="External" /><Relationship Type="http://schemas.openxmlformats.org/officeDocument/2006/relationships/hyperlink" Id="rId40" Target="https://ru.wikipedia.org/wiki/&#1058;&#1077;&#1089;&#1090;_&#1057;&#1086;&#1083;&#1086;&#1074;&#1077;&#1103;_&#8212;_&#1064;&#1090;&#1088;&#1072;&#1089;&#1089;&#1077;&#1085;&#1072;" TargetMode="External" /><Relationship Type="http://schemas.openxmlformats.org/officeDocument/2006/relationships/hyperlink" Id="rId38" Target="https://ru.wikipedia.org/wiki/&#1058;&#1077;&#1089;&#1090;_&#1060;&#1077;&#1088;&#1084;&#1072;" TargetMode="External" /><Relationship Type="http://schemas.openxmlformats.org/officeDocument/2006/relationships/hyperlink" Id="rId36" Target="https://ru.wikipedia.org/wiki/&#1058;&#1077;&#1089;&#1090;_&#1087;&#1088;&#1086;&#1089;&#1090;&#1086;&#1090;&#1099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Студент: Гонсалес Ананина Луис Антонио, 1032175329; Группа: НФИмд-02-21; Преподаватель: Кулябов Дмитрий Сергеевич,; д-р.ф.-м.н., проф.</dc:creator>
  <dc:language>ru-RU</dc:language>
  <cp:keywords/>
  <dcterms:created xsi:type="dcterms:W3CDTF">2021-12-11T13:35:09Z</dcterms:created>
  <dcterms:modified xsi:type="dcterms:W3CDTF">2021-12-11T13:35:09Z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Вероятностные алгоритмы проверки чисел на простоту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