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9E57" w14:textId="77777777" w:rsidR="00481119" w:rsidRDefault="0048111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A098DE0" w14:textId="35D8525E" w:rsidR="0028136E" w:rsidRDefault="006C1FB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Sistemas distribuidos</w:t>
      </w:r>
    </w:p>
    <w:p w14:paraId="1B94B05B" w14:textId="27D58D02" w:rsidR="0028136E" w:rsidRDefault="0028136E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68F3DD9" w14:textId="77777777" w:rsidR="00004D07" w:rsidRDefault="00004D07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23E4EB4" w14:textId="11ACA8D4" w:rsidR="0028136E" w:rsidRDefault="006C1FBD">
      <w:pPr>
        <w:jc w:val="center"/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Ejercicio evaluable </w:t>
      </w:r>
      <w:r w:rsidR="00937531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2</w:t>
      </w: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: </w:t>
      </w:r>
      <w:r w:rsidR="00937531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sockets</w:t>
      </w: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 </w:t>
      </w:r>
      <w:r w:rsidR="00004D07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TCP</w:t>
      </w:r>
    </w:p>
    <w:p w14:paraId="6EE8CA60" w14:textId="22353F88" w:rsidR="0028136E" w:rsidRDefault="0028136E" w:rsidP="00645D62">
      <w:pPr>
        <w:rPr>
          <w:rFonts w:ascii="Cambria Math" w:eastAsia="Cambria Math" w:hAnsi="Cambria Math" w:cs="Cambria Math"/>
          <w:sz w:val="60"/>
          <w:szCs w:val="60"/>
        </w:rPr>
      </w:pPr>
    </w:p>
    <w:p w14:paraId="6FD2FD0D" w14:textId="77777777" w:rsidR="00781C4B" w:rsidRDefault="00781C4B" w:rsidP="00645D62">
      <w:pPr>
        <w:rPr>
          <w:rFonts w:ascii="Cambria Math" w:eastAsia="Cambria Math" w:hAnsi="Cambria Math" w:cs="Cambria Math"/>
          <w:sz w:val="60"/>
          <w:szCs w:val="60"/>
        </w:rPr>
      </w:pPr>
    </w:p>
    <w:p w14:paraId="73A8B6C3" w14:textId="77777777" w:rsidR="0028136E" w:rsidRDefault="008F38AE">
      <w:pPr>
        <w:jc w:val="center"/>
        <w:rPr>
          <w:rFonts w:ascii="Cambria Math" w:eastAsia="Cambria Math" w:hAnsi="Cambria Math" w:cs="Cambria Math"/>
          <w:sz w:val="60"/>
          <w:szCs w:val="60"/>
        </w:rPr>
      </w:pPr>
      <w:r>
        <w:rPr>
          <w:noProof/>
        </w:rPr>
        <w:drawing>
          <wp:inline distT="0" distB="0" distL="0" distR="0" wp14:anchorId="74A2DC0B" wp14:editId="711553F3">
            <wp:extent cx="2306320" cy="2306320"/>
            <wp:effectExtent l="0" t="0" r="0" b="0"/>
            <wp:docPr id="3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30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85AA4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63A0C89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7ED7D97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1CF8011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714DC2A3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5B65B204" w14:textId="77777777" w:rsidR="006C1FBD" w:rsidRDefault="006C1FBD">
      <w:pPr>
        <w:jc w:val="right"/>
        <w:rPr>
          <w:rFonts w:ascii="Cambria Math" w:eastAsia="Cambria Math" w:hAnsi="Cambria Math" w:cs="Cambria Math"/>
        </w:rPr>
      </w:pPr>
    </w:p>
    <w:p w14:paraId="0795716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0B2B6A63" w14:textId="53B41B09" w:rsidR="0028136E" w:rsidRPr="00645D62" w:rsidRDefault="00645D62" w:rsidP="00645D62">
      <w:pPr>
        <w:pBdr>
          <w:bottom w:val="single" w:sz="4" w:space="1" w:color="auto"/>
        </w:pBd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Grupo 82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6C1FBD">
        <w:rPr>
          <w:rFonts w:ascii="Times New Roman" w:eastAsia="Times New Roman" w:hAnsi="Times New Roman" w:cs="Times New Roman"/>
          <w:b/>
          <w:sz w:val="28"/>
          <w:szCs w:val="28"/>
        </w:rPr>
        <w:t>grupo N</w:t>
      </w:r>
    </w:p>
    <w:p w14:paraId="6BE452A9" w14:textId="3D1FF550" w:rsidR="002733C6" w:rsidRPr="002733C6" w:rsidRDefault="002733C6" w:rsidP="002733C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Elisa Utrilla Arroyo (100451242)</w:t>
      </w:r>
    </w:p>
    <w:p w14:paraId="3144191A" w14:textId="0E12DDAD" w:rsidR="002733C6" w:rsidRPr="002733C6" w:rsidRDefault="002733C6" w:rsidP="002733C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Luis González Perea (100451116)</w:t>
      </w:r>
    </w:p>
    <w:p w14:paraId="1B0D9885" w14:textId="5AB5D47A" w:rsidR="006C1FBD" w:rsidRDefault="006C1FBD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 w:rsidRPr="006C1FBD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lastRenderedPageBreak/>
        <w:t>Diseño</w:t>
      </w:r>
      <w:r w:rsidR="00F46353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t xml:space="preserve"> y funcionamiento</w:t>
      </w:r>
    </w:p>
    <w:p w14:paraId="79077B73" w14:textId="7C2A8E73" w:rsidR="005870C0" w:rsidRDefault="005870C0" w:rsidP="00454681">
      <w:pPr>
        <w:jc w:val="both"/>
        <w:rPr>
          <w:rFonts w:ascii="Times New Roman" w:hAnsi="Times New Roman" w:cs="Times New Roman"/>
          <w:sz w:val="20"/>
          <w:szCs w:val="20"/>
        </w:rPr>
      </w:pPr>
      <w:r w:rsidRPr="00454681">
        <w:rPr>
          <w:rFonts w:ascii="Times New Roman" w:hAnsi="Times New Roman" w:cs="Times New Roman"/>
          <w:sz w:val="20"/>
          <w:szCs w:val="20"/>
        </w:rPr>
        <w:t>En general,</w:t>
      </w:r>
      <w:r w:rsidR="00454681" w:rsidRPr="00454681">
        <w:rPr>
          <w:rFonts w:ascii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hAnsi="Times New Roman" w:cs="Times New Roman"/>
          <w:sz w:val="20"/>
          <w:szCs w:val="20"/>
        </w:rPr>
        <w:t>sigue el mismo diseño que el ejercicio 1</w:t>
      </w:r>
      <w:r w:rsidR="00454681">
        <w:rPr>
          <w:rFonts w:ascii="Times New Roman" w:hAnsi="Times New Roman" w:cs="Times New Roman"/>
          <w:sz w:val="20"/>
          <w:szCs w:val="20"/>
        </w:rPr>
        <w:t>. S</w:t>
      </w:r>
      <w:r w:rsidRPr="00454681">
        <w:rPr>
          <w:rFonts w:ascii="Times New Roman" w:hAnsi="Times New Roman" w:cs="Times New Roman"/>
          <w:sz w:val="20"/>
          <w:szCs w:val="20"/>
        </w:rPr>
        <w:t>in embargo</w:t>
      </w:r>
      <w:r w:rsidR="00454681">
        <w:rPr>
          <w:rFonts w:ascii="Times New Roman" w:hAnsi="Times New Roman" w:cs="Times New Roman"/>
          <w:sz w:val="20"/>
          <w:szCs w:val="20"/>
        </w:rPr>
        <w:t>,</w:t>
      </w:r>
      <w:r w:rsidRPr="00454681">
        <w:rPr>
          <w:rFonts w:ascii="Times New Roman" w:hAnsi="Times New Roman" w:cs="Times New Roman"/>
          <w:sz w:val="20"/>
          <w:szCs w:val="20"/>
        </w:rPr>
        <w:t xml:space="preserve"> la forma de enviar datos con socket </w:t>
      </w:r>
      <w:r w:rsidR="00454681">
        <w:rPr>
          <w:rFonts w:ascii="Times New Roman" w:hAnsi="Times New Roman" w:cs="Times New Roman"/>
          <w:sz w:val="20"/>
          <w:szCs w:val="20"/>
        </w:rPr>
        <w:t>es diferente respecto a</w:t>
      </w:r>
      <w:r w:rsidRPr="00454681">
        <w:rPr>
          <w:rFonts w:ascii="Times New Roman" w:hAnsi="Times New Roman" w:cs="Times New Roman"/>
          <w:sz w:val="20"/>
          <w:szCs w:val="20"/>
        </w:rPr>
        <w:t xml:space="preserve"> la </w:t>
      </w:r>
      <w:r w:rsidR="00454681">
        <w:rPr>
          <w:rFonts w:ascii="Times New Roman" w:hAnsi="Times New Roman" w:cs="Times New Roman"/>
          <w:sz w:val="20"/>
          <w:szCs w:val="20"/>
        </w:rPr>
        <w:t>de las</w:t>
      </w:r>
      <w:r w:rsidRPr="00454681">
        <w:rPr>
          <w:rFonts w:ascii="Times New Roman" w:hAnsi="Times New Roman" w:cs="Times New Roman"/>
          <w:sz w:val="20"/>
          <w:szCs w:val="20"/>
        </w:rPr>
        <w:t xml:space="preserve"> colas. Aquí se ilustra gráficamente</w:t>
      </w:r>
      <w:r w:rsidR="00454681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681" w14:paraId="4DCA7612" w14:textId="77777777" w:rsidTr="00454681">
        <w:tc>
          <w:tcPr>
            <w:tcW w:w="8494" w:type="dxa"/>
          </w:tcPr>
          <w:p w14:paraId="7D33F853" w14:textId="6613C094" w:rsidR="00454681" w:rsidRDefault="00454681" w:rsidP="004546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468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ECFDA44" wp14:editId="72197C3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4445</wp:posOffset>
                  </wp:positionV>
                  <wp:extent cx="3676015" cy="2757805"/>
                  <wp:effectExtent l="0" t="0" r="635" b="4445"/>
                  <wp:wrapSquare wrapText="bothSides"/>
                  <wp:docPr id="2" name="Imagen 2" descr="Diagrama, Esquemát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, Esquemátic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15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A7B9EE" w14:textId="77777777" w:rsidR="00454681" w:rsidRDefault="00454681" w:rsidP="0045468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1F5391" w14:textId="732CFE01" w:rsidR="00454681" w:rsidRDefault="005870C0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El cliente manda una petición a claves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a través de la llamada a una función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(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tal y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como pasaba en el anterior ejercicio)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197123" w14:textId="77777777" w:rsidR="00F46353" w:rsidRPr="00454681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C67889" w14:textId="0B162076" w:rsidR="005870C0" w:rsidRDefault="005870C0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Claves crea un socket cliente y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busca establecer conexión con el servidor</w:t>
      </w:r>
      <w:r w:rsidRPr="00431EA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Lo logra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gracias a las variables de entorno que introducimos 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en tiempo de ejecución em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el ejecutable del cliente 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y el del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servidor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(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="0045468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del servidor es el localhost y el puerto de conexión 8080).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Obtiene el “host” mediante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gethostbyname(IP_TUPLAS)</w:t>
      </w:r>
      <w:r w:rsidR="00454681" w:rsidRPr="00431EA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>y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 xml:space="preserve"> una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vez 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>establecido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 xml:space="preserve"> configuramos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el socket_in server_addr al puerto introducido anteriormente</w:t>
      </w:r>
    </w:p>
    <w:p w14:paraId="6AE8130D" w14:textId="77777777" w:rsidR="00F46353" w:rsidRPr="00454681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5EA17C" w14:textId="642FBECD" w:rsidR="00F46353" w:rsidRDefault="00454681" w:rsidP="00F46353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Transformamos la petición de tipo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struct a char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utilizando la función “peticion_to_char” que hemos incluido en “separar_mensaje.c” (módulo que implementa la lógica de paso de struct a char y viceversa, pues no debemos enviar structs, como hacíamos en el ejercicio evaluable 1). Una vez transformada,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mandamos el mensaje al socket servidor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usando </w:t>
      </w:r>
      <w:r w:rsidR="00F46353"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sendMessage</w:t>
      </w:r>
      <w:r w:rsidR="00F46353"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B799AA" w14:textId="77777777" w:rsidR="00F46353" w:rsidRPr="00F46353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A2799F" w14:textId="1C8EC469" w:rsidR="00F46353" w:rsidRDefault="00F46353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el servidor, indicamos</w:t>
      </w:r>
      <w:r w:rsidR="006B6E07" w:rsidRPr="00454681">
        <w:rPr>
          <w:rFonts w:ascii="Times New Roman" w:eastAsia="Times New Roman" w:hAnsi="Times New Roman" w:cs="Times New Roman"/>
          <w:sz w:val="20"/>
          <w:szCs w:val="20"/>
        </w:rPr>
        <w:t xml:space="preserve"> que </w:t>
      </w:r>
      <w:r>
        <w:rPr>
          <w:rFonts w:ascii="Times New Roman" w:eastAsia="Times New Roman" w:hAnsi="Times New Roman" w:cs="Times New Roman"/>
          <w:sz w:val="20"/>
          <w:szCs w:val="20"/>
        </w:rPr>
        <w:t>su dirección pueda usarse</w:t>
      </w:r>
      <w:r w:rsidR="006B6E07" w:rsidRPr="00454681">
        <w:rPr>
          <w:rFonts w:ascii="Times New Roman" w:eastAsia="Times New Roman" w:hAnsi="Times New Roman" w:cs="Times New Roman"/>
          <w:sz w:val="20"/>
          <w:szCs w:val="20"/>
        </w:rPr>
        <w:t xml:space="preserve"> incluso después de desconectar</w:t>
      </w:r>
      <w:r>
        <w:rPr>
          <w:rFonts w:ascii="Times New Roman" w:eastAsia="Times New Roman" w:hAnsi="Times New Roman" w:cs="Times New Roman"/>
          <w:sz w:val="20"/>
          <w:szCs w:val="20"/>
        </w:rPr>
        <w:t>se. I</w:t>
      </w:r>
      <w:r w:rsidR="006B6E07" w:rsidRPr="00454681">
        <w:rPr>
          <w:rFonts w:ascii="Times New Roman" w:eastAsia="Times New Roman" w:hAnsi="Times New Roman" w:cs="Times New Roman"/>
          <w:sz w:val="20"/>
          <w:szCs w:val="20"/>
        </w:rPr>
        <w:t xml:space="preserve">nicializamos 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servidor. Cuando se ha conectado con el cliente, creamos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hilos detached bajo demanda para atender las peticiones</w:t>
      </w:r>
      <w:r>
        <w:rPr>
          <w:rFonts w:ascii="Times New Roman" w:eastAsia="Times New Roman" w:hAnsi="Times New Roman" w:cs="Times New Roman"/>
          <w:sz w:val="20"/>
          <w:szCs w:val="20"/>
        </w:rPr>
        <w:t>. Los hilos accederán al tratamiento de la petición mediante mutex. Las peticiones, recibidas como char, se leen empleando la función “readLines” del módulo “lines.c”, y se transforman a struct mediante “char_to_peticion” de “separar_mensaje.c”</w:t>
      </w:r>
    </w:p>
    <w:p w14:paraId="2C11A5B8" w14:textId="77777777" w:rsidR="00F46353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C56E47" w14:textId="57EE4D36" w:rsidR="00B57A44" w:rsidRDefault="006B6E07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El tratamiento de peticiones es exactamente igual que en el proyecto anterior,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usando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un sistema de ficheros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para almacenar las tuplas.</w:t>
      </w:r>
    </w:p>
    <w:p w14:paraId="33CEFCA7" w14:textId="77777777" w:rsidR="00F46353" w:rsidRPr="00454681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F2960D" w14:textId="77777777" w:rsidR="00431EA2" w:rsidRDefault="006B6E07" w:rsidP="00431EA2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Después del tratamiento de la petición,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el struct respuesta 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r w:rsidR="00431EA2"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transforma a char y es enviado al socket cliente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 mediante la función “sendMessage”.</w:t>
      </w:r>
    </w:p>
    <w:p w14:paraId="5650EFDF" w14:textId="77777777" w:rsidR="00431EA2" w:rsidRDefault="00431EA2" w:rsidP="00431EA2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192E21" w14:textId="797345FD" w:rsidR="00AD1596" w:rsidRPr="00431EA2" w:rsidRDefault="00AD1596" w:rsidP="00431EA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1EA2">
        <w:rPr>
          <w:rFonts w:ascii="Times New Roman" w:eastAsia="Times New Roman" w:hAnsi="Times New Roman" w:cs="Times New Roman"/>
          <w:sz w:val="20"/>
          <w:szCs w:val="20"/>
        </w:rPr>
        <w:t xml:space="preserve">El código de </w:t>
      </w:r>
      <w:r w:rsidRPr="00573369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“cliente.c”</w:t>
      </w:r>
      <w:r w:rsidRPr="00573369">
        <w:rPr>
          <w:rFonts w:ascii="Times New Roman" w:eastAsia="Times New Roman" w:hAnsi="Times New Roman" w:cs="Times New Roman"/>
          <w:color w:val="0000DA"/>
          <w:sz w:val="20"/>
          <w:szCs w:val="20"/>
        </w:rPr>
        <w:t xml:space="preserve"> </w:t>
      </w:r>
      <w:r w:rsidRPr="00431EA2">
        <w:rPr>
          <w:rFonts w:ascii="Times New Roman" w:eastAsia="Times New Roman" w:hAnsi="Times New Roman" w:cs="Times New Roman"/>
          <w:sz w:val="20"/>
          <w:szCs w:val="20"/>
        </w:rPr>
        <w:t>utiliza la biblioteca compartida “claves” para realizar peticiones al servidor. Desde el main llama a todas las funciones a modo de prueba.</w:t>
      </w:r>
    </w:p>
    <w:p w14:paraId="67EAE335" w14:textId="41FAA125" w:rsidR="000C2EB7" w:rsidRPr="00454681" w:rsidRDefault="000C2EB7" w:rsidP="0045468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El código de </w:t>
      </w:r>
      <w:r w:rsidRPr="00573369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“claves.c”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se comunica con un servidor a través de </w:t>
      </w:r>
      <w:r w:rsidR="005870C0" w:rsidRPr="00454681">
        <w:rPr>
          <w:rFonts w:ascii="Times New Roman" w:eastAsia="Times New Roman" w:hAnsi="Times New Roman" w:cs="Times New Roman"/>
          <w:sz w:val="20"/>
          <w:szCs w:val="20"/>
        </w:rPr>
        <w:t>sockets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. Las peticiones que se pueden realizar:</w:t>
      </w:r>
    </w:p>
    <w:p w14:paraId="4BAEE2B6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init(): Inicializa el servidor.</w:t>
      </w:r>
    </w:p>
    <w:p w14:paraId="0F3C35EA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set_value(): Establece un valor </w:t>
      </w:r>
      <w:r w:rsidRPr="00685C70">
        <w:rPr>
          <w:rFonts w:ascii="Times New Roman" w:eastAsia="Times New Roman" w:hAnsi="Times New Roman" w:cs="Times New Roman"/>
          <w:sz w:val="20"/>
          <w:szCs w:val="20"/>
        </w:rPr>
        <w:t>asociado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a una clave determinada en el servidor.</w:t>
      </w:r>
    </w:p>
    <w:p w14:paraId="13ED04AA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get_value(): Obtiene el valor asociado a una clave determinada del servidor.</w:t>
      </w:r>
    </w:p>
    <w:p w14:paraId="06D89925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modify_value(): Modifica el valor asociado a una clave determinada en el servidor.</w:t>
      </w:r>
    </w:p>
    <w:p w14:paraId="3E77DA70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exist(): Verifica si una clave determinada existe en el servidor.</w:t>
      </w:r>
    </w:p>
    <w:p w14:paraId="1703C4CB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delete_key(): Elimina una clave determinada del servidor.</w:t>
      </w:r>
    </w:p>
    <w:p w14:paraId="4110FCC6" w14:textId="48D5317D" w:rsidR="00AD1596" w:rsidRPr="00481119" w:rsidRDefault="000C2EB7" w:rsidP="00481119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copy_key(): Copia el valor asociado a una clave a otra clave en el servidor.</w:t>
      </w:r>
    </w:p>
    <w:p w14:paraId="2528C22B" w14:textId="74B230E5" w:rsidR="006C1FBD" w:rsidRPr="006C1FBD" w:rsidRDefault="006C1FBD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 w:rsidRPr="006C1FBD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lastRenderedPageBreak/>
        <w:t>Forma de compilar</w:t>
      </w:r>
    </w:p>
    <w:p w14:paraId="745D2030" w14:textId="08AF490E" w:rsidR="00A57221" w:rsidRPr="00454681" w:rsidRDefault="00A57221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Para compilar nuestro proyecto y p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comodidad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hemos utilizado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el mismo makefile que en el trabajo anterior,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aunque hemos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añadi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d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o las funciones de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separar_mensaje.c</w:t>
      </w:r>
      <w:r w:rsidR="009F2763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 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(pasa los struct a char y viceversa para el envío de peticiones) y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lines.c</w:t>
      </w:r>
      <w:r w:rsidR="009F27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>(código proporcionado en Aula Global para enviar y recibir los mensajes del socket con control de errores)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0926AE8" w14:textId="2A957827" w:rsidR="009F2763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Antes de nada,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posicionamos qué elementos irán enlazados para qué ejecutables y cuáles objetos irán dentro de la librería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dinámica, de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esta forma:</w:t>
      </w:r>
    </w:p>
    <w:p w14:paraId="64EF5F0F" w14:textId="751EFB0F" w:rsidR="00ED4B56" w:rsidRPr="00454681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7531"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68D1AC2" wp14:editId="2AD52057">
            <wp:extent cx="3909873" cy="600364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417" cy="6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F8C" w14:textId="7C9164BE" w:rsidR="00A57221" w:rsidRPr="00454681" w:rsidRDefault="00A57221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Creamos la </w:t>
      </w:r>
      <w:r w:rsidRPr="009F2763">
        <w:rPr>
          <w:rFonts w:ascii="Times New Roman" w:eastAsia="Times New Roman" w:hAnsi="Times New Roman" w:cs="Times New Roman"/>
          <w:sz w:val="20"/>
          <w:szCs w:val="20"/>
        </w:rPr>
        <w:t>biblioteca dinámica libclaves.so</w:t>
      </w:r>
      <w:r w:rsidRPr="0045468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que será compartida con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cliente.c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y, en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 xml:space="preserve"> este caso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,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 xml:space="preserve"> añadimos lines.c a esta biblioteca dinámica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>(para el envío por sockets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). Primero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compilamos claves.c como una librería dinámica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48B8EC" w14:textId="70D2D1B8" w:rsidR="00ED4B56" w:rsidRDefault="00937531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EFE5072" wp14:editId="583AA503">
            <wp:extent cx="2593763" cy="489527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863" cy="5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40E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0AB8ED" w14:textId="25A532CD" w:rsidR="006C1FBD" w:rsidRPr="00454681" w:rsidRDefault="00A57221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Al crear el ejecutable de clientes,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enlazamos el archivo .so a la compilación.</w:t>
      </w:r>
    </w:p>
    <w:p w14:paraId="65971091" w14:textId="5CD939A8" w:rsidR="00ED4B56" w:rsidRDefault="00937531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2BC149" wp14:editId="02E2375B">
            <wp:extent cx="2576945" cy="532195"/>
            <wp:effectExtent l="0" t="0" r="0" b="127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149" cy="5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C82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588DAD" w14:textId="63D0B9CC" w:rsidR="00ED4B56" w:rsidRPr="009F2763" w:rsidRDefault="009F2763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F2763">
        <w:rPr>
          <w:rFonts w:ascii="Times New Roman" w:eastAsia="Times New Roman" w:hAnsi="Times New Roman" w:cs="Times New Roman"/>
          <w:sz w:val="20"/>
          <w:szCs w:val="20"/>
        </w:rPr>
        <w:t>Compilamos el servidor.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tilizamos 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3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 programas:</w:t>
      </w:r>
      <w:r w:rsidRP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>servidor.c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>tratamiento_serv.c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(tiene las funcionalidades que haría el servidor tras recibir el mensaje del cliente por su cola) 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y lines.c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(que contiene las funciones de enviar y recibir mensajes por el socket)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4484099" w14:textId="5974C330" w:rsidR="00ED4B56" w:rsidRDefault="006B0792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5637C7D" wp14:editId="14AB9D48">
            <wp:extent cx="3439005" cy="51442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00D8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484DBD" w14:textId="3336B07E" w:rsidR="00ED4B56" w:rsidRDefault="00ED4B56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No hace falta 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indicar mensaje.h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en el makefile porque ya está incluido en todos los ficheros.</w:t>
      </w:r>
    </w:p>
    <w:p w14:paraId="541D9FEC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93E6E6" w14:textId="16C83F82" w:rsidR="006B0792" w:rsidRPr="00454681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Y asi se nos generan los ficheros necesarios 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q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ue se pueden ejecutar en dos terminales distintas usando ./cliente y ./servidor.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En este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caso, cómo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usamos variables de entorno,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>ejecutamos los ejecutables de la siguiente manera: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PORT_TUPLAS=8080 ./servidor</w:t>
      </w:r>
      <w:r w:rsidR="009F2763" w:rsidRPr="009F2763">
        <w:rPr>
          <w:rFonts w:ascii="Times New Roman" w:eastAsia="Times New Roman" w:hAnsi="Times New Roman" w:cs="Times New Roman"/>
          <w:color w:val="0000DA"/>
          <w:sz w:val="20"/>
          <w:szCs w:val="20"/>
        </w:rPr>
        <w:t xml:space="preserve"> 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IP_TUPLAS=localhost PORT_TUPLAS=8080 ./cliente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9B3CD6" w14:textId="12340198" w:rsidR="006B0792" w:rsidRPr="009F2763" w:rsidRDefault="006B0792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Hay que destacar que en este caso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hay que exportar la ruta de la biblioteca dinámica,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así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que previamente usaremos este comando en la terminal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export LD_LIBRARY_PATH=/home/elisa/Escritorio/distribuidos-ejercicio-2</w:t>
      </w:r>
      <w:r w:rsidR="009F2763" w:rsidRPr="009F276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352D48A" w14:textId="42CECC6B" w:rsidR="00ED4B56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El ejecutable clientes.c es solo un archivo de pruebas que ejecuta todas las posibles funciones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>del servidor en el que además comprobamos la concurrencia de este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.En nuestro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caso, los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 hilos se crean </w:t>
      </w:r>
      <w:r w:rsidR="008F1E49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bajo demanda en el servidor</w:t>
      </w:r>
      <w:r w:rsidR="008F1E49" w:rsidRPr="00454681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9F27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>es decir,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no se crea otro hilo hasta que no se </w:t>
      </w:r>
      <w:r w:rsidR="00ED2673" w:rsidRPr="00454681">
        <w:rPr>
          <w:rFonts w:ascii="Times New Roman" w:eastAsia="Times New Roman" w:hAnsi="Times New Roman" w:cs="Times New Roman"/>
          <w:sz w:val="20"/>
          <w:szCs w:val="20"/>
        </w:rPr>
        <w:t>envía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 la petición. </w:t>
      </w:r>
    </w:p>
    <w:p w14:paraId="431EBD47" w14:textId="77777777" w:rsidR="009545D1" w:rsidRDefault="009545D1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36DCB4" w14:textId="2DFFCE3E" w:rsidR="009545D1" w:rsidRPr="006C1FBD" w:rsidRDefault="009545D1" w:rsidP="009545D1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t>Pruebas</w:t>
      </w:r>
    </w:p>
    <w:p w14:paraId="5493E14B" w14:textId="1E021C45" w:rsidR="009545D1" w:rsidRPr="00133D62" w:rsidRDefault="009545D1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Hemos 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realizado una serie de pruebas para comprobar el correcto funcionamiento del programa: </w:t>
      </w:r>
    </w:p>
    <w:p w14:paraId="0A1AFEEB" w14:textId="06F2E9BF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1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cliente.c, consiste en ejecutar la función init.</w:t>
      </w:r>
    </w:p>
    <w:p w14:paraId="232123BC" w14:textId="66817ACC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2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cliente.c, consiste en usar set_value con valores válidos.</w:t>
      </w:r>
    </w:p>
    <w:p w14:paraId="63F22B3B" w14:textId="0A18B444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3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cliente.c, consiste en insertar valores para la clave de la prueba anterior.</w:t>
      </w:r>
    </w:p>
    <w:p w14:paraId="4CDF0C4C" w14:textId="6E1F2CDB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4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cliente.c, consiste en comprobar que existe la tupla asociada a la clave de la prueba 2.</w:t>
      </w:r>
    </w:p>
    <w:p w14:paraId="1520EB25" w14:textId="57DE015B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2.1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cliente.c, consiste en comprobar que intentar insertar valores para una clave ya existente devuelve error.</w:t>
      </w:r>
    </w:p>
    <w:p w14:paraId="6B8E0D0E" w14:textId="0EC39C78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5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cliente-</w:t>
      </w:r>
      <w:proofErr w:type="spellStart"/>
      <w:r w:rsidRPr="00133D62">
        <w:rPr>
          <w:rFonts w:ascii="Times New Roman" w:eastAsia="Times New Roman" w:hAnsi="Times New Roman" w:cs="Times New Roman"/>
          <w:sz w:val="20"/>
          <w:szCs w:val="20"/>
        </w:rPr>
        <w:t>modify.c</w:t>
      </w:r>
      <w:proofErr w:type="spellEnd"/>
      <w:r w:rsidRPr="00133D62">
        <w:rPr>
          <w:rFonts w:ascii="Times New Roman" w:eastAsia="Times New Roman" w:hAnsi="Times New Roman" w:cs="Times New Roman"/>
          <w:sz w:val="20"/>
          <w:szCs w:val="20"/>
        </w:rPr>
        <w:t>, consiste en modificar los valores asociados a una clave insertada con anterioridad.</w:t>
      </w:r>
    </w:p>
    <w:p w14:paraId="759D4D3F" w14:textId="676C84AB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6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cliente-</w:t>
      </w:r>
      <w:proofErr w:type="spellStart"/>
      <w:r w:rsidRPr="00133D62">
        <w:rPr>
          <w:rFonts w:ascii="Times New Roman" w:eastAsia="Times New Roman" w:hAnsi="Times New Roman" w:cs="Times New Roman"/>
          <w:sz w:val="20"/>
          <w:szCs w:val="20"/>
        </w:rPr>
        <w:t>modify.c</w:t>
      </w:r>
      <w:proofErr w:type="spellEnd"/>
      <w:r w:rsidRPr="00133D62">
        <w:rPr>
          <w:rFonts w:ascii="Times New Roman" w:eastAsia="Times New Roman" w:hAnsi="Times New Roman" w:cs="Times New Roman"/>
          <w:sz w:val="20"/>
          <w:szCs w:val="20"/>
        </w:rPr>
        <w:t>, consiste en comprobar que da get_value devuelve error al tratar de recuperar los valores de una clave que no tiene asignada valores previamente.</w:t>
      </w:r>
    </w:p>
    <w:p w14:paraId="4690215C" w14:textId="1D2B9D3F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lastRenderedPageBreak/>
        <w:t>Prueba 7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cliente-</w:t>
      </w:r>
      <w:proofErr w:type="spellStart"/>
      <w:r w:rsidRPr="00133D62">
        <w:rPr>
          <w:rFonts w:ascii="Times New Roman" w:eastAsia="Times New Roman" w:hAnsi="Times New Roman" w:cs="Times New Roman"/>
          <w:sz w:val="20"/>
          <w:szCs w:val="20"/>
        </w:rPr>
        <w:t>existfail.c</w:t>
      </w:r>
      <w:proofErr w:type="spellEnd"/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, consiste en </w:t>
      </w:r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comprobar que la función exist devuelve 0 cuando la clave no existe.</w:t>
      </w:r>
    </w:p>
    <w:p w14:paraId="1637EEF1" w14:textId="141D1050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8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se encuentra en cliente-</w:t>
      </w:r>
      <w:proofErr w:type="spellStart"/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copy.c</w:t>
      </w:r>
      <w:proofErr w:type="spellEnd"/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, consiste en copiar los valores de una tupla a otra cuya clave existe.</w:t>
      </w:r>
    </w:p>
    <w:p w14:paraId="613A0801" w14:textId="048345C2" w:rsidR="00C04DB1" w:rsidRPr="00133D62" w:rsidRDefault="009545D1" w:rsidP="00C04DB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9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se encuentra en cliente-</w:t>
      </w:r>
      <w:proofErr w:type="spellStart"/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copy.c</w:t>
      </w:r>
      <w:proofErr w:type="spellEnd"/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 xml:space="preserve">, consiste en copiar los valores de una tupla a otra cuya clave </w:t>
      </w:r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 xml:space="preserve">no existe,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por lo que se creará una nueva tupla con la nueva clave y los valores pasados por parámetro</w:t>
      </w:r>
      <w:r w:rsidR="00C04DB1" w:rsidRPr="00133D6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2E5204" w14:textId="72BC3DD7" w:rsidR="009545D1" w:rsidRPr="00133D62" w:rsidRDefault="009545D1" w:rsidP="00B52F2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10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se encuentra en cliente-</w:t>
      </w:r>
      <w:proofErr w:type="spellStart"/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copy.c</w:t>
      </w:r>
      <w:proofErr w:type="spellEnd"/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 xml:space="preserve">, consiste en copiar los valores de una tupla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 xml:space="preserve">no existente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 xml:space="preserve">a otra cuya clave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si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 xml:space="preserve"> existe,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devolverá error.</w:t>
      </w:r>
    </w:p>
    <w:p w14:paraId="52843850" w14:textId="37E56876" w:rsidR="009545D1" w:rsidRPr="00133D62" w:rsidRDefault="009545D1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11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se encuentra en cliente-</w:t>
      </w:r>
      <w:proofErr w:type="spellStart"/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delete.c</w:t>
      </w:r>
      <w:proofErr w:type="spellEnd"/>
      <w:r w:rsidR="00B52F2D" w:rsidRPr="00133D62">
        <w:rPr>
          <w:rFonts w:ascii="Times New Roman" w:eastAsia="Times New Roman" w:hAnsi="Times New Roman" w:cs="Times New Roman"/>
          <w:sz w:val="20"/>
          <w:szCs w:val="20"/>
        </w:rPr>
        <w:t>, consiste en crear una clave y borrarla.</w:t>
      </w:r>
    </w:p>
    <w:p w14:paraId="4160543E" w14:textId="29647620" w:rsidR="00B52F2D" w:rsidRPr="00133D62" w:rsidRDefault="00B52F2D" w:rsidP="009545D1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33D6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Prueba 12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: se encuentra en cliente-</w:t>
      </w:r>
      <w:proofErr w:type="spellStart"/>
      <w:r w:rsidRPr="00133D62">
        <w:rPr>
          <w:rFonts w:ascii="Times New Roman" w:eastAsia="Times New Roman" w:hAnsi="Times New Roman" w:cs="Times New Roman"/>
          <w:sz w:val="20"/>
          <w:szCs w:val="20"/>
        </w:rPr>
        <w:t>delete.c</w:t>
      </w:r>
      <w:proofErr w:type="spellEnd"/>
      <w:r w:rsidRPr="00133D62">
        <w:rPr>
          <w:rFonts w:ascii="Times New Roman" w:eastAsia="Times New Roman" w:hAnsi="Times New Roman" w:cs="Times New Roman"/>
          <w:sz w:val="20"/>
          <w:szCs w:val="20"/>
        </w:rPr>
        <w:t xml:space="preserve">, consiste en intentar borrar una clave que no existe, devolverá </w:t>
      </w:r>
      <w:r w:rsidR="00380E91" w:rsidRPr="00133D62">
        <w:rPr>
          <w:rFonts w:ascii="Times New Roman" w:eastAsia="Times New Roman" w:hAnsi="Times New Roman" w:cs="Times New Roman"/>
          <w:sz w:val="20"/>
          <w:szCs w:val="20"/>
        </w:rPr>
        <w:t>-1</w:t>
      </w:r>
      <w:r w:rsidRPr="00133D62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B52F2D" w:rsidRPr="00133D62" w:rsidSect="00431EA2"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9778" w14:textId="77777777" w:rsidR="005B08B8" w:rsidRDefault="005B08B8">
      <w:pPr>
        <w:spacing w:after="0" w:line="240" w:lineRule="auto"/>
      </w:pPr>
      <w:r>
        <w:separator/>
      </w:r>
    </w:p>
  </w:endnote>
  <w:endnote w:type="continuationSeparator" w:id="0">
    <w:p w14:paraId="4F8A389E" w14:textId="77777777" w:rsidR="005B08B8" w:rsidRDefault="005B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FE7C" w14:textId="77777777" w:rsidR="0028136E" w:rsidRDefault="008F38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2E2">
      <w:rPr>
        <w:noProof/>
        <w:color w:val="000000"/>
      </w:rPr>
      <w:t>1</w:t>
    </w:r>
    <w:r>
      <w:rPr>
        <w:color w:val="000000"/>
      </w:rPr>
      <w:fldChar w:fldCharType="end"/>
    </w:r>
  </w:p>
  <w:p w14:paraId="32C99890" w14:textId="77777777" w:rsidR="0028136E" w:rsidRDefault="002813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22D4" w14:textId="77777777" w:rsidR="005B08B8" w:rsidRDefault="005B08B8">
      <w:pPr>
        <w:spacing w:after="0" w:line="240" w:lineRule="auto"/>
      </w:pPr>
      <w:r>
        <w:separator/>
      </w:r>
    </w:p>
  </w:footnote>
  <w:footnote w:type="continuationSeparator" w:id="0">
    <w:p w14:paraId="3399739E" w14:textId="77777777" w:rsidR="005B08B8" w:rsidRDefault="005B0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DD"/>
    <w:multiLevelType w:val="hybridMultilevel"/>
    <w:tmpl w:val="21FC396E"/>
    <w:lvl w:ilvl="0" w:tplc="5AF49F5C"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17A"/>
    <w:multiLevelType w:val="hybridMultilevel"/>
    <w:tmpl w:val="C0DC4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FCD"/>
    <w:multiLevelType w:val="hybridMultilevel"/>
    <w:tmpl w:val="C4D6C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57D4"/>
    <w:multiLevelType w:val="multilevel"/>
    <w:tmpl w:val="3A508F0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046D1A"/>
    <w:multiLevelType w:val="hybridMultilevel"/>
    <w:tmpl w:val="B0D453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78676D"/>
    <w:multiLevelType w:val="hybridMultilevel"/>
    <w:tmpl w:val="F886E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85480"/>
    <w:multiLevelType w:val="hybridMultilevel"/>
    <w:tmpl w:val="18246F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BC2801"/>
    <w:multiLevelType w:val="hybridMultilevel"/>
    <w:tmpl w:val="6AC8D1B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838"/>
    <w:multiLevelType w:val="hybridMultilevel"/>
    <w:tmpl w:val="33A22270"/>
    <w:lvl w:ilvl="0" w:tplc="CA10492A"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4399A"/>
    <w:multiLevelType w:val="hybridMultilevel"/>
    <w:tmpl w:val="160AF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56521">
    <w:abstractNumId w:val="3"/>
  </w:num>
  <w:num w:numId="2" w16cid:durableId="1051808675">
    <w:abstractNumId w:val="0"/>
  </w:num>
  <w:num w:numId="3" w16cid:durableId="1005479501">
    <w:abstractNumId w:val="8"/>
  </w:num>
  <w:num w:numId="4" w16cid:durableId="1407340382">
    <w:abstractNumId w:val="1"/>
  </w:num>
  <w:num w:numId="5" w16cid:durableId="306587821">
    <w:abstractNumId w:val="5"/>
  </w:num>
  <w:num w:numId="6" w16cid:durableId="967508982">
    <w:abstractNumId w:val="2"/>
  </w:num>
  <w:num w:numId="7" w16cid:durableId="358703685">
    <w:abstractNumId w:val="4"/>
  </w:num>
  <w:num w:numId="8" w16cid:durableId="154689604">
    <w:abstractNumId w:val="9"/>
  </w:num>
  <w:num w:numId="9" w16cid:durableId="1680228454">
    <w:abstractNumId w:val="6"/>
  </w:num>
  <w:num w:numId="10" w16cid:durableId="1732918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6E"/>
    <w:rsid w:val="00004D07"/>
    <w:rsid w:val="00013E67"/>
    <w:rsid w:val="00082FD0"/>
    <w:rsid w:val="000B5EA3"/>
    <w:rsid w:val="000C2EB7"/>
    <w:rsid w:val="000D0559"/>
    <w:rsid w:val="001022E2"/>
    <w:rsid w:val="00133D62"/>
    <w:rsid w:val="00187935"/>
    <w:rsid w:val="00220725"/>
    <w:rsid w:val="002733C6"/>
    <w:rsid w:val="0028136E"/>
    <w:rsid w:val="002833F5"/>
    <w:rsid w:val="002A7B77"/>
    <w:rsid w:val="00313495"/>
    <w:rsid w:val="00380E91"/>
    <w:rsid w:val="00395C4F"/>
    <w:rsid w:val="00431EA2"/>
    <w:rsid w:val="00440C0C"/>
    <w:rsid w:val="00454681"/>
    <w:rsid w:val="00481119"/>
    <w:rsid w:val="00573369"/>
    <w:rsid w:val="005870C0"/>
    <w:rsid w:val="005B08B8"/>
    <w:rsid w:val="00645D62"/>
    <w:rsid w:val="00683E48"/>
    <w:rsid w:val="00685C70"/>
    <w:rsid w:val="006B0792"/>
    <w:rsid w:val="006B6E07"/>
    <w:rsid w:val="006C1FBD"/>
    <w:rsid w:val="006D6311"/>
    <w:rsid w:val="006D6AC5"/>
    <w:rsid w:val="00775919"/>
    <w:rsid w:val="00781C4B"/>
    <w:rsid w:val="00833441"/>
    <w:rsid w:val="00843DDF"/>
    <w:rsid w:val="008B3317"/>
    <w:rsid w:val="008D671E"/>
    <w:rsid w:val="008F1E49"/>
    <w:rsid w:val="008F38AE"/>
    <w:rsid w:val="00937531"/>
    <w:rsid w:val="009545D1"/>
    <w:rsid w:val="009F2763"/>
    <w:rsid w:val="00A27FEA"/>
    <w:rsid w:val="00A57221"/>
    <w:rsid w:val="00AD1596"/>
    <w:rsid w:val="00B251AE"/>
    <w:rsid w:val="00B40751"/>
    <w:rsid w:val="00B52F2D"/>
    <w:rsid w:val="00B57A44"/>
    <w:rsid w:val="00BB4DE5"/>
    <w:rsid w:val="00C04DB1"/>
    <w:rsid w:val="00C101D0"/>
    <w:rsid w:val="00DA3823"/>
    <w:rsid w:val="00DB203F"/>
    <w:rsid w:val="00E54B53"/>
    <w:rsid w:val="00EA156F"/>
    <w:rsid w:val="00EA79D8"/>
    <w:rsid w:val="00EC5B12"/>
    <w:rsid w:val="00ED2673"/>
    <w:rsid w:val="00ED4B56"/>
    <w:rsid w:val="00F42C8A"/>
    <w:rsid w:val="00F46353"/>
    <w:rsid w:val="00FD69EF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2F69"/>
  <w15:docId w15:val="{A4E7D88C-4E43-4A55-8C47-7A724AC5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24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4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5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054"/>
  </w:style>
  <w:style w:type="paragraph" w:styleId="Piedepgina">
    <w:name w:val="footer"/>
    <w:basedOn w:val="Normal"/>
    <w:link w:val="PiedepginaCar"/>
    <w:uiPriority w:val="99"/>
    <w:unhideWhenUsed/>
    <w:rsid w:val="005D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54"/>
  </w:style>
  <w:style w:type="character" w:customStyle="1" w:styleId="Ttulo1Car">
    <w:name w:val="Título 1 Car"/>
    <w:basedOn w:val="Fuentedeprrafopredeter"/>
    <w:link w:val="Ttulo1"/>
    <w:uiPriority w:val="9"/>
    <w:rsid w:val="0082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4D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4DD0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VUnr45sPckxctuz972dLowo7w==">AMUW2mXGx0YLpyS47NpsX0h8jSmdH9WHXKqQmyQzlodr1GDyOhNVIEEwNFS9OeoKcHeVjCpZOoHnoPQLGtIv32XhJnoYVkm7JUcGNS/bQb2h9ogbq9NoO4NMhaFGBLBMrXORrtmXmbFQG/zCpNt+Iij+v7nfajgurwqSaXNtEKSyRULTIMEZw7Q=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88DFED-7A15-4BED-88B0-09B0ADDC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González Perea</dc:creator>
  <cp:lastModifiedBy>Luis González Perea</cp:lastModifiedBy>
  <cp:revision>33</cp:revision>
  <dcterms:created xsi:type="dcterms:W3CDTF">2022-02-02T15:31:00Z</dcterms:created>
  <dcterms:modified xsi:type="dcterms:W3CDTF">2023-04-16T14:44:00Z</dcterms:modified>
</cp:coreProperties>
</file>