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8B2D" w14:textId="6FE6EA9F" w:rsidR="0081515F" w:rsidRPr="0081515F" w:rsidRDefault="0081515F" w:rsidP="0081515F">
      <w:pPr>
        <w:ind w:left="720" w:hanging="360"/>
        <w:jc w:val="center"/>
        <w:rPr>
          <w:b/>
          <w:bCs/>
        </w:rPr>
      </w:pPr>
      <w:r w:rsidRPr="0081515F">
        <w:rPr>
          <w:b/>
          <w:bCs/>
        </w:rPr>
        <w:t>Jobs performed</w:t>
      </w:r>
    </w:p>
    <w:p w14:paraId="58DC993D" w14:textId="11CE6AE7" w:rsidR="00A51739" w:rsidRPr="0081515F" w:rsidRDefault="0081515F" w:rsidP="0081515F">
      <w:pPr>
        <w:pStyle w:val="PargrafodaLista"/>
        <w:numPr>
          <w:ilvl w:val="0"/>
          <w:numId w:val="1"/>
        </w:numPr>
        <w:rPr>
          <w:lang w:val="en-US"/>
        </w:rPr>
      </w:pPr>
      <w:r w:rsidRPr="0081515F">
        <w:rPr>
          <w:b/>
          <w:bCs/>
          <w:lang w:val="en-US"/>
        </w:rPr>
        <w:t>Gender strategy of the mineral resources and energy sector and action plan for the period 2022-2031</w:t>
      </w:r>
      <w:r w:rsidR="004024F5">
        <w:rPr>
          <w:b/>
          <w:bCs/>
          <w:lang w:val="en-US"/>
        </w:rPr>
        <w:t xml:space="preserve"> by MIREME/MAGTAP </w:t>
      </w:r>
      <w:r w:rsidR="00C75484">
        <w:rPr>
          <w:b/>
          <w:bCs/>
          <w:lang w:val="en-US"/>
        </w:rPr>
        <w:t>funded</w:t>
      </w:r>
      <w:r w:rsidR="00624975">
        <w:rPr>
          <w:b/>
          <w:bCs/>
          <w:lang w:val="en-US"/>
        </w:rPr>
        <w:t xml:space="preserve"> by</w:t>
      </w:r>
      <w:r w:rsidR="00C75484">
        <w:rPr>
          <w:b/>
          <w:bCs/>
          <w:lang w:val="en-US"/>
        </w:rPr>
        <w:t xml:space="preserve"> the World</w:t>
      </w:r>
      <w:r w:rsidR="00624975">
        <w:rPr>
          <w:b/>
          <w:bCs/>
          <w:lang w:val="en-US"/>
        </w:rPr>
        <w:t xml:space="preserve"> Bank</w:t>
      </w:r>
    </w:p>
    <w:p w14:paraId="58DDB9F7" w14:textId="561EDBA5" w:rsidR="0081515F" w:rsidRPr="00624975" w:rsidRDefault="004024F5" w:rsidP="0081515F">
      <w:pPr>
        <w:pStyle w:val="PargrafodaLista"/>
        <w:numPr>
          <w:ilvl w:val="0"/>
          <w:numId w:val="1"/>
        </w:numPr>
        <w:rPr>
          <w:lang w:val="en-US"/>
        </w:rPr>
      </w:pPr>
      <w:r w:rsidRPr="004024F5">
        <w:rPr>
          <w:b/>
          <w:bCs/>
          <w:lang w:val="en-US"/>
        </w:rPr>
        <w:t>Extension services in the mining sector</w:t>
      </w:r>
      <w:r w:rsidR="00624975">
        <w:rPr>
          <w:b/>
          <w:bCs/>
          <w:lang w:val="en-US"/>
        </w:rPr>
        <w:t xml:space="preserve"> by MIREME/MAGTAO funded by </w:t>
      </w:r>
      <w:r w:rsidR="00C75484">
        <w:rPr>
          <w:b/>
          <w:bCs/>
          <w:lang w:val="en-US"/>
        </w:rPr>
        <w:t>the World</w:t>
      </w:r>
      <w:r w:rsidR="00624975">
        <w:rPr>
          <w:b/>
          <w:bCs/>
          <w:lang w:val="en-US"/>
        </w:rPr>
        <w:t xml:space="preserve"> Bank</w:t>
      </w:r>
    </w:p>
    <w:p w14:paraId="29EE053A" w14:textId="53FA4E95" w:rsidR="00624975" w:rsidRPr="00C75484" w:rsidRDefault="00A456EB" w:rsidP="0081515F">
      <w:pPr>
        <w:pStyle w:val="PargrafodaLista"/>
        <w:numPr>
          <w:ilvl w:val="0"/>
          <w:numId w:val="1"/>
        </w:numPr>
        <w:rPr>
          <w:lang w:val="en-US"/>
        </w:rPr>
      </w:pPr>
      <w:r w:rsidRPr="00A456EB">
        <w:rPr>
          <w:b/>
          <w:bCs/>
          <w:lang w:val="en-US"/>
        </w:rPr>
        <w:t>Evaluation and Management of Tax Risks in the Extractive Industry and Preparation of a Procedures Manual for the Audit of Gas and Mining Inspectors</w:t>
      </w:r>
    </w:p>
    <w:p w14:paraId="6C517D88" w14:textId="77777777" w:rsidR="00474418" w:rsidRDefault="00474418" w:rsidP="00474418">
      <w:pPr>
        <w:pStyle w:val="PargrafodaLista"/>
        <w:rPr>
          <w:lang w:val="en-US"/>
        </w:rPr>
      </w:pPr>
    </w:p>
    <w:p w14:paraId="2C90CF95" w14:textId="77777777" w:rsidR="00474418" w:rsidRDefault="00474418" w:rsidP="00474418">
      <w:pPr>
        <w:pStyle w:val="PargrafodaLista"/>
        <w:rPr>
          <w:lang w:val="en-US"/>
        </w:rPr>
      </w:pPr>
    </w:p>
    <w:p w14:paraId="0729FBE6" w14:textId="2F6CBC4C" w:rsidR="00474418" w:rsidRDefault="00474418" w:rsidP="0068283C">
      <w:pPr>
        <w:pStyle w:val="PargrafodaLista"/>
        <w:jc w:val="both"/>
        <w:rPr>
          <w:i/>
          <w:iCs/>
          <w:lang w:val="en-US"/>
        </w:rPr>
      </w:pPr>
      <w:r w:rsidRPr="0068283C">
        <w:rPr>
          <w:i/>
          <w:iCs/>
          <w:lang w:val="en-US"/>
        </w:rPr>
        <w:t xml:space="preserve">Our </w:t>
      </w:r>
      <w:r w:rsidR="00367566" w:rsidRPr="0068283C">
        <w:rPr>
          <w:i/>
          <w:iCs/>
          <w:lang w:val="en-US"/>
        </w:rPr>
        <w:t>team demonstrates</w:t>
      </w:r>
      <w:r w:rsidR="00AF7E24" w:rsidRPr="0068283C">
        <w:rPr>
          <w:i/>
          <w:iCs/>
          <w:lang w:val="en-US"/>
        </w:rPr>
        <w:t xml:space="preserve"> in-depth knowledge of Mozambique’s geological framework</w:t>
      </w:r>
      <w:r w:rsidR="00717EF6" w:rsidRPr="0068283C">
        <w:rPr>
          <w:i/>
          <w:iCs/>
          <w:lang w:val="en-US"/>
        </w:rPr>
        <w:t xml:space="preserve">s hosting critical minerals, including Precambrian </w:t>
      </w:r>
      <w:r w:rsidR="00367566" w:rsidRPr="0068283C">
        <w:rPr>
          <w:i/>
          <w:iCs/>
          <w:lang w:val="en-US"/>
        </w:rPr>
        <w:t>terranes,</w:t>
      </w:r>
      <w:r w:rsidR="00717EF6" w:rsidRPr="0068283C">
        <w:rPr>
          <w:i/>
          <w:iCs/>
          <w:lang w:val="en-US"/>
        </w:rPr>
        <w:t xml:space="preserve"> coastal sedimentary</w:t>
      </w:r>
      <w:r w:rsidR="00082E67" w:rsidRPr="0068283C">
        <w:rPr>
          <w:i/>
          <w:iCs/>
          <w:lang w:val="en-US"/>
        </w:rPr>
        <w:t xml:space="preserve"> </w:t>
      </w:r>
      <w:r w:rsidR="00367566" w:rsidRPr="0068283C">
        <w:rPr>
          <w:i/>
          <w:iCs/>
          <w:lang w:val="en-US"/>
        </w:rPr>
        <w:t>basins, and lateritic</w:t>
      </w:r>
      <w:r w:rsidR="00692BA5" w:rsidRPr="0068283C">
        <w:rPr>
          <w:i/>
          <w:iCs/>
          <w:lang w:val="en-US"/>
        </w:rPr>
        <w:t xml:space="preserve"> systems, with proven experience in exploration</w:t>
      </w:r>
      <w:r w:rsidR="003F1000" w:rsidRPr="0068283C">
        <w:rPr>
          <w:i/>
          <w:iCs/>
          <w:lang w:val="en-US"/>
        </w:rPr>
        <w:t xml:space="preserve">, resource evaluation, and mineral value chain </w:t>
      </w:r>
      <w:r w:rsidR="00367566" w:rsidRPr="0068283C">
        <w:rPr>
          <w:i/>
          <w:iCs/>
          <w:lang w:val="en-US"/>
        </w:rPr>
        <w:t>development</w:t>
      </w:r>
      <w:r w:rsidR="00C72596" w:rsidRPr="0068283C">
        <w:rPr>
          <w:i/>
          <w:iCs/>
          <w:lang w:val="en-US"/>
        </w:rPr>
        <w:t>. It includes graphite, heavy</w:t>
      </w:r>
      <w:r w:rsidR="0068283C" w:rsidRPr="0068283C">
        <w:rPr>
          <w:i/>
          <w:iCs/>
          <w:lang w:val="en-US"/>
        </w:rPr>
        <w:t xml:space="preserve"> mineral sands (coastal Mozambique), gold, and emerging rare earth and lithium prospects.</w:t>
      </w:r>
    </w:p>
    <w:p w14:paraId="35151E37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37AFCD58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46C85756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2C0FD782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711F0151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2112034F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19D795DF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75F79DC5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5BD8DFDD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687BEC6D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64C6D305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4EDC8E98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73104A4F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346E69CF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7F990478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31119EEE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18640DD0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36A3CDC2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7AEEBEFB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09FBB957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784C9CD8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1D27A2D3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1420D361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7442A381" w14:textId="77777777" w:rsidR="009C730E" w:rsidRDefault="009C730E" w:rsidP="0068283C">
      <w:pPr>
        <w:pStyle w:val="PargrafodaLista"/>
        <w:jc w:val="both"/>
        <w:rPr>
          <w:i/>
          <w:iCs/>
          <w:lang w:val="en-US"/>
        </w:rPr>
      </w:pPr>
    </w:p>
    <w:p w14:paraId="26F7B9B3" w14:textId="77777777" w:rsidR="00611AF9" w:rsidRPr="001E2C47" w:rsidRDefault="00611AF9" w:rsidP="00611AF9">
      <w:pPr>
        <w:pStyle w:val="PargrafodaLista"/>
        <w:jc w:val="both"/>
        <w:rPr>
          <w:rFonts w:ascii="Algerian" w:hAnsi="Algerian"/>
          <w:b/>
          <w:bCs/>
          <w:sz w:val="28"/>
          <w:szCs w:val="28"/>
          <w:lang w:val="en-US"/>
        </w:rPr>
      </w:pPr>
      <w:r w:rsidRPr="001E2C47">
        <w:rPr>
          <w:rFonts w:ascii="Segoe UI Emoji" w:hAnsi="Segoe UI Emoji" w:cs="Segoe UI Emoji"/>
          <w:b/>
          <w:bCs/>
          <w:sz w:val="28"/>
          <w:szCs w:val="28"/>
          <w:lang w:val="en-US"/>
        </w:rPr>
        <w:lastRenderedPageBreak/>
        <w:t>🔹</w:t>
      </w:r>
      <w:r w:rsidRPr="001E2C47">
        <w:rPr>
          <w:rFonts w:ascii="Algerian" w:hAnsi="Algerian"/>
          <w:b/>
          <w:bCs/>
          <w:sz w:val="28"/>
          <w:szCs w:val="28"/>
          <w:lang w:val="en-US"/>
        </w:rPr>
        <w:t xml:space="preserve"> 1. Geological &amp; Exploration Advisory</w:t>
      </w:r>
    </w:p>
    <w:p w14:paraId="089BC71F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5B32A17D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>We provide high-level geological consulting services across the full exploration lifecycle:</w:t>
      </w:r>
    </w:p>
    <w:p w14:paraId="406A1F36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Geological mapping and mineral system analysis</w:t>
      </w:r>
    </w:p>
    <w:p w14:paraId="423C3C8C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Target generation and exploration strategy design</w:t>
      </w:r>
    </w:p>
    <w:p w14:paraId="1BEBB036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Due diligence for mining investments</w:t>
      </w:r>
    </w:p>
    <w:p w14:paraId="3BD3C9EE" w14:textId="6874A3B5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Resource evaluation support</w:t>
      </w:r>
    </w:p>
    <w:p w14:paraId="46F67FC9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Identification of critical mineral opportunities (graphite, REEs, lithium, HM sands, gold)</w:t>
      </w:r>
    </w:p>
    <w:p w14:paraId="79911111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4D48AB37" w14:textId="77777777" w:rsidR="00611AF9" w:rsidRPr="00611AF9" w:rsidRDefault="00611AF9" w:rsidP="00611AF9">
      <w:pPr>
        <w:pStyle w:val="PargrafodaLista"/>
        <w:jc w:val="both"/>
        <w:rPr>
          <w:b/>
          <w:bCs/>
          <w:i/>
          <w:iCs/>
          <w:lang w:val="en-US"/>
        </w:rPr>
      </w:pPr>
      <w:r w:rsidRPr="00611AF9">
        <w:rPr>
          <w:rFonts w:ascii="Segoe UI Emoji" w:hAnsi="Segoe UI Emoji" w:cs="Segoe UI Emoji"/>
          <w:lang w:val="en-US"/>
        </w:rPr>
        <w:t>👉</w:t>
      </w:r>
      <w:r w:rsidRPr="00611AF9">
        <w:rPr>
          <w:lang w:val="en-US"/>
        </w:rPr>
        <w:t xml:space="preserve"> </w:t>
      </w:r>
      <w:r w:rsidRPr="00611AF9">
        <w:rPr>
          <w:b/>
          <w:bCs/>
          <w:i/>
          <w:iCs/>
          <w:lang w:val="en-US"/>
        </w:rPr>
        <w:t>Value: Reduces geological uncertainty and improves investment decisions.</w:t>
      </w:r>
    </w:p>
    <w:p w14:paraId="77DD4880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6D95401A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11C90D60" w14:textId="77777777" w:rsidR="00611AF9" w:rsidRPr="001E2C47" w:rsidRDefault="00611AF9" w:rsidP="00611AF9">
      <w:pPr>
        <w:pStyle w:val="PargrafodaLista"/>
        <w:jc w:val="both"/>
        <w:rPr>
          <w:rFonts w:ascii="Algerian" w:hAnsi="Algerian"/>
          <w:b/>
          <w:bCs/>
          <w:sz w:val="28"/>
          <w:szCs w:val="28"/>
          <w:lang w:val="en-US"/>
        </w:rPr>
      </w:pPr>
      <w:r w:rsidRPr="001E2C47">
        <w:rPr>
          <w:rFonts w:ascii="Segoe UI Emoji" w:hAnsi="Segoe UI Emoji" w:cs="Segoe UI Emoji"/>
          <w:b/>
          <w:bCs/>
          <w:sz w:val="28"/>
          <w:szCs w:val="28"/>
          <w:lang w:val="en-US"/>
        </w:rPr>
        <w:t>🔹</w:t>
      </w:r>
      <w:r w:rsidRPr="001E2C47">
        <w:rPr>
          <w:rFonts w:ascii="Algerian" w:hAnsi="Algerian"/>
          <w:b/>
          <w:bCs/>
          <w:sz w:val="28"/>
          <w:szCs w:val="28"/>
          <w:lang w:val="en-US"/>
        </w:rPr>
        <w:t xml:space="preserve"> 2. Mining &amp; Industrial Project Development</w:t>
      </w:r>
    </w:p>
    <w:p w14:paraId="6912CCF3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114D8582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>We support clients from concept to implementation:</w:t>
      </w:r>
    </w:p>
    <w:p w14:paraId="66079009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Scoping studies and pre-feasibility inputs</w:t>
      </w:r>
    </w:p>
    <w:p w14:paraId="4B2D91DE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Process flow design for beneficiation and downstream processing</w:t>
      </w:r>
    </w:p>
    <w:p w14:paraId="2E41E15E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Technical advisory for pilot plants (e.g., graphite, heavy minerals)</w:t>
      </w:r>
    </w:p>
    <w:p w14:paraId="306FA652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Local content integration strategies</w:t>
      </w:r>
    </w:p>
    <w:p w14:paraId="464C6318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Infrastructure and logistics considerations</w:t>
      </w:r>
    </w:p>
    <w:p w14:paraId="7B82583F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5280627F" w14:textId="77777777" w:rsidR="00611AF9" w:rsidRPr="00611AF9" w:rsidRDefault="00611AF9" w:rsidP="00611AF9">
      <w:pPr>
        <w:pStyle w:val="PargrafodaLista"/>
        <w:jc w:val="both"/>
        <w:rPr>
          <w:b/>
          <w:bCs/>
          <w:i/>
          <w:iCs/>
          <w:lang w:val="en-US"/>
        </w:rPr>
      </w:pPr>
      <w:r w:rsidRPr="00611AF9">
        <w:rPr>
          <w:rFonts w:ascii="Segoe UI Emoji" w:hAnsi="Segoe UI Emoji" w:cs="Segoe UI Emoji"/>
          <w:lang w:val="en-US"/>
        </w:rPr>
        <w:t>👉</w:t>
      </w:r>
      <w:r w:rsidRPr="00611AF9">
        <w:rPr>
          <w:lang w:val="en-US"/>
        </w:rPr>
        <w:t xml:space="preserve"> </w:t>
      </w:r>
      <w:r w:rsidRPr="00611AF9">
        <w:rPr>
          <w:b/>
          <w:bCs/>
          <w:i/>
          <w:iCs/>
          <w:lang w:val="en-US"/>
        </w:rPr>
        <w:t>Value: Bridges geology with bankable, operational projects.</w:t>
      </w:r>
    </w:p>
    <w:p w14:paraId="224F747C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42C91919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37D4A335" w14:textId="77777777" w:rsidR="00611AF9" w:rsidRPr="001E2C47" w:rsidRDefault="00611AF9" w:rsidP="00611AF9">
      <w:pPr>
        <w:pStyle w:val="PargrafodaLista"/>
        <w:jc w:val="both"/>
        <w:rPr>
          <w:rFonts w:ascii="Algerian" w:hAnsi="Algerian"/>
          <w:b/>
          <w:bCs/>
          <w:sz w:val="28"/>
          <w:szCs w:val="28"/>
          <w:lang w:val="en-US"/>
        </w:rPr>
      </w:pPr>
      <w:r w:rsidRPr="001E2C47">
        <w:rPr>
          <w:rFonts w:ascii="Segoe UI Emoji" w:hAnsi="Segoe UI Emoji" w:cs="Segoe UI Emoji"/>
          <w:b/>
          <w:bCs/>
          <w:sz w:val="28"/>
          <w:szCs w:val="28"/>
          <w:lang w:val="en-US"/>
        </w:rPr>
        <w:t>🔹</w:t>
      </w:r>
      <w:r w:rsidRPr="001E2C47">
        <w:rPr>
          <w:rFonts w:ascii="Algerian" w:hAnsi="Algerian"/>
          <w:b/>
          <w:bCs/>
          <w:sz w:val="28"/>
          <w:szCs w:val="28"/>
          <w:lang w:val="en-US"/>
        </w:rPr>
        <w:t xml:space="preserve"> 3. Environmental &amp; Sustainability Services</w:t>
      </w:r>
    </w:p>
    <w:p w14:paraId="7385FAE6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75F730CE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>Aligned with global ESG standards and Mozambique regulations:</w:t>
      </w:r>
    </w:p>
    <w:p w14:paraId="2718345E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Environmental and Social Impact Assessments (ESIA support)</w:t>
      </w:r>
    </w:p>
    <w:p w14:paraId="669DB26B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Environmental Management Plans (EMP)</w:t>
      </w:r>
    </w:p>
    <w:p w14:paraId="4AD29C85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GHG emissions assessment (Scopes 1, 2, and 3)</w:t>
      </w:r>
    </w:p>
    <w:p w14:paraId="0CCB7881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Climate risk and resilience strategies</w:t>
      </w:r>
    </w:p>
    <w:p w14:paraId="74DAACB3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Compliance with national and international sustainability frameworks</w:t>
      </w:r>
    </w:p>
    <w:p w14:paraId="042045F1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6527EC37" w14:textId="77777777" w:rsidR="00611AF9" w:rsidRPr="00611AF9" w:rsidRDefault="00611AF9" w:rsidP="00611AF9">
      <w:pPr>
        <w:pStyle w:val="PargrafodaLista"/>
        <w:jc w:val="both"/>
        <w:rPr>
          <w:b/>
          <w:bCs/>
          <w:i/>
          <w:iCs/>
          <w:lang w:val="en-US"/>
        </w:rPr>
      </w:pPr>
      <w:r w:rsidRPr="00611AF9">
        <w:rPr>
          <w:rFonts w:ascii="Segoe UI Emoji" w:hAnsi="Segoe UI Emoji" w:cs="Segoe UI Emoji"/>
          <w:b/>
          <w:bCs/>
          <w:i/>
          <w:iCs/>
          <w:lang w:val="en-US"/>
        </w:rPr>
        <w:t>👉</w:t>
      </w:r>
      <w:r w:rsidRPr="00611AF9">
        <w:rPr>
          <w:b/>
          <w:bCs/>
          <w:i/>
          <w:iCs/>
          <w:lang w:val="en-US"/>
        </w:rPr>
        <w:t xml:space="preserve"> Value: Ensures regulatory compliance and enhances project sustainability.</w:t>
      </w:r>
    </w:p>
    <w:p w14:paraId="479DE6A0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58D9B950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33A71199" w14:textId="77777777" w:rsidR="00611AF9" w:rsidRPr="001E2C47" w:rsidRDefault="00611AF9" w:rsidP="00611AF9">
      <w:pPr>
        <w:pStyle w:val="PargrafodaLista"/>
        <w:jc w:val="both"/>
        <w:rPr>
          <w:rFonts w:ascii="Algerian" w:hAnsi="Algerian"/>
          <w:b/>
          <w:bCs/>
          <w:sz w:val="28"/>
          <w:szCs w:val="28"/>
          <w:lang w:val="en-US"/>
        </w:rPr>
      </w:pPr>
      <w:r w:rsidRPr="001E2C47">
        <w:rPr>
          <w:rFonts w:ascii="Segoe UI Emoji" w:hAnsi="Segoe UI Emoji" w:cs="Segoe UI Emoji"/>
          <w:b/>
          <w:bCs/>
          <w:sz w:val="28"/>
          <w:szCs w:val="28"/>
          <w:lang w:val="en-US"/>
        </w:rPr>
        <w:t>🔹</w:t>
      </w:r>
      <w:r w:rsidRPr="001E2C47">
        <w:rPr>
          <w:rFonts w:ascii="Algerian" w:hAnsi="Algerian"/>
          <w:b/>
          <w:bCs/>
          <w:sz w:val="28"/>
          <w:szCs w:val="28"/>
          <w:lang w:val="en-US"/>
        </w:rPr>
        <w:t xml:space="preserve"> 4. Circular Economy &amp; Resource Efficiency</w:t>
      </w:r>
    </w:p>
    <w:p w14:paraId="2B5AE4C3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5906DFEF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>A core pillar of our expertise and research:</w:t>
      </w:r>
    </w:p>
    <w:p w14:paraId="77C9BE85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Waste valorization strategies (tailings, by-products)</w:t>
      </w:r>
    </w:p>
    <w:p w14:paraId="119EE756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Circular economy integration in mining operations</w:t>
      </w:r>
    </w:p>
    <w:p w14:paraId="181D7AD4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Design of downstream value-add projects</w:t>
      </w:r>
    </w:p>
    <w:p w14:paraId="3DFDCD6A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Industrial symbiosis opportunities</w:t>
      </w:r>
    </w:p>
    <w:p w14:paraId="4CBE3067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Policy and regulatory advisory on circular economy</w:t>
      </w:r>
    </w:p>
    <w:p w14:paraId="3753B18A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20CED7F9" w14:textId="3C8FF510" w:rsidR="00611AF9" w:rsidRPr="00611AF9" w:rsidRDefault="00611AF9" w:rsidP="00611AF9">
      <w:pPr>
        <w:pStyle w:val="PargrafodaLista"/>
        <w:jc w:val="both"/>
        <w:rPr>
          <w:b/>
          <w:bCs/>
          <w:i/>
          <w:iCs/>
          <w:lang w:val="en-US"/>
        </w:rPr>
      </w:pPr>
      <w:r w:rsidRPr="00611AF9">
        <w:rPr>
          <w:rFonts w:ascii="Segoe UI Emoji" w:hAnsi="Segoe UI Emoji" w:cs="Segoe UI Emoji"/>
          <w:lang w:val="en-US"/>
        </w:rPr>
        <w:t>👉</w:t>
      </w:r>
      <w:r w:rsidRPr="00611AF9">
        <w:rPr>
          <w:lang w:val="en-US"/>
        </w:rPr>
        <w:t xml:space="preserve"> </w:t>
      </w:r>
      <w:r w:rsidRPr="00611AF9">
        <w:rPr>
          <w:b/>
          <w:bCs/>
          <w:i/>
          <w:iCs/>
          <w:lang w:val="en-US"/>
        </w:rPr>
        <w:t>Value: Converts waste into economic opportunity while reducing environmental impact</w:t>
      </w:r>
      <w:r w:rsidR="00404250">
        <w:rPr>
          <w:b/>
          <w:bCs/>
          <w:i/>
          <w:iCs/>
          <w:lang w:val="en-US"/>
        </w:rPr>
        <w:t>, enhancing community relationships, and</w:t>
      </w:r>
      <w:r w:rsidR="00905782">
        <w:rPr>
          <w:b/>
          <w:bCs/>
          <w:i/>
          <w:iCs/>
          <w:lang w:val="en-US"/>
        </w:rPr>
        <w:t xml:space="preserve"> adding value</w:t>
      </w:r>
      <w:r w:rsidR="00E310EE">
        <w:rPr>
          <w:b/>
          <w:bCs/>
          <w:i/>
          <w:iCs/>
          <w:lang w:val="en-US"/>
        </w:rPr>
        <w:t>.</w:t>
      </w:r>
    </w:p>
    <w:p w14:paraId="3A4020F5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493D2501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rFonts w:ascii="Segoe UI Symbol" w:hAnsi="Segoe UI Symbol" w:cs="Segoe UI Symbol"/>
          <w:lang w:val="en-US"/>
        </w:rPr>
        <w:t>⸻</w:t>
      </w:r>
    </w:p>
    <w:p w14:paraId="49C17493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1DA203BF" w14:textId="77777777" w:rsidR="00611AF9" w:rsidRPr="001E2C47" w:rsidRDefault="00611AF9" w:rsidP="00611AF9">
      <w:pPr>
        <w:pStyle w:val="PargrafodaLista"/>
        <w:jc w:val="both"/>
        <w:rPr>
          <w:rFonts w:ascii="Algerian" w:hAnsi="Algerian"/>
          <w:b/>
          <w:bCs/>
          <w:sz w:val="28"/>
          <w:szCs w:val="28"/>
          <w:lang w:val="en-US"/>
        </w:rPr>
      </w:pPr>
      <w:r w:rsidRPr="001E2C47">
        <w:rPr>
          <w:rFonts w:ascii="Segoe UI Emoji" w:hAnsi="Segoe UI Emoji" w:cs="Segoe UI Emoji"/>
          <w:b/>
          <w:bCs/>
          <w:sz w:val="28"/>
          <w:szCs w:val="28"/>
          <w:lang w:val="en-US"/>
        </w:rPr>
        <w:t>🔹</w:t>
      </w:r>
      <w:r w:rsidRPr="001E2C47">
        <w:rPr>
          <w:rFonts w:ascii="Algerian" w:hAnsi="Algerian"/>
          <w:b/>
          <w:bCs/>
          <w:sz w:val="28"/>
          <w:szCs w:val="28"/>
          <w:lang w:val="en-US"/>
        </w:rPr>
        <w:t xml:space="preserve"> 5. Strategic Advisory &amp; Investment Support</w:t>
      </w:r>
    </w:p>
    <w:p w14:paraId="6B766FC8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39AB2ABE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>We help investors and companies make informed, strategic decisions:</w:t>
      </w:r>
    </w:p>
    <w:p w14:paraId="769381D4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Market intelligence on critical minerals</w:t>
      </w:r>
    </w:p>
    <w:p w14:paraId="13E894CF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Entry strategies for Mozambique’s mining sector</w:t>
      </w:r>
    </w:p>
    <w:p w14:paraId="5CA1872A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Partnership structuring (local + international stakeholders)</w:t>
      </w:r>
    </w:p>
    <w:p w14:paraId="3BCB386A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Government engagement and regulatory navigation</w:t>
      </w:r>
    </w:p>
    <w:p w14:paraId="7E401265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Preparation of investment proposals and concept notes</w:t>
      </w:r>
    </w:p>
    <w:p w14:paraId="7B0EAF5D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7D6A7A98" w14:textId="77777777" w:rsidR="00611AF9" w:rsidRPr="00E310EE" w:rsidRDefault="00611AF9" w:rsidP="00611AF9">
      <w:pPr>
        <w:pStyle w:val="PargrafodaLista"/>
        <w:jc w:val="both"/>
        <w:rPr>
          <w:b/>
          <w:bCs/>
          <w:i/>
          <w:iCs/>
          <w:lang w:val="en-US"/>
        </w:rPr>
      </w:pPr>
      <w:r w:rsidRPr="00611AF9">
        <w:rPr>
          <w:rFonts w:ascii="Segoe UI Emoji" w:hAnsi="Segoe UI Emoji" w:cs="Segoe UI Emoji"/>
          <w:lang w:val="en-US"/>
        </w:rPr>
        <w:t>👉</w:t>
      </w:r>
      <w:r w:rsidRPr="00611AF9">
        <w:rPr>
          <w:lang w:val="en-US"/>
        </w:rPr>
        <w:t xml:space="preserve"> </w:t>
      </w:r>
      <w:r w:rsidRPr="00E310EE">
        <w:rPr>
          <w:b/>
          <w:bCs/>
          <w:i/>
          <w:iCs/>
          <w:lang w:val="en-US"/>
        </w:rPr>
        <w:t>Value: Positions clients for success in complex and emerging markets.</w:t>
      </w:r>
    </w:p>
    <w:p w14:paraId="78EE0423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5E21BAB5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rFonts w:ascii="Segoe UI Symbol" w:hAnsi="Segoe UI Symbol" w:cs="Segoe UI Symbol"/>
          <w:lang w:val="en-US"/>
        </w:rPr>
        <w:t>⸻</w:t>
      </w:r>
    </w:p>
    <w:p w14:paraId="4F04A5AB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00546AE4" w14:textId="77777777" w:rsidR="00611AF9" w:rsidRPr="001E2C47" w:rsidRDefault="00611AF9" w:rsidP="00611AF9">
      <w:pPr>
        <w:pStyle w:val="PargrafodaLista"/>
        <w:jc w:val="both"/>
        <w:rPr>
          <w:rFonts w:ascii="Algerian" w:hAnsi="Algerian"/>
          <w:b/>
          <w:bCs/>
          <w:sz w:val="28"/>
          <w:szCs w:val="28"/>
          <w:lang w:val="en-US"/>
        </w:rPr>
      </w:pPr>
      <w:r w:rsidRPr="001E2C47">
        <w:rPr>
          <w:rFonts w:ascii="Segoe UI Emoji" w:hAnsi="Segoe UI Emoji" w:cs="Segoe UI Emoji"/>
          <w:b/>
          <w:bCs/>
          <w:sz w:val="28"/>
          <w:szCs w:val="28"/>
          <w:lang w:val="en-US"/>
        </w:rPr>
        <w:t>🔹</w:t>
      </w:r>
      <w:r w:rsidRPr="001E2C47">
        <w:rPr>
          <w:rFonts w:ascii="Algerian" w:hAnsi="Algerian"/>
          <w:b/>
          <w:bCs/>
          <w:sz w:val="28"/>
          <w:szCs w:val="28"/>
          <w:lang w:val="en-US"/>
        </w:rPr>
        <w:t xml:space="preserve"> 6. Capacity Building &amp; Institutional Support</w:t>
      </w:r>
    </w:p>
    <w:p w14:paraId="4195512B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1857BC23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>We strengthen institutions and human capital:</w:t>
      </w:r>
    </w:p>
    <w:p w14:paraId="78D94096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Training programs in geology, mining, and sustainability</w:t>
      </w:r>
    </w:p>
    <w:p w14:paraId="418FAB56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Workshops for government, NGOs, and private sector</w:t>
      </w:r>
    </w:p>
    <w:p w14:paraId="3FACCAFF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Academic collaboration and research advisory</w:t>
      </w:r>
    </w:p>
    <w:p w14:paraId="62F480C9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  <w:r w:rsidRPr="00611AF9">
        <w:rPr>
          <w:lang w:val="en-US"/>
        </w:rPr>
        <w:tab/>
        <w:t>•</w:t>
      </w:r>
      <w:r w:rsidRPr="00611AF9">
        <w:rPr>
          <w:lang w:val="en-US"/>
        </w:rPr>
        <w:tab/>
        <w:t>Development of industry guidelines and frameworks</w:t>
      </w:r>
    </w:p>
    <w:p w14:paraId="58FD8B4A" w14:textId="77777777" w:rsidR="00611AF9" w:rsidRPr="00611AF9" w:rsidRDefault="00611AF9" w:rsidP="00611AF9">
      <w:pPr>
        <w:pStyle w:val="PargrafodaLista"/>
        <w:jc w:val="both"/>
        <w:rPr>
          <w:lang w:val="en-US"/>
        </w:rPr>
      </w:pPr>
    </w:p>
    <w:p w14:paraId="5993DFD1" w14:textId="11D581C8" w:rsidR="009C730E" w:rsidRPr="0068651A" w:rsidRDefault="00611AF9" w:rsidP="00611AF9">
      <w:pPr>
        <w:pStyle w:val="PargrafodaLista"/>
        <w:jc w:val="both"/>
        <w:rPr>
          <w:b/>
          <w:bCs/>
          <w:i/>
          <w:iCs/>
          <w:lang w:val="en-US"/>
        </w:rPr>
      </w:pPr>
      <w:r w:rsidRPr="0068651A">
        <w:rPr>
          <w:rFonts w:ascii="Segoe UI Emoji" w:hAnsi="Segoe UI Emoji" w:cs="Segoe UI Emoji"/>
          <w:b/>
          <w:bCs/>
          <w:i/>
          <w:iCs/>
          <w:lang w:val="en-US"/>
        </w:rPr>
        <w:t>👉</w:t>
      </w:r>
      <w:r w:rsidRPr="0068651A">
        <w:rPr>
          <w:b/>
          <w:bCs/>
          <w:i/>
          <w:iCs/>
          <w:lang w:val="en-US"/>
        </w:rPr>
        <w:t xml:space="preserve"> Value: Builds long-term capability and sector resilience.</w:t>
      </w:r>
    </w:p>
    <w:p w14:paraId="6B65FA96" w14:textId="77777777" w:rsidR="009C730E" w:rsidRPr="009C730E" w:rsidRDefault="009C730E" w:rsidP="0068283C">
      <w:pPr>
        <w:pStyle w:val="PargrafodaLista"/>
        <w:jc w:val="both"/>
        <w:rPr>
          <w:lang w:val="en-US"/>
        </w:rPr>
      </w:pPr>
    </w:p>
    <w:sectPr w:rsidR="009C730E" w:rsidRPr="009C730E" w:rsidSect="00A517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E0DCB"/>
    <w:multiLevelType w:val="hybridMultilevel"/>
    <w:tmpl w:val="8F9603A0"/>
    <w:lvl w:ilvl="0" w:tplc="49A0CF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78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5F"/>
    <w:rsid w:val="00082E67"/>
    <w:rsid w:val="001E2C47"/>
    <w:rsid w:val="002E587C"/>
    <w:rsid w:val="00367566"/>
    <w:rsid w:val="003F1000"/>
    <w:rsid w:val="004024F5"/>
    <w:rsid w:val="00404250"/>
    <w:rsid w:val="00474418"/>
    <w:rsid w:val="00611AF9"/>
    <w:rsid w:val="00624975"/>
    <w:rsid w:val="0068283C"/>
    <w:rsid w:val="0068651A"/>
    <w:rsid w:val="00692BA5"/>
    <w:rsid w:val="00717EF6"/>
    <w:rsid w:val="00777E8D"/>
    <w:rsid w:val="0081515F"/>
    <w:rsid w:val="00905782"/>
    <w:rsid w:val="00955209"/>
    <w:rsid w:val="009C730E"/>
    <w:rsid w:val="00A456EB"/>
    <w:rsid w:val="00A51739"/>
    <w:rsid w:val="00AE7589"/>
    <w:rsid w:val="00AF7E24"/>
    <w:rsid w:val="00C063F7"/>
    <w:rsid w:val="00C72596"/>
    <w:rsid w:val="00C75484"/>
    <w:rsid w:val="00DE7740"/>
    <w:rsid w:val="00E310EE"/>
    <w:rsid w:val="00FF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2C7A"/>
  <w15:chartTrackingRefBased/>
  <w15:docId w15:val="{B1080437-D456-4BFD-86B4-51FFFE19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1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1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15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1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15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1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1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1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1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1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1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15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15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1515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15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1515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15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15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1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1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1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15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1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151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515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151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1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1515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15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547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 Napido</dc:creator>
  <cp:keywords/>
  <dc:description/>
  <cp:lastModifiedBy>Dinis Napido</cp:lastModifiedBy>
  <cp:revision>24</cp:revision>
  <dcterms:created xsi:type="dcterms:W3CDTF">2026-03-17T13:35:00Z</dcterms:created>
  <dcterms:modified xsi:type="dcterms:W3CDTF">2026-03-18T08:30:00Z</dcterms:modified>
</cp:coreProperties>
</file>