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0884E" w14:textId="77777777" w:rsidR="00A6102E" w:rsidRDefault="00000000">
      <w:pPr>
        <w:spacing w:after="40"/>
      </w:pPr>
      <w:r>
        <w:rPr>
          <w:b/>
          <w:color w:val="1A376C"/>
          <w:sz w:val="34"/>
        </w:rPr>
        <w:t>SE A BALEIA É FRANCA, A GENTE TAMBÉM TEM QUE SER</w:t>
      </w:r>
    </w:p>
    <w:p w14:paraId="214A153E" w14:textId="77777777" w:rsidR="00A6102E" w:rsidRPr="00493E88" w:rsidRDefault="00000000">
      <w:pPr>
        <w:rPr>
          <w:sz w:val="20"/>
          <w:szCs w:val="20"/>
        </w:rPr>
      </w:pPr>
      <w:r w:rsidRPr="00493E88">
        <w:rPr>
          <w:i/>
          <w:color w:val="606060"/>
          <w:sz w:val="18"/>
          <w:szCs w:val="20"/>
        </w:rPr>
        <w:t>APA da Baleia Franca • pauta federal • vertical 9:16 • 60–80s • equilíbrio: proteger o ambiente sem sufocar quem mora aqui</w:t>
      </w:r>
    </w:p>
    <w:p w14:paraId="321DBD92" w14:textId="77777777" w:rsidR="00A6102E" w:rsidRDefault="00000000">
      <w:pPr>
        <w:spacing w:after="120"/>
        <w:rPr>
          <w:i/>
          <w:color w:val="606060"/>
          <w:sz w:val="18"/>
          <w:szCs w:val="20"/>
        </w:rPr>
      </w:pPr>
      <w:r w:rsidRPr="00493E88">
        <w:rPr>
          <w:i/>
          <w:color w:val="606060"/>
          <w:sz w:val="18"/>
          <w:szCs w:val="20"/>
        </w:rPr>
        <w:t xml:space="preserve">Mensagem-chave: não é contra a baleia. É ser franco sobre o tamanho da restrição dentro da casa das pessoas. Pedido nasceu da comunidade; Pepê levou à dep. federal Geovânia de Sá (parceiros, independente de partido). Afeta </w:t>
      </w:r>
      <w:proofErr w:type="spellStart"/>
      <w:r w:rsidRPr="00493E88">
        <w:rPr>
          <w:i/>
          <w:color w:val="606060"/>
          <w:sz w:val="18"/>
          <w:szCs w:val="20"/>
        </w:rPr>
        <w:t>Jaguaruna</w:t>
      </w:r>
      <w:proofErr w:type="spellEnd"/>
      <w:r w:rsidRPr="00493E88">
        <w:rPr>
          <w:i/>
          <w:color w:val="606060"/>
          <w:sz w:val="18"/>
          <w:szCs w:val="20"/>
        </w:rPr>
        <w:t xml:space="preserve">, Laguna e </w:t>
      </w:r>
      <w:proofErr w:type="spellStart"/>
      <w:r w:rsidRPr="00493E88">
        <w:rPr>
          <w:i/>
          <w:color w:val="606060"/>
          <w:sz w:val="18"/>
          <w:szCs w:val="20"/>
        </w:rPr>
        <w:t>Imbituba</w:t>
      </w:r>
      <w:proofErr w:type="spellEnd"/>
      <w:r w:rsidRPr="00493E88">
        <w:rPr>
          <w:i/>
          <w:color w:val="606060"/>
          <w:sz w:val="18"/>
          <w:szCs w:val="20"/>
        </w:rPr>
        <w:t>.</w:t>
      </w:r>
    </w:p>
    <w:p w14:paraId="11AF30E1" w14:textId="77777777" w:rsidR="00493E88" w:rsidRPr="00493E88" w:rsidRDefault="00493E88">
      <w:pPr>
        <w:spacing w:after="120"/>
        <w:rPr>
          <w:sz w:val="20"/>
          <w:szCs w:val="20"/>
        </w:rPr>
      </w:pPr>
    </w:p>
    <w:p w14:paraId="39FE5FE8" w14:textId="6E5771DD" w:rsidR="00A6102E" w:rsidRPr="008A0020" w:rsidRDefault="00493E88">
      <w:pPr>
        <w:spacing w:before="120" w:after="40"/>
        <w:rPr>
          <w:b/>
        </w:rPr>
      </w:pPr>
      <w:r w:rsidRPr="008A0020">
        <w:rPr>
          <w:b/>
          <w:color w:val="1A376C"/>
        </w:rPr>
        <w:t xml:space="preserve">IMAGENS: </w:t>
      </w:r>
      <w:r w:rsidRPr="008A0020">
        <w:rPr>
          <w:b/>
        </w:rPr>
        <w:t>BALEIA FRANCA NO MAR DO LITORAL SUL (IMAGEM DE IMPACTO). SOM DE MAR.</w:t>
      </w:r>
    </w:p>
    <w:p w14:paraId="6EB22743" w14:textId="23BFBAA1" w:rsidR="00A6102E" w:rsidRDefault="00493E88">
      <w:pPr>
        <w:spacing w:after="160"/>
      </w:pPr>
      <w:r>
        <w:rPr>
          <w:b/>
          <w:color w:val="1A376C"/>
        </w:rPr>
        <w:t xml:space="preserve">FALA: </w:t>
      </w:r>
      <w:r>
        <w:t>“A BALEIA FRANCA É PATRIMÔNIO DO NOSSO LITORAL. E OLHA: NINGUÉM AQUI É CONTRA PROTEGER ELA.”</w:t>
      </w:r>
    </w:p>
    <w:p w14:paraId="43992954" w14:textId="44E094F1" w:rsidR="00A6102E" w:rsidRPr="008A0020" w:rsidRDefault="00493E88">
      <w:pPr>
        <w:spacing w:before="120" w:after="40"/>
        <w:rPr>
          <w:b/>
        </w:rPr>
      </w:pPr>
      <w:r w:rsidRPr="008A0020">
        <w:rPr>
          <w:b/>
        </w:rPr>
        <w:t>MAPA DO LITORAL COM JAGUARUNA, LAGUNA E IMBITUBA MARCADOS DENTRO DA ÁREA DA APA.</w:t>
      </w:r>
    </w:p>
    <w:p w14:paraId="65D35C3F" w14:textId="3F9D54EA" w:rsidR="00A6102E" w:rsidRDefault="00493E88">
      <w:pPr>
        <w:spacing w:after="160"/>
      </w:pPr>
      <w:r>
        <w:t>MAS A ÁREA DE PROTEÇÃO FOI AVANÇANDO EM CIMA DA CASA DE MUITA GENTE. GENTE QUE SEMPRE MOROU, PESCOU E TRABALHOU AQUI.”</w:t>
      </w:r>
    </w:p>
    <w:p w14:paraId="7886C9D4" w14:textId="0681258F" w:rsidR="00A6102E" w:rsidRPr="008A0020" w:rsidRDefault="00493E88">
      <w:pPr>
        <w:spacing w:before="120" w:after="40"/>
        <w:rPr>
          <w:b/>
        </w:rPr>
      </w:pPr>
      <w:r w:rsidRPr="008A0020">
        <w:rPr>
          <w:b/>
        </w:rPr>
        <w:t>MORADORES, PESCADORES, PEQUENAS PROPRIEDADES DENTRO DO TERRITÓRIO.</w:t>
      </w:r>
    </w:p>
    <w:p w14:paraId="65F9CE43" w14:textId="2969EC4D" w:rsidR="00A6102E" w:rsidRDefault="00493E88">
      <w:pPr>
        <w:spacing w:after="160"/>
      </w:pPr>
      <w:r>
        <w:t>É RESTRIÇÃO PESADA DENTRO DO QUINTAL DAS FAMÍLIAS. E A GENTE SABE: QUANDO A LEI É ABSURDA, ELA ACABA NÃO PEGANDO.”</w:t>
      </w:r>
    </w:p>
    <w:p w14:paraId="3B6AD11C" w14:textId="0C5BD1B2" w:rsidR="00A6102E" w:rsidRPr="008A0020" w:rsidRDefault="00493E88">
      <w:pPr>
        <w:spacing w:before="120" w:after="40"/>
        <w:rPr>
          <w:b/>
        </w:rPr>
      </w:pPr>
      <w:r w:rsidRPr="008A0020">
        <w:rPr>
          <w:b/>
        </w:rPr>
        <w:t>PEPÊ CONVERSANDO COM A COMUNIDADE; DEPOIS IMAGEM COM A DEP. GEOVÂNIA DE SÁ.</w:t>
      </w:r>
    </w:p>
    <w:p w14:paraId="0665A3DE" w14:textId="10F4DFA3" w:rsidR="00493E88" w:rsidRDefault="00493E88">
      <w:pPr>
        <w:spacing w:after="160"/>
      </w:pPr>
      <w:r>
        <w:rPr>
          <w:b/>
          <w:color w:val="1A376C"/>
        </w:rPr>
        <w:t xml:space="preserve">FALA: </w:t>
      </w:r>
      <w:r>
        <w:t xml:space="preserve">“ESSE PEDIDO NASCEU DA COMUNIDADE. MAS É TEMA FEDERAL, E EU SOU UM DEPUTADO ESTADUAL. </w:t>
      </w:r>
    </w:p>
    <w:p w14:paraId="0BE4E0D0" w14:textId="6A4915A7" w:rsidR="00A6102E" w:rsidRDefault="00493E88">
      <w:pPr>
        <w:spacing w:after="160"/>
      </w:pPr>
      <w:r>
        <w:t xml:space="preserve">EU MESMO LEVEI </w:t>
      </w:r>
      <w:r w:rsidR="002119FC">
        <w:tab/>
      </w:r>
      <w:r>
        <w:t>. E QUANDO A PARCERIA É DE VERDADE NÃO OLHA PARTIDO.”</w:t>
      </w:r>
    </w:p>
    <w:p w14:paraId="66914388" w14:textId="18ACB0F7" w:rsidR="00A6102E" w:rsidRDefault="00493E88">
      <w:pPr>
        <w:spacing w:before="120" w:after="40"/>
      </w:pPr>
      <w:r>
        <w:rPr>
          <w:b/>
          <w:color w:val="1A376C"/>
        </w:rPr>
        <w:t xml:space="preserve">IMAGENS: </w:t>
      </w:r>
      <w:r>
        <w:t>DOCUMENTOS / TRAMITAÇÃO. REUNIÃO.</w:t>
      </w:r>
    </w:p>
    <w:p w14:paraId="6DD8AC8B" w14:textId="3E4C0CBC" w:rsidR="00A6102E" w:rsidRDefault="00493E88">
      <w:pPr>
        <w:spacing w:after="160"/>
      </w:pPr>
      <w:r>
        <w:rPr>
          <w:b/>
          <w:color w:val="1A376C"/>
        </w:rPr>
        <w:t xml:space="preserve">FALA: </w:t>
      </w:r>
      <w:r>
        <w:t>“O PROJETO TÁ ANDANDO. MAS NÃO DÁ PRA CALAR A BOCA: SILÊNCIO AQUI É A COMUNIDADE PAGANDO A CONTA.”</w:t>
      </w:r>
    </w:p>
    <w:p w14:paraId="2C603F2B" w14:textId="70C1EBAF" w:rsidR="00A6102E" w:rsidRDefault="00493E88">
      <w:pPr>
        <w:spacing w:before="120" w:after="40"/>
      </w:pPr>
      <w:r>
        <w:rPr>
          <w:b/>
          <w:color w:val="1A376C"/>
        </w:rPr>
        <w:t xml:space="preserve">IMAGENS: </w:t>
      </w:r>
      <w:r>
        <w:t>PEPÊ DE FRENTE, LITORAL ATRÁS. LOGO.</w:t>
      </w:r>
    </w:p>
    <w:p w14:paraId="0364130A" w14:textId="6E79BA69" w:rsidR="00A6102E" w:rsidRDefault="00493E88">
      <w:pPr>
        <w:spacing w:after="160"/>
      </w:pPr>
      <w:r>
        <w:rPr>
          <w:b/>
          <w:color w:val="1A376C"/>
        </w:rPr>
        <w:t xml:space="preserve">FALA: </w:t>
      </w:r>
      <w:r>
        <w:t>“PROTEGER A BALEIA E RESPEITAR QUEM VIVE AQUI NÃO SÃO COISAS OPOSTAS. E É SOBRE ISSO QUE A GENTE VAI CONTINUAR FALANDO. SE A BALEIA É FRANCA, A GENTE TAMBÉM TEM QUE SER”</w:t>
      </w:r>
    </w:p>
    <w:p w14:paraId="313B25E0" w14:textId="77777777" w:rsidR="00A6102E" w:rsidRDefault="00000000">
      <w:pPr>
        <w:spacing w:before="240" w:after="80"/>
      </w:pPr>
      <w:r>
        <w:rPr>
          <w:b/>
          <w:color w:val="1A376C"/>
          <w:sz w:val="24"/>
        </w:rPr>
        <w:t>LEGENDA DO POST</w:t>
      </w:r>
    </w:p>
    <w:p w14:paraId="4528C18A" w14:textId="77777777" w:rsidR="00A6102E" w:rsidRDefault="00000000">
      <w:pPr>
        <w:spacing w:after="80"/>
      </w:pPr>
      <w:r>
        <w:t>SE A BALEIA É FRANCA, A GENTE TAMBÉM TEM QUE SER 🐋 Ninguém aqui é contra proteger a baleia. Mas a Área de Proteção foi avançando sobre a casa de famílias de Jaguaruna, Laguna e Imbituba — gente que sempre morou e pescou aqui. Esse pedido nasceu da comunidade e levei pessoalmente pra dep. federal Geovânia de Sá. Proteger o ambiente e respeitar quem vive aqui não são coisas opostas. Quando a lei é absurda, ela acaba não pegando. Vamos seguir na franqueza. 💙</w:t>
      </w:r>
    </w:p>
    <w:p w14:paraId="4795A9B1" w14:textId="77777777" w:rsidR="00A6102E" w:rsidRDefault="00000000">
      <w:pPr>
        <w:spacing w:after="120"/>
      </w:pPr>
      <w:r>
        <w:rPr>
          <w:color w:val="1A376C"/>
          <w:sz w:val="21"/>
        </w:rPr>
        <w:t>#BaleiaFranca #APA #Jaguaruna #Laguna #Imbituba #SulCatarinense #PepêCollaço</w:t>
      </w:r>
    </w:p>
    <w:p w14:paraId="539BCDFB" w14:textId="77777777" w:rsidR="00A6102E" w:rsidRDefault="00000000">
      <w:pPr>
        <w:spacing w:before="240" w:after="80"/>
      </w:pPr>
      <w:r>
        <w:rPr>
          <w:b/>
          <w:color w:val="606060"/>
          <w:sz w:val="21"/>
        </w:rPr>
        <w:t>⚠️ Conferir antes de publicar</w:t>
      </w:r>
    </w:p>
    <w:p w14:paraId="1B39F87E" w14:textId="77777777" w:rsidR="00A6102E" w:rsidRDefault="00000000">
      <w:pPr>
        <w:spacing w:after="40"/>
        <w:ind w:left="227"/>
      </w:pPr>
      <w:r>
        <w:rPr>
          <w:color w:val="606060"/>
          <w:sz w:val="20"/>
        </w:rPr>
        <w:t>• Não soar 'contra a baleia' nem 'contra o meio ambiente' — o enquadramento é EQUILÍBRIO.</w:t>
      </w:r>
    </w:p>
    <w:p w14:paraId="19FEB93E" w14:textId="77777777" w:rsidR="00A6102E" w:rsidRDefault="00000000">
      <w:pPr>
        <w:spacing w:after="40"/>
        <w:ind w:left="227"/>
      </w:pPr>
      <w:r>
        <w:rPr>
          <w:color w:val="606060"/>
          <w:sz w:val="20"/>
        </w:rPr>
        <w:t>• Confirmar o estágio exato da tramitação com o gabinete (sem prometer resultado).</w:t>
      </w:r>
    </w:p>
    <w:p w14:paraId="5C152D3A" w14:textId="77777777" w:rsidR="00A6102E" w:rsidRDefault="00000000">
      <w:pPr>
        <w:spacing w:after="40"/>
        <w:ind w:left="227"/>
      </w:pPr>
      <w:r>
        <w:rPr>
          <w:color w:val="606060"/>
          <w:sz w:val="20"/>
        </w:rPr>
        <w:t>• Alinhar a citação da dep. Geovânia de Sá com a assessoria dela.</w:t>
      </w:r>
    </w:p>
    <w:p w14:paraId="337502A2" w14:textId="08DB498C" w:rsidR="00A6102E" w:rsidRDefault="00000000">
      <w:pPr>
        <w:spacing w:after="40"/>
        <w:ind w:left="227"/>
      </w:pPr>
      <w:r>
        <w:rPr>
          <w:color w:val="606060"/>
          <w:sz w:val="20"/>
        </w:rPr>
        <w:lastRenderedPageBreak/>
        <w:t xml:space="preserve">• Se der, captar depoimento </w:t>
      </w:r>
      <w:proofErr w:type="spellStart"/>
      <w:r>
        <w:rPr>
          <w:color w:val="606060"/>
          <w:sz w:val="20"/>
        </w:rPr>
        <w:t>curto</w:t>
      </w:r>
      <w:proofErr w:type="spellEnd"/>
      <w:r>
        <w:rPr>
          <w:color w:val="606060"/>
          <w:sz w:val="20"/>
        </w:rPr>
        <w:t xml:space="preserve"> de </w:t>
      </w:r>
      <w:proofErr w:type="spellStart"/>
      <w:r>
        <w:rPr>
          <w:color w:val="606060"/>
          <w:sz w:val="20"/>
        </w:rPr>
        <w:t>morador</w:t>
      </w:r>
      <w:proofErr w:type="spellEnd"/>
      <w:r>
        <w:rPr>
          <w:color w:val="606060"/>
          <w:sz w:val="20"/>
        </w:rPr>
        <w:t>/</w:t>
      </w:r>
      <w:proofErr w:type="spellStart"/>
      <w:r>
        <w:rPr>
          <w:color w:val="606060"/>
          <w:sz w:val="20"/>
        </w:rPr>
        <w:t>pescador</w:t>
      </w:r>
      <w:proofErr w:type="spellEnd"/>
      <w:r>
        <w:rPr>
          <w:color w:val="606060"/>
          <w:sz w:val="20"/>
        </w:rPr>
        <w:t xml:space="preserve"> </w:t>
      </w:r>
      <w:proofErr w:type="spellStart"/>
      <w:r>
        <w:rPr>
          <w:color w:val="606060"/>
          <w:sz w:val="20"/>
        </w:rPr>
        <w:t>afetado</w:t>
      </w:r>
      <w:proofErr w:type="spellEnd"/>
      <w:r>
        <w:rPr>
          <w:color w:val="606060"/>
          <w:sz w:val="20"/>
        </w:rPr>
        <w:t>.</w:t>
      </w:r>
      <w:r w:rsidR="0014474C">
        <w:rPr>
          <w:color w:val="606060"/>
          <w:sz w:val="20"/>
        </w:rPr>
        <w:br/>
      </w:r>
      <w:r w:rsidR="0014474C">
        <w:rPr>
          <w:color w:val="606060"/>
          <w:sz w:val="20"/>
        </w:rPr>
        <w:br/>
      </w:r>
      <w:r w:rsidR="0014474C">
        <w:rPr>
          <w:color w:val="606060"/>
          <w:sz w:val="20"/>
        </w:rPr>
        <w:br/>
      </w:r>
      <w:hyperlink r:id="rId6" w:history="1">
        <w:r w:rsidR="0014474C" w:rsidRPr="00145D14">
          <w:rPr>
            <w:rStyle w:val="Hyperlink"/>
          </w:rPr>
          <w:t>https://www12.senado.leg.br/noticias/materias/2025/05/13/amin-defende-alteracao-de-apa-da-baleia-franca-em-santa-catarina</w:t>
        </w:r>
      </w:hyperlink>
      <w:r w:rsidR="0014474C">
        <w:t xml:space="preserve"> </w:t>
      </w:r>
    </w:p>
    <w:sectPr w:rsidR="00A6102E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3357105">
    <w:abstractNumId w:val="8"/>
  </w:num>
  <w:num w:numId="2" w16cid:durableId="1161770478">
    <w:abstractNumId w:val="6"/>
  </w:num>
  <w:num w:numId="3" w16cid:durableId="1200245802">
    <w:abstractNumId w:val="5"/>
  </w:num>
  <w:num w:numId="4" w16cid:durableId="1984501051">
    <w:abstractNumId w:val="4"/>
  </w:num>
  <w:num w:numId="5" w16cid:durableId="1090345199">
    <w:abstractNumId w:val="7"/>
  </w:num>
  <w:num w:numId="6" w16cid:durableId="452214321">
    <w:abstractNumId w:val="3"/>
  </w:num>
  <w:num w:numId="7" w16cid:durableId="595014847">
    <w:abstractNumId w:val="2"/>
  </w:num>
  <w:num w:numId="8" w16cid:durableId="1054816628">
    <w:abstractNumId w:val="1"/>
  </w:num>
  <w:num w:numId="9" w16cid:durableId="1735009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74C"/>
    <w:rsid w:val="0015074B"/>
    <w:rsid w:val="002119FC"/>
    <w:rsid w:val="0029639D"/>
    <w:rsid w:val="00326F90"/>
    <w:rsid w:val="00493E88"/>
    <w:rsid w:val="008A0020"/>
    <w:rsid w:val="00A45AA1"/>
    <w:rsid w:val="00A6102E"/>
    <w:rsid w:val="00AA1D8D"/>
    <w:rsid w:val="00B47730"/>
    <w:rsid w:val="00CB0664"/>
    <w:rsid w:val="00F919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AE0C36"/>
  <w14:defaultImageDpi w14:val="300"/>
  <w15:docId w15:val="{CFF86723-8205-0544-9494-6B53A3350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1A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14474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447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12.senado.leg.br/noticias/materias/2025/05/13/amin-defende-alteracao-de-apa-da-baleia-franca-em-santa-catarin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</TotalTime>
  <Pages>2</Pages>
  <Words>428</Words>
  <Characters>2314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GUSTAVO DEBIASI DOS ANJOS</cp:lastModifiedBy>
  <cp:revision>2</cp:revision>
  <dcterms:created xsi:type="dcterms:W3CDTF">2013-12-23T23:15:00Z</dcterms:created>
  <dcterms:modified xsi:type="dcterms:W3CDTF">2026-06-02T20:39:00Z</dcterms:modified>
  <cp:category/>
</cp:coreProperties>
</file>