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1A376C"/>
          <w:sz w:val="34"/>
        </w:rPr>
        <w:t>A FÓRMULA DO ASFALTO</w:t>
      </w:r>
    </w:p>
    <w:p>
      <w:pPr>
        <w:spacing w:after="200" w:before="0"/>
      </w:pPr>
      <w:r>
        <w:rPr>
          <w:rFonts w:ascii="Calibri" w:hAnsi="Calibri"/>
          <w:i/>
          <w:color w:val="606060"/>
          <w:sz w:val="21"/>
        </w:rPr>
        <w:t>Modelo replicável • Rua que sofria + Emenda + Pavimentação = Resultado • 40–55s</w:t>
      </w:r>
    </w:p>
    <w:p>
      <w:pPr>
        <w:spacing w:after="120" w:before="0"/>
      </w:pPr>
      <w:r>
        <w:rPr>
          <w:rFonts w:ascii="Calibri" w:hAnsi="Calibri"/>
          <w:b w:val="0"/>
          <w:i/>
          <w:color w:val="606060"/>
          <w:sz w:val="21"/>
        </w:rPr>
        <w:t>É só trocar a rua, o valor e a cidade. A conta sempre fecha igual: mostra o problema, mostra o recurso, mostra a obra, mostra o resultado. (O post 'AQUI NÃO PARA e o ASFALTO CHEGOU' passou de 50 mil visualizações — esse formato funciona.)</w:t>
      </w:r>
    </w:p>
    <w:p>
      <w:pPr>
        <w:spacing w:after="80" w:before="200"/>
      </w:pPr>
      <w:r>
        <w:rPr>
          <w:rFonts w:ascii="Calibri" w:hAnsi="Calibri"/>
          <w:b/>
          <w:color w:val="1A376C"/>
          <w:sz w:val="26"/>
        </w:rPr>
        <w:t>ESTRUTURA-PADRÃO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A [RUA] antes: poeira na seca, lama na chuva. Morador reclamando (B-roll).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“Essa é a Rua [NOME], no Bairro [BAIRRO]. Na seca, poeira. Na chuva, lama. Anos esperando.”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Selo/animação do valor da emenda surgindo. Documento.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“Aí entrou a emenda: [VALOR] garantido pra essa rua. Recurso no lugar certo.”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Máquina pavimentando, asfalto quente, equipe trabalhando. Som de obra.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“E a obra saiu do papel. Máquina na rua, asfalto chegando — o cheirinho que o bairro esperava.”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Rua pronta, asfaltada, limpa. Moradores caminhando, criança de bicicleta.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“Resultado: rua nova, sem poeira, sem lama. Dignidade pra quem mora aqui.”</w:t>
      </w:r>
    </w:p>
    <w:p>
      <w:pPr>
        <w:spacing w:after="40" w:before="120"/>
      </w:pPr>
      <w:r>
        <w:rPr>
          <w:b/>
          <w:color w:val="1A376C"/>
          <w:sz w:val="22"/>
        </w:rPr>
        <w:t xml:space="preserve">IMAGENS: </w:t>
      </w:r>
      <w:r>
        <w:rPr>
          <w:color w:val="1A1A1A"/>
          <w:sz w:val="22"/>
        </w:rPr>
        <w:t>Pepê na rua pronta com os moradores. Logo.</w:t>
      </w:r>
    </w:p>
    <w:p>
      <w:pPr>
        <w:spacing w:after="160" w:before="0"/>
      </w:pPr>
      <w:r>
        <w:rPr>
          <w:b/>
          <w:color w:val="1A376C"/>
          <w:sz w:val="22"/>
        </w:rPr>
        <w:t xml:space="preserve">FALA: </w:t>
      </w:r>
      <w:r>
        <w:rPr>
          <w:color w:val="1A1A1A"/>
          <w:sz w:val="22"/>
        </w:rPr>
        <w:t>“Não foi sorte, foi trabalho. E tem muito mais asfalto vindo por aí.”</w:t>
      </w:r>
    </w:p>
    <w:p>
      <w:pPr>
        <w:spacing w:after="80" w:before="200"/>
      </w:pPr>
      <w:r>
        <w:rPr>
          <w:rFonts w:ascii="Calibri" w:hAnsi="Calibri"/>
          <w:b/>
          <w:color w:val="1A376C"/>
          <w:sz w:val="26"/>
        </w:rPr>
        <w:t>APLICAÇÕES PRONTAS (TROCAR OS CAMPOS)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1"/>
        </w:rPr>
        <w:t>• CAPIVARI DE BAIXO — Rua Antonia de Bittencourt Barcelos, Bairro Industrial — R$ 523.537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1"/>
        </w:rPr>
        <w:t>• CAPIVARI DE BAIXO — Rua Maria de Fátima da Costa, Bairro Santa Lúcia — R$ 300.000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1"/>
        </w:rPr>
        <w:t>• ORLEANS — Rua Vereador Elias Bussolo, Bairro Samuel Sandrini — R$ 2.316.000 (PAGO)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1"/>
        </w:rPr>
        <w:t>• PESCARIA BRAVA — Av. Eliete de Souza, Sertão de Cima Siqueiro — R$ 2.000.000 (PAGO)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1"/>
        </w:rPr>
        <w:t>• GRAVATAL — Estrada Municipal Várzea das Canoas — R$ 2.518.000 (bancada)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1"/>
        </w:rPr>
        <w:t>• TUBARÃO — Pavimentação de vias (vereadores) — R$ 1.500.000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1"/>
        </w:rPr>
        <w:t>• IÇARA — Pavimentação Bairro Vila Nova — R$ 1.500.000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1"/>
        </w:rPr>
        <w:t>• GAROPABA — Pavimentação de vias municipais — R$ 1.000.000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1"/>
        </w:rPr>
        <w:t>• PAULO LOPES — Pavimentação de diversas vias — R$ 1.000.000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1A1A1A"/>
          <w:sz w:val="21"/>
        </w:rPr>
        <w:t>• SANGÃO — Pavimentação com lajotas em diversas vias — R$ 850.000</w:t>
      </w:r>
    </w:p>
    <w:p>
      <w:pPr>
        <w:spacing w:after="80" w:before="240"/>
      </w:pPr>
      <w:r>
        <w:rPr>
          <w:b/>
          <w:color w:val="606060"/>
          <w:sz w:val="21"/>
        </w:rPr>
        <w:t>⚠️ Conferir antes de publicar</w:t>
      </w:r>
    </w:p>
    <w:p>
      <w:pPr>
        <w:spacing w:after="40" w:before="0"/>
        <w:ind w:left="227"/>
      </w:pPr>
      <w:r>
        <w:rPr>
          <w:color w:val="606060"/>
          <w:sz w:val="20"/>
        </w:rPr>
        <w:t>• Gravar SEMPRE o 'antes' antes da obra começar (senão perde o comparativo).</w:t>
      </w:r>
    </w:p>
    <w:p>
      <w:pPr>
        <w:spacing w:after="40" w:before="0"/>
        <w:ind w:left="227"/>
      </w:pPr>
      <w:r>
        <w:rPr>
          <w:color w:val="606060"/>
          <w:sz w:val="20"/>
        </w:rPr>
        <w:t>• Confirmar valor e grafia oficial da rua/bairro de cada aplicação.</w:t>
      </w:r>
    </w:p>
    <w:p>
      <w:pPr>
        <w:spacing w:after="40" w:before="0"/>
        <w:ind w:left="227"/>
      </w:pPr>
      <w:r>
        <w:rPr>
          <w:color w:val="606060"/>
          <w:sz w:val="20"/>
        </w:rPr>
        <w:t>• Conferir status (PAGO / em obra) — não dizer 'entregue' o que está em execução.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