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1na8250qn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narrativa completa fica muito consistente: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d1sei2svxj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Capítulo 1: O impacto →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"O diagnóstico muda uma família inteira."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d1sei2svxj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Capítulo 2: A esperança →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"Cada conquista começa com uma oportunidade."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slkrv639jm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Capítulo 3: O pertencimento →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"Incluir é preparar a sociedade."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1sei2svxj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Episódio 2 — CADA CONQUISTA COMEÇA COM UMA OPORTUNIDADE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(Tratamentos e desenvolvimento)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Sentimento:</w:t>
      </w:r>
      <w:r w:rsidDel="00000000" w:rsidR="00000000" w:rsidRPr="00000000">
        <w:rPr>
          <w:rtl w:val="0"/>
        </w:rPr>
        <w:t xml:space="preserve"> Esperança.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entram: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Equoterapia;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Fonoaudiologia;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Terapia Ocupacional;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Psicologia;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multidisciplinar.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vídeo </w:t>
      </w:r>
      <w:r w:rsidDel="00000000" w:rsidR="00000000" w:rsidRPr="00000000">
        <w:rPr>
          <w:b w:val="1"/>
          <w:bCs w:val="1"/>
          <w:rtl w:val="0"/>
        </w:rPr>
        <w:t xml:space="preserve">não é sobre terapias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sobre desenvolvimento.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Mensagem central: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"Nenhuma criança é igual à outra. Por isso, cada avanço merece uma oportunidade."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que eu usaria: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"Depois do diagnóstico começa uma nova caminhada."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"Encontrar o tratamento certo pode mudar uma vida."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"Na equoterapia nós abrimos novos caminhos."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"Com a ajuda dos cavalos, muitas crianças desenvolvem equilíbrio, autonomia e confiança."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 que queremos, principalmente, é qualidade de vida."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final: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"Toda conquista começa quando existe acesso."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episódio fala menos de política e mais de transformação.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md7459jt6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Episódio 3 — INCLUIR É PREPARAR A SOCIEDADE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Sentimento:</w:t>
      </w:r>
      <w:r w:rsidDel="00000000" w:rsidR="00000000" w:rsidRPr="00000000">
        <w:rPr>
          <w:rtl w:val="0"/>
        </w:rPr>
        <w:t xml:space="preserve"> Pertencimento.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entram todas as políticas de inclusão.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escola.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Segundo professor;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Salas sensoriais;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 Azul;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Capacitação de profissionais;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Espaços públicos adaptados.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Mensagem central: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"Incluir não é fazer a criança se adaptar ao mundo. É preparar o mundo para receber cada criança."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fortes: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"Uma crise não espera."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 acolhimento faz toda a diferença."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"Uma sala sensorial devolve a calma."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"Um segundo professor pode mudar uma trajetória escolar."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"Uma sessão de Cine Azul pode representar a primeira experiência de lazer de uma família inteira."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entra o mandato.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"Foi ouvindo essas famílias que defendemos iniciativas como o Censo do Autismo, a Frente Parlamentar e políticas públicas que tornam Santa Catarina mais inclusiva."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fecharia com uma frase de campanha muito forte: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"Quando uma criança é incluída, toda a sociedade evolui."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