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21" w:rsidRPr="00FF2121" w:rsidRDefault="00EC66BE" w:rsidP="00FF2121">
      <w:pPr>
        <w:pStyle w:val="LabTitle"/>
        <w:rPr>
          <w:rFonts w:eastAsia="Times New Roman"/>
          <w:color w:val="FF0000"/>
        </w:rPr>
      </w:pPr>
      <w:bookmarkStart w:id="0" w:name="_GoBack"/>
      <w:bookmarkEnd w:id="0"/>
      <w:r>
        <w:t xml:space="preserve">IPv6: detalles y más detalles </w:t>
      </w:r>
    </w:p>
    <w:p w:rsidR="009D2C27" w:rsidRPr="00BB73FF" w:rsidRDefault="009D2C27" w:rsidP="0014219C">
      <w:pPr>
        <w:pStyle w:val="LabSection"/>
      </w:pPr>
      <w:r>
        <w:t>Objetivos</w:t>
      </w:r>
    </w:p>
    <w:p w:rsidR="00554B4E" w:rsidRDefault="00C563C6" w:rsidP="00FB71DD">
      <w:pPr>
        <w:pStyle w:val="BodyTextL50"/>
        <w:ind w:left="0"/>
      </w:pPr>
      <w:r>
        <w:t xml:space="preserve">Analice una tabla de </w:t>
      </w:r>
      <w:proofErr w:type="spellStart"/>
      <w:r>
        <w:t>routing</w:t>
      </w:r>
      <w:proofErr w:type="spellEnd"/>
      <w:r>
        <w:t xml:space="preserve"> para determinar el origen de la ruta, la distancia administrativa y la métrica de una ruta determinada para incluir IPv4/IPv6.</w:t>
      </w:r>
    </w:p>
    <w:p w:rsidR="00467F6F" w:rsidRPr="00467F6F" w:rsidRDefault="00467F6F" w:rsidP="002B5BFD">
      <w:pPr>
        <w:pStyle w:val="LabSection"/>
      </w:pPr>
      <w:r>
        <w:t>Situación</w:t>
      </w:r>
    </w:p>
    <w:p w:rsidR="002B5BFD" w:rsidRDefault="002B5BFD" w:rsidP="002B5BFD">
      <w:pPr>
        <w:pStyle w:val="BodyText1"/>
      </w:pPr>
      <w:r>
        <w:t xml:space="preserve">Después de estudiar los conceptos presentados en este capítulo relacionados con IPv6, debería poder leer una tabla de </w:t>
      </w:r>
      <w:proofErr w:type="spellStart"/>
      <w:r>
        <w:t>routing</w:t>
      </w:r>
      <w:proofErr w:type="spellEnd"/>
      <w:r>
        <w:t xml:space="preserve"> e interpretar la información de </w:t>
      </w:r>
      <w:proofErr w:type="spellStart"/>
      <w:r>
        <w:t>routing</w:t>
      </w:r>
      <w:proofErr w:type="spellEnd"/>
      <w:r>
        <w:t xml:space="preserve"> IPv6 incluida en dicha tabla con facilidad.</w:t>
      </w:r>
    </w:p>
    <w:p w:rsidR="002B5BFD" w:rsidRDefault="002B5BFD" w:rsidP="001443D1">
      <w:pPr>
        <w:pStyle w:val="BodyText1"/>
      </w:pPr>
    </w:p>
    <w:p w:rsidR="00FB71DD" w:rsidRDefault="00E008CB" w:rsidP="001443D1">
      <w:pPr>
        <w:pStyle w:val="BodyText1"/>
      </w:pPr>
      <w:r>
        <w:t xml:space="preserve">Con un compañero, use el diagrama de la tabla de </w:t>
      </w:r>
      <w:proofErr w:type="spellStart"/>
      <w:r>
        <w:t>routing</w:t>
      </w:r>
      <w:proofErr w:type="spellEnd"/>
      <w:r>
        <w:t xml:space="preserve"> IPv6 que figura a continuación. Registren sus respuestas a las preguntas de reflexión. A continuación, comparen sus respuestas con, al menos, uno de los demás grupos de la clase.</w:t>
      </w:r>
    </w:p>
    <w:p w:rsidR="00EB4C42" w:rsidRDefault="0013289D" w:rsidP="00B851B4">
      <w:pPr>
        <w:pStyle w:val="LabSection"/>
      </w:pPr>
      <w:r>
        <w:t>Recursos necesarios</w:t>
      </w:r>
    </w:p>
    <w:p w:rsidR="00B851B4" w:rsidRDefault="00FB71DD" w:rsidP="000B1A55">
      <w:pPr>
        <w:pStyle w:val="Bulletlevel1"/>
      </w:pPr>
      <w:r>
        <w:t xml:space="preserve">Diagrama de la tabla de </w:t>
      </w:r>
      <w:proofErr w:type="spellStart"/>
      <w:r>
        <w:t>routing</w:t>
      </w:r>
      <w:proofErr w:type="spellEnd"/>
      <w:r>
        <w:t xml:space="preserve"> (incluido a continuación)</w:t>
      </w:r>
    </w:p>
    <w:p w:rsidR="00FB71DD" w:rsidRDefault="00FB71DD" w:rsidP="000B1A55">
      <w:pPr>
        <w:pStyle w:val="Bulletlevel1"/>
      </w:pPr>
      <w:r>
        <w:t xml:space="preserve">2 PC o dispositivos BYOD: una PC o un BYOD mostrarán el diagrama de la tabla de </w:t>
      </w:r>
      <w:proofErr w:type="spellStart"/>
      <w:r>
        <w:t>routing</w:t>
      </w:r>
      <w:proofErr w:type="spellEnd"/>
      <w:r>
        <w:t xml:space="preserve"> para que su grupo lo consulte mientras registra las respuestas a las preguntas de reflexión en la otra PC o BYOD.</w:t>
      </w:r>
    </w:p>
    <w:p w:rsidR="00FB71DD" w:rsidRDefault="00FB71DD" w:rsidP="00B851B4">
      <w:pPr>
        <w:pStyle w:val="BodyText1"/>
      </w:pPr>
    </w:p>
    <w:p w:rsidR="00B32C1F" w:rsidRPr="00B32C1F" w:rsidRDefault="00B851B4" w:rsidP="00B851B4">
      <w:pPr>
        <w:pStyle w:val="BodyText1"/>
      </w:pPr>
      <w:r>
        <w:t xml:space="preserve">Diagrama de la tabla de </w:t>
      </w:r>
      <w:proofErr w:type="spellStart"/>
      <w:r>
        <w:t>routing</w:t>
      </w:r>
      <w:proofErr w:type="spellEnd"/>
      <w:r>
        <w:t xml:space="preserve"> </w:t>
      </w:r>
    </w:p>
    <w:p w:rsidR="00EB4C42" w:rsidRDefault="00BC6988" w:rsidP="00EB4C42">
      <w:pPr>
        <w:pStyle w:val="BodyText1"/>
        <w:rPr>
          <w:highlight w:val="yellow"/>
        </w:rPr>
      </w:pPr>
      <w:r w:rsidRPr="00BC6988">
        <w:rPr>
          <w:rFonts w:ascii="Times New Roman" w:hAnsi="Times New Roman"/>
          <w:noProof/>
          <w:sz w:val="24"/>
          <w:szCs w:val="24"/>
        </w:rPr>
        <w:pict>
          <v:rect id="Rectangle 4" o:spid="_x0000_s1026" style="position:absolute;margin-left:0;margin-top:3.15pt;width:515.35pt;height:254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" filled="f" strokecolor="windowText">
            <v:path arrowok="t"/>
            <v:textbox style="mso-fit-shape-to-text:t">
              <w:txbxContent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R3# </w:t>
                  </w:r>
                  <w:r w:rsidRPr="00506A6C">
                    <w:rPr>
                      <w:b/>
                      <w:sz w:val="20"/>
                      <w:lang w:val="en-US"/>
                    </w:rPr>
                    <w:t>show ipv6 route</w:t>
                  </w:r>
                  <w:r w:rsidRPr="00506A6C">
                    <w:rPr>
                      <w:sz w:val="20"/>
                      <w:lang w:val="en-US"/>
                    </w:rPr>
                    <w:t xml:space="preserve"> 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>IPv6 Routing Table - default - 8 entries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>Codes: C - Connected, L - Local, S - Static, U - Per-user Static route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       B - BGP, R - RIP, I1 - ISIS L1, I2 - ISIS L2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       IA - ISIS interarea, IS - ISIS summary, D - EIGRP, EX - EIGRP external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       ND - ND Default, </w:t>
                  </w:r>
                  <w:proofErr w:type="spellStart"/>
                  <w:r w:rsidRPr="00506A6C">
                    <w:rPr>
                      <w:sz w:val="20"/>
                      <w:lang w:val="en-US"/>
                    </w:rPr>
                    <w:t>NDp</w:t>
                  </w:r>
                  <w:proofErr w:type="spellEnd"/>
                  <w:r w:rsidRPr="00506A6C">
                    <w:rPr>
                      <w:sz w:val="20"/>
                      <w:lang w:val="en-US"/>
                    </w:rPr>
                    <w:t xml:space="preserve"> - ND Prefix, DCE - Destination, </w:t>
                  </w:r>
                  <w:proofErr w:type="spellStart"/>
                  <w:r w:rsidRPr="00506A6C">
                    <w:rPr>
                      <w:sz w:val="20"/>
                      <w:lang w:val="en-US"/>
                    </w:rPr>
                    <w:t>NDr</w:t>
                  </w:r>
                  <w:proofErr w:type="spellEnd"/>
                  <w:r w:rsidRPr="00506A6C">
                    <w:rPr>
                      <w:sz w:val="20"/>
                      <w:lang w:val="en-US"/>
                    </w:rPr>
                    <w:t xml:space="preserve"> - Redirect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       O - OSPF Intra, OI - OSPF Inter, OE1 - OSPF ext 1, OE2 - OSPF ext 2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       ON1 - OSPF NSSA ext 1, ON2 - OSPF NSSA ext 2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pt-BR"/>
                    </w:rPr>
                  </w:pPr>
                  <w:r w:rsidRPr="00506A6C">
                    <w:rPr>
                      <w:sz w:val="20"/>
                      <w:lang w:val="pt-BR"/>
                    </w:rPr>
                    <w:t>R   2001:DB8:CAFE:1::/64 [120/3]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pt-BR"/>
                    </w:rPr>
                  </w:pPr>
                  <w:r w:rsidRPr="00506A6C">
                    <w:rPr>
                      <w:sz w:val="20"/>
                      <w:lang w:val="pt-BR"/>
                    </w:rPr>
                    <w:t xml:space="preserve">     via FE80::FE99:47FF:FE71:78A0, Serial0/0/1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pt-BR"/>
                    </w:rPr>
                  </w:pPr>
                  <w:r w:rsidRPr="00506A6C">
                    <w:rPr>
                      <w:sz w:val="20"/>
                      <w:lang w:val="pt-BR"/>
                    </w:rPr>
                    <w:t>R   2001:DB8:CAFE:2::/64 [120/2]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pt-BR"/>
                    </w:rPr>
                  </w:pPr>
                  <w:r w:rsidRPr="00506A6C">
                    <w:rPr>
                      <w:sz w:val="20"/>
                      <w:lang w:val="pt-BR"/>
                    </w:rPr>
                    <w:t xml:space="preserve">     via FE80::FE99:47FF:FE71:78A0, Serial0/0/1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>C   2001:DB8</w:t>
                  </w:r>
                  <w:proofErr w:type="gramStart"/>
                  <w:r w:rsidRPr="00506A6C">
                    <w:rPr>
                      <w:sz w:val="20"/>
                      <w:lang w:val="en-US"/>
                    </w:rPr>
                    <w:t>:CAFE:3</w:t>
                  </w:r>
                  <w:proofErr w:type="gramEnd"/>
                  <w:r w:rsidRPr="00506A6C">
                    <w:rPr>
                      <w:sz w:val="20"/>
                      <w:lang w:val="en-US"/>
                    </w:rPr>
                    <w:t>::/64 [0/0]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506A6C">
                    <w:rPr>
                      <w:sz w:val="20"/>
                      <w:lang w:val="en-US"/>
                    </w:rPr>
                    <w:t>via</w:t>
                  </w:r>
                  <w:proofErr w:type="gramEnd"/>
                  <w:r w:rsidRPr="00506A6C">
                    <w:rPr>
                      <w:sz w:val="20"/>
                      <w:lang w:val="en-US"/>
                    </w:rPr>
                    <w:t xml:space="preserve"> GigabitEthernet0/0, directly connected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>L   2001:DB8</w:t>
                  </w:r>
                  <w:proofErr w:type="gramStart"/>
                  <w:r w:rsidRPr="00506A6C">
                    <w:rPr>
                      <w:sz w:val="20"/>
                      <w:lang w:val="en-US"/>
                    </w:rPr>
                    <w:t>:CAFE:3</w:t>
                  </w:r>
                  <w:proofErr w:type="gramEnd"/>
                  <w:r w:rsidRPr="00506A6C">
                    <w:rPr>
                      <w:sz w:val="20"/>
                      <w:lang w:val="en-US"/>
                    </w:rPr>
                    <w:t>::1/128 [0/0]</w:t>
                  </w:r>
                </w:p>
                <w:p w:rsidR="00B32C1F" w:rsidRPr="00506A6C" w:rsidRDefault="00B32C1F" w:rsidP="00B32C1F">
                  <w:pPr>
                    <w:pStyle w:val="CMDOutput"/>
                    <w:rPr>
                      <w:sz w:val="20"/>
                      <w:szCs w:val="20"/>
                      <w:lang w:val="en-US"/>
                    </w:rPr>
                  </w:pPr>
                  <w:r w:rsidRPr="00506A6C">
                    <w:rPr>
                      <w:sz w:val="20"/>
                      <w:lang w:val="en-US"/>
                    </w:rPr>
                    <w:t xml:space="preserve">     </w:t>
                  </w:r>
                  <w:proofErr w:type="gramStart"/>
                  <w:r w:rsidRPr="00506A6C">
                    <w:rPr>
                      <w:sz w:val="20"/>
                      <w:lang w:val="en-US"/>
                    </w:rPr>
                    <w:t>via</w:t>
                  </w:r>
                  <w:proofErr w:type="gramEnd"/>
                  <w:r w:rsidRPr="00506A6C">
                    <w:rPr>
                      <w:sz w:val="20"/>
                      <w:lang w:val="en-US"/>
                    </w:rPr>
                    <w:t xml:space="preserve"> GigabitEthernet0/0, receive</w:t>
                  </w:r>
                </w:p>
                <w:p w:rsidR="00126B02" w:rsidRPr="00B32C1F" w:rsidRDefault="00126B02" w:rsidP="00B32C1F">
                  <w:pPr>
                    <w:pStyle w:val="CMDOutpu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>(</w:t>
                  </w:r>
                  <w:proofErr w:type="gramStart"/>
                  <w:r>
                    <w:rPr>
                      <w:sz w:val="20"/>
                    </w:rPr>
                    <w:t>resultado</w:t>
                  </w:r>
                  <w:proofErr w:type="gramEnd"/>
                  <w:r>
                    <w:rPr>
                      <w:sz w:val="20"/>
                    </w:rPr>
                    <w:t xml:space="preserve"> omitido)</w:t>
                  </w:r>
                </w:p>
              </w:txbxContent>
            </v:textbox>
          </v:rect>
        </w:pict>
      </w: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F226F0" w:rsidRDefault="00F226F0" w:rsidP="00F226F0">
      <w:pPr>
        <w:pStyle w:val="BodyTextL25"/>
      </w:pPr>
    </w:p>
    <w:p w:rsidR="00F730C8" w:rsidRDefault="00F730C8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:rsidR="00853418" w:rsidRPr="008A0B0D" w:rsidRDefault="00024EE5" w:rsidP="001C60D2">
      <w:pPr>
        <w:pStyle w:val="LabSection"/>
        <w:numPr>
          <w:ilvl w:val="0"/>
          <w:numId w:val="0"/>
        </w:numPr>
        <w:rPr>
          <w:color w:val="FF0000"/>
          <w:highlight w:val="yellow"/>
        </w:rPr>
      </w:pPr>
      <w:r>
        <w:lastRenderedPageBreak/>
        <w:t xml:space="preserve">Reflexión </w:t>
      </w:r>
    </w:p>
    <w:p w:rsidR="00024EE5" w:rsidRDefault="00126B02" w:rsidP="00596998">
      <w:pPr>
        <w:pStyle w:val="ReflectionQ"/>
      </w:pPr>
      <w:r>
        <w:t xml:space="preserve">¿Cuántas redes IPv6 diferentes se muestran en el diagrama de la tabla de </w:t>
      </w:r>
      <w:proofErr w:type="spellStart"/>
      <w:r>
        <w:t>routing</w:t>
      </w:r>
      <w:proofErr w:type="spellEnd"/>
      <w:r>
        <w:t>? Enumérelas en la tabla proporcionada a continuación.</w:t>
      </w:r>
    </w:p>
    <w:p w:rsidR="001772B8" w:rsidRDefault="001772B8" w:rsidP="008C51CA">
      <w:pPr>
        <w:pStyle w:val="BodyTextL25"/>
        <w:ind w:left="0"/>
      </w:pPr>
      <w:r>
        <w:t>_______________________________________________________________________________________</w:t>
      </w:r>
    </w:p>
    <w:p w:rsidR="008C51CA" w:rsidRPr="008C51CA" w:rsidRDefault="008C51CA" w:rsidP="008C51CA">
      <w:pPr>
        <w:pStyle w:val="ReflectionQ"/>
        <w:numPr>
          <w:ilvl w:val="0"/>
          <w:numId w:val="0"/>
        </w:numPr>
        <w:rPr>
          <w:shd w:val="clear" w:color="auto" w:fill="BFBFBF"/>
        </w:rPr>
      </w:pPr>
    </w:p>
    <w:tbl>
      <w:tblPr>
        <w:tblStyle w:val="LabTableStyle"/>
        <w:tblW w:w="0" w:type="auto"/>
        <w:tblLook w:val="04A0"/>
      </w:tblPr>
      <w:tblGrid>
        <w:gridCol w:w="7482"/>
      </w:tblGrid>
      <w:tr w:rsidR="008C51CA" w:rsidTr="008C51CA">
        <w:trPr>
          <w:cnfStyle w:val="100000000000"/>
          <w:trHeight w:val="720"/>
        </w:trPr>
        <w:tc>
          <w:tcPr>
            <w:tcW w:w="7482" w:type="dxa"/>
          </w:tcPr>
          <w:p w:rsidR="008C51CA" w:rsidRDefault="008C51CA" w:rsidP="008C51CA">
            <w:pPr>
              <w:pStyle w:val="TableHeading"/>
            </w:pPr>
            <w:r>
              <w:t xml:space="preserve">Redes IPv6 de la tabla de </w:t>
            </w:r>
            <w:proofErr w:type="spellStart"/>
            <w:r>
              <w:t>routing</w:t>
            </w:r>
            <w:proofErr w:type="spellEnd"/>
            <w:r>
              <w:t xml:space="preserve"> </w:t>
            </w:r>
          </w:p>
        </w:tc>
      </w:tr>
      <w:tr w:rsidR="008C51CA" w:rsidRPr="008C51CA" w:rsidTr="008C51CA">
        <w:trPr>
          <w:trHeight w:val="720"/>
        </w:trPr>
        <w:tc>
          <w:tcPr>
            <w:tcW w:w="7482" w:type="dxa"/>
          </w:tcPr>
          <w:p w:rsidR="008C51CA" w:rsidRPr="008C51CA" w:rsidRDefault="008C51CA" w:rsidP="008C51CA">
            <w:pPr>
              <w:pStyle w:val="TableText"/>
              <w:rPr>
                <w:rStyle w:val="AnswerGray"/>
              </w:rPr>
            </w:pPr>
          </w:p>
        </w:tc>
      </w:tr>
      <w:tr w:rsidR="008C51CA" w:rsidRPr="008C51CA" w:rsidTr="008C51CA">
        <w:trPr>
          <w:trHeight w:val="720"/>
        </w:trPr>
        <w:tc>
          <w:tcPr>
            <w:tcW w:w="7482" w:type="dxa"/>
          </w:tcPr>
          <w:p w:rsidR="008C51CA" w:rsidRPr="008C51CA" w:rsidRDefault="008C51CA" w:rsidP="008C51CA">
            <w:pPr>
              <w:pStyle w:val="TableText"/>
              <w:rPr>
                <w:rStyle w:val="AnswerGray"/>
              </w:rPr>
            </w:pPr>
          </w:p>
        </w:tc>
      </w:tr>
      <w:tr w:rsidR="008C51CA" w:rsidRPr="008C51CA" w:rsidTr="008C51CA">
        <w:trPr>
          <w:trHeight w:val="720"/>
        </w:trPr>
        <w:tc>
          <w:tcPr>
            <w:tcW w:w="7482" w:type="dxa"/>
          </w:tcPr>
          <w:p w:rsidR="008C51CA" w:rsidRPr="008C51CA" w:rsidRDefault="008C51CA" w:rsidP="008C51CA">
            <w:pPr>
              <w:pStyle w:val="TableText"/>
              <w:rPr>
                <w:rStyle w:val="AnswerGray"/>
              </w:rPr>
            </w:pPr>
          </w:p>
        </w:tc>
      </w:tr>
      <w:tr w:rsidR="004D50ED" w:rsidRPr="008C51CA" w:rsidTr="008C51CA">
        <w:trPr>
          <w:trHeight w:val="720"/>
        </w:trPr>
        <w:tc>
          <w:tcPr>
            <w:tcW w:w="7482" w:type="dxa"/>
          </w:tcPr>
          <w:p w:rsidR="004D50ED" w:rsidRPr="008C51CA" w:rsidRDefault="004D50ED" w:rsidP="008C51CA">
            <w:pPr>
              <w:pStyle w:val="TableText"/>
              <w:rPr>
                <w:rStyle w:val="AnswerGray"/>
              </w:rPr>
            </w:pPr>
          </w:p>
        </w:tc>
      </w:tr>
    </w:tbl>
    <w:p w:rsidR="00024EE5" w:rsidRDefault="00024EE5" w:rsidP="0009245C">
      <w:pPr>
        <w:pStyle w:val="ReflectionQ"/>
        <w:numPr>
          <w:ilvl w:val="0"/>
          <w:numId w:val="0"/>
        </w:numPr>
        <w:rPr>
          <w:rStyle w:val="AnswerGray"/>
        </w:rPr>
      </w:pPr>
    </w:p>
    <w:p w:rsidR="0009245C" w:rsidRDefault="00126B02" w:rsidP="0009245C">
      <w:pPr>
        <w:pStyle w:val="ReflectionQ"/>
      </w:pPr>
      <w:r>
        <w:t>La ruta 2001:DB8:CAFE:3</w:t>
      </w:r>
      <w:proofErr w:type="gramStart"/>
      <w:r>
        <w:t>::</w:t>
      </w:r>
      <w:proofErr w:type="gramEnd"/>
      <w:r>
        <w:t xml:space="preserve"> aparece dos veces en la tabla de </w:t>
      </w:r>
      <w:proofErr w:type="spellStart"/>
      <w:r>
        <w:t>routing</w:t>
      </w:r>
      <w:proofErr w:type="spellEnd"/>
      <w:r>
        <w:t>, una vez con /64 y una vez con /128. ¿Qué significa que esta ruta figure dos veces?</w:t>
      </w:r>
    </w:p>
    <w:p w:rsidR="009948E9" w:rsidRDefault="009948E9" w:rsidP="009948E9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D57E5E" w:rsidRDefault="00D1002B" w:rsidP="00D57E5E">
      <w:pPr>
        <w:pStyle w:val="ReflectionQ"/>
      </w:pPr>
      <w:r>
        <w:t xml:space="preserve">¿Cuántas rutas en esta tabla son rutas RIP? ¿Qué tipo de rutas RIP se incluyen: RIP, RIPv2 o </w:t>
      </w:r>
      <w:proofErr w:type="spellStart"/>
      <w:r>
        <w:t>RIPng</w:t>
      </w:r>
      <w:proofErr w:type="spellEnd"/>
      <w:r>
        <w:t>?</w:t>
      </w:r>
    </w:p>
    <w:p w:rsidR="00D57E5E" w:rsidRDefault="00D57E5E" w:rsidP="00D57E5E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D57E5E" w:rsidRDefault="00B32228" w:rsidP="00D57E5E">
      <w:pPr>
        <w:pStyle w:val="ReflectionQ"/>
      </w:pPr>
      <w:r>
        <w:t xml:space="preserve">Utilice la primera ruta RIP incluida en la tabla de </w:t>
      </w:r>
      <w:proofErr w:type="spellStart"/>
      <w:r>
        <w:t>routing</w:t>
      </w:r>
      <w:proofErr w:type="spellEnd"/>
      <w:r>
        <w:t xml:space="preserve"> como referencia. ¿Cuál es la distancia administrativa de esta ruta? ¿Cuál es el costo? ¿Cuál es la importancia de estos dos valores?</w:t>
      </w:r>
    </w:p>
    <w:p w:rsidR="00D57E5E" w:rsidRDefault="00D57E5E" w:rsidP="00D57E5E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5718CC" w:rsidRDefault="00B32228" w:rsidP="005718CC">
      <w:pPr>
        <w:pStyle w:val="ReflectionQ"/>
      </w:pPr>
      <w:r>
        <w:t xml:space="preserve">Utilice la segunda ruta RIP, según la referencia en el diagrama de la tabla de </w:t>
      </w:r>
      <w:proofErr w:type="spellStart"/>
      <w:r>
        <w:t>routing</w:t>
      </w:r>
      <w:proofErr w:type="spellEnd"/>
      <w:r>
        <w:t>. ¿Cuántos saltos serían para llegar a la red 2001:DB8:CAFE:2</w:t>
      </w:r>
      <w:proofErr w:type="gramStart"/>
      <w:r>
        <w:t>::/</w:t>
      </w:r>
      <w:proofErr w:type="gramEnd"/>
      <w:r>
        <w:t xml:space="preserve">64? ¿Qué ocurriría con esta entrada de la tabla de </w:t>
      </w:r>
      <w:proofErr w:type="spellStart"/>
      <w:r>
        <w:t>routing</w:t>
      </w:r>
      <w:proofErr w:type="spellEnd"/>
      <w:r>
        <w:t xml:space="preserve"> si el costo de esta ruta superara los 15 saltos?</w:t>
      </w:r>
    </w:p>
    <w:p w:rsidR="005718CC" w:rsidRDefault="005718CC" w:rsidP="005718CC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5718CC" w:rsidRDefault="00AD6E0B" w:rsidP="005718CC">
      <w:pPr>
        <w:pStyle w:val="ReflectionQ"/>
      </w:pPr>
      <w:r>
        <w:t xml:space="preserve">Está diseñando un esquema de direccionamiento IPv6 para agregar otro </w:t>
      </w:r>
      <w:proofErr w:type="spellStart"/>
      <w:r>
        <w:t>router</w:t>
      </w:r>
      <w:proofErr w:type="spellEnd"/>
      <w:r>
        <w:t xml:space="preserve"> a la topología física de la red. Use el prefijo /64 para este esquema de direcciones y una base de red IPv6 de 2001:DB8:CAFF:2</w:t>
      </w:r>
      <w:proofErr w:type="gramStart"/>
      <w:r>
        <w:t>::/</w:t>
      </w:r>
      <w:proofErr w:type="gramEnd"/>
      <w:r>
        <w:t xml:space="preserve">64,. ¿Cuál sería la siguiente asignación de red numérica que podría usar si los primeros tres </w:t>
      </w:r>
      <w:proofErr w:type="spellStart"/>
      <w:r>
        <w:t>hextetos</w:t>
      </w:r>
      <w:proofErr w:type="spellEnd"/>
      <w:r>
        <w:t xml:space="preserve"> permanecieran iguales?</w:t>
      </w:r>
      <w:r w:rsidR="00506A6C">
        <w:t xml:space="preserve"> </w:t>
      </w:r>
      <w:r>
        <w:t>Justifique su respuesta.</w:t>
      </w:r>
    </w:p>
    <w:p w:rsidR="005718CC" w:rsidRDefault="005718CC" w:rsidP="005718CC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sectPr w:rsidR="005718CC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35B" w:rsidRDefault="008A235B" w:rsidP="0090659A">
      <w:pPr>
        <w:spacing w:after="0" w:line="240" w:lineRule="auto"/>
      </w:pPr>
      <w:r>
        <w:separator/>
      </w:r>
    </w:p>
    <w:p w:rsidR="008A235B" w:rsidRDefault="008A235B"/>
    <w:p w:rsidR="008A235B" w:rsidRDefault="008A235B"/>
    <w:p w:rsidR="008A235B" w:rsidRDefault="008A235B"/>
    <w:p w:rsidR="008A235B" w:rsidRDefault="008A235B"/>
  </w:endnote>
  <w:endnote w:type="continuationSeparator" w:id="0">
    <w:p w:rsidR="008A235B" w:rsidRDefault="008A235B" w:rsidP="0090659A">
      <w:pPr>
        <w:spacing w:after="0" w:line="240" w:lineRule="auto"/>
      </w:pPr>
      <w:r>
        <w:continuationSeparator/>
      </w:r>
    </w:p>
    <w:p w:rsidR="008A235B" w:rsidRDefault="008A235B"/>
    <w:p w:rsidR="008A235B" w:rsidRDefault="008A235B"/>
    <w:p w:rsidR="008A235B" w:rsidRDefault="008A235B"/>
    <w:p w:rsidR="008A235B" w:rsidRDefault="008A235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Pr="0090659A" w:rsidRDefault="00E86CFA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BC6988">
      <w:fldChar w:fldCharType="begin"/>
    </w:r>
    <w:r>
      <w:instrText xml:space="preserve"> DATE  \@ "yyyy"  \* MERGEFORMAT </w:instrText>
    </w:r>
    <w:r w:rsidR="00BC6988">
      <w:fldChar w:fldCharType="separate"/>
    </w:r>
    <w:r w:rsidR="00E35DCC">
      <w:rPr>
        <w:noProof/>
      </w:rPr>
      <w:t>2016</w:t>
    </w:r>
    <w:r w:rsidR="00BC6988">
      <w:fldChar w:fldCharType="end"/>
    </w:r>
    <w:r w:rsidRPr="004A0F70">
      <w:t xml:space="preserve"> Cisco y/o sus filiales. Todos los derechos reservados. Este documento es información pública de Cisco.</w:t>
    </w:r>
    <w:r w:rsidR="00B05061">
      <w:tab/>
      <w:t xml:space="preserve">Página </w:t>
    </w:r>
    <w:r w:rsidR="00BC6988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PAGE </w:instrText>
    </w:r>
    <w:r w:rsidR="00BC6988" w:rsidRPr="0090659A">
      <w:rPr>
        <w:b/>
        <w:szCs w:val="16"/>
      </w:rPr>
      <w:fldChar w:fldCharType="separate"/>
    </w:r>
    <w:r w:rsidR="00E35DCC">
      <w:rPr>
        <w:b/>
        <w:noProof/>
        <w:szCs w:val="16"/>
      </w:rPr>
      <w:t>2</w:t>
    </w:r>
    <w:r w:rsidR="00BC6988" w:rsidRPr="0090659A">
      <w:rPr>
        <w:b/>
        <w:szCs w:val="16"/>
      </w:rPr>
      <w:fldChar w:fldCharType="end"/>
    </w:r>
    <w:r w:rsidR="00B05061">
      <w:t xml:space="preserve"> de</w:t>
    </w:r>
    <w:r w:rsidR="00506A6C">
      <w:rPr>
        <w:rFonts w:hint="eastAsia"/>
        <w:lang w:eastAsia="zh-CN"/>
      </w:rPr>
      <w:t xml:space="preserve"> </w:t>
    </w:r>
    <w:r w:rsidR="00BC6988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NUMPAGES  </w:instrText>
    </w:r>
    <w:r w:rsidR="00BC6988" w:rsidRPr="0090659A">
      <w:rPr>
        <w:b/>
        <w:szCs w:val="16"/>
      </w:rPr>
      <w:fldChar w:fldCharType="separate"/>
    </w:r>
    <w:r w:rsidR="00E35DCC">
      <w:rPr>
        <w:b/>
        <w:noProof/>
        <w:szCs w:val="16"/>
      </w:rPr>
      <w:t>2</w:t>
    </w:r>
    <w:r w:rsidR="00BC698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Pr="0090659A" w:rsidRDefault="00E86CFA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BC6988">
      <w:fldChar w:fldCharType="begin"/>
    </w:r>
    <w:r>
      <w:instrText xml:space="preserve"> DATE  \@ "yyyy"  \* MERGEFORMAT </w:instrText>
    </w:r>
    <w:r w:rsidR="00BC6988">
      <w:fldChar w:fldCharType="separate"/>
    </w:r>
    <w:r w:rsidR="00E35DCC">
      <w:rPr>
        <w:noProof/>
      </w:rPr>
      <w:t>2016</w:t>
    </w:r>
    <w:r w:rsidR="00BC6988">
      <w:fldChar w:fldCharType="end"/>
    </w:r>
    <w:r w:rsidRPr="004A0F70">
      <w:t xml:space="preserve"> Cisco y/o sus filiales. Todos los derechos reservados. Este documento es información pública de Cisco.</w:t>
    </w:r>
    <w:r w:rsidR="00B05061">
      <w:tab/>
      <w:t xml:space="preserve">Página </w:t>
    </w:r>
    <w:r w:rsidR="00BC6988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PAGE </w:instrText>
    </w:r>
    <w:r w:rsidR="00BC6988" w:rsidRPr="0090659A">
      <w:rPr>
        <w:b/>
        <w:szCs w:val="16"/>
      </w:rPr>
      <w:fldChar w:fldCharType="separate"/>
    </w:r>
    <w:r w:rsidR="00E35DCC">
      <w:rPr>
        <w:b/>
        <w:noProof/>
        <w:szCs w:val="16"/>
      </w:rPr>
      <w:t>1</w:t>
    </w:r>
    <w:r w:rsidR="00BC6988" w:rsidRPr="0090659A">
      <w:rPr>
        <w:b/>
        <w:szCs w:val="16"/>
      </w:rPr>
      <w:fldChar w:fldCharType="end"/>
    </w:r>
    <w:r w:rsidR="00B05061">
      <w:t xml:space="preserve"> de</w:t>
    </w:r>
    <w:r w:rsidR="00506A6C">
      <w:rPr>
        <w:rFonts w:hint="eastAsia"/>
        <w:lang w:eastAsia="zh-CN"/>
      </w:rPr>
      <w:t xml:space="preserve"> </w:t>
    </w:r>
    <w:r w:rsidR="00BC6988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NUMPAGES  </w:instrText>
    </w:r>
    <w:r w:rsidR="00BC6988" w:rsidRPr="0090659A">
      <w:rPr>
        <w:b/>
        <w:szCs w:val="16"/>
      </w:rPr>
      <w:fldChar w:fldCharType="separate"/>
    </w:r>
    <w:r w:rsidR="00E35DCC">
      <w:rPr>
        <w:b/>
        <w:noProof/>
        <w:szCs w:val="16"/>
      </w:rPr>
      <w:t>2</w:t>
    </w:r>
    <w:r w:rsidR="00BC698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35B" w:rsidRDefault="008A235B" w:rsidP="0090659A">
      <w:pPr>
        <w:spacing w:after="0" w:line="240" w:lineRule="auto"/>
      </w:pPr>
      <w:r>
        <w:separator/>
      </w:r>
    </w:p>
    <w:p w:rsidR="008A235B" w:rsidRDefault="008A235B"/>
    <w:p w:rsidR="008A235B" w:rsidRDefault="008A235B"/>
    <w:p w:rsidR="008A235B" w:rsidRDefault="008A235B"/>
    <w:p w:rsidR="008A235B" w:rsidRDefault="008A235B"/>
  </w:footnote>
  <w:footnote w:type="continuationSeparator" w:id="0">
    <w:p w:rsidR="008A235B" w:rsidRDefault="008A235B" w:rsidP="0090659A">
      <w:pPr>
        <w:spacing w:after="0" w:line="240" w:lineRule="auto"/>
      </w:pPr>
      <w:r>
        <w:continuationSeparator/>
      </w:r>
    </w:p>
    <w:p w:rsidR="008A235B" w:rsidRDefault="008A235B"/>
    <w:p w:rsidR="008A235B" w:rsidRDefault="008A235B"/>
    <w:p w:rsidR="008A235B" w:rsidRDefault="008A235B"/>
    <w:p w:rsidR="008A235B" w:rsidRDefault="008A235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Default="00A92B04" w:rsidP="00C52BA6">
    <w:pPr>
      <w:pStyle w:val="PageHead"/>
    </w:pPr>
    <w:r>
      <w:t xml:space="preserve">IPv6: </w:t>
    </w:r>
    <w:r w:rsidR="00E35DCC">
      <w:t>D</w:t>
    </w:r>
    <w:r>
      <w:t>etalles y más detalles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Default="00B05061">
    <w:pPr>
      <w:pStyle w:val="Header"/>
    </w:pPr>
    <w:r>
      <w:rPr>
        <w:noProof/>
        <w:lang w:val="en-US" w:eastAsia="zh-CN" w:bidi="th-T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7"/>
  </w:num>
  <w:num w:numId="19">
    <w:abstractNumId w:val="6"/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431C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21E4"/>
    <w:rsid w:val="00085CC6"/>
    <w:rsid w:val="00090C07"/>
    <w:rsid w:val="00091E8D"/>
    <w:rsid w:val="0009245C"/>
    <w:rsid w:val="0009378D"/>
    <w:rsid w:val="00097163"/>
    <w:rsid w:val="000A22C8"/>
    <w:rsid w:val="000B1A55"/>
    <w:rsid w:val="000B2344"/>
    <w:rsid w:val="000B7DE5"/>
    <w:rsid w:val="000C4260"/>
    <w:rsid w:val="000D0F4D"/>
    <w:rsid w:val="000D55B4"/>
    <w:rsid w:val="000E65F0"/>
    <w:rsid w:val="000F072C"/>
    <w:rsid w:val="000F6743"/>
    <w:rsid w:val="00107B2B"/>
    <w:rsid w:val="00112AC5"/>
    <w:rsid w:val="001133DD"/>
    <w:rsid w:val="00120CBE"/>
    <w:rsid w:val="00126B02"/>
    <w:rsid w:val="0013289D"/>
    <w:rsid w:val="001366EC"/>
    <w:rsid w:val="0014219C"/>
    <w:rsid w:val="001425ED"/>
    <w:rsid w:val="001443D1"/>
    <w:rsid w:val="00154E3A"/>
    <w:rsid w:val="00163164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0D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471"/>
    <w:rsid w:val="002113B8"/>
    <w:rsid w:val="00213812"/>
    <w:rsid w:val="00215665"/>
    <w:rsid w:val="0021792C"/>
    <w:rsid w:val="00220539"/>
    <w:rsid w:val="0022135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83D9D"/>
    <w:rsid w:val="00295D93"/>
    <w:rsid w:val="002A6C56"/>
    <w:rsid w:val="002B5BFD"/>
    <w:rsid w:val="002C090C"/>
    <w:rsid w:val="002C1243"/>
    <w:rsid w:val="002C1815"/>
    <w:rsid w:val="002C475E"/>
    <w:rsid w:val="002C6AD6"/>
    <w:rsid w:val="002D2D23"/>
    <w:rsid w:val="002D6C2A"/>
    <w:rsid w:val="002D72E2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908E3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4535"/>
    <w:rsid w:val="003E5970"/>
    <w:rsid w:val="003E5BE5"/>
    <w:rsid w:val="003F13F6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C3F"/>
    <w:rsid w:val="00444217"/>
    <w:rsid w:val="004478F4"/>
    <w:rsid w:val="00450F7A"/>
    <w:rsid w:val="00452C6D"/>
    <w:rsid w:val="00455E0B"/>
    <w:rsid w:val="00456020"/>
    <w:rsid w:val="004659EE"/>
    <w:rsid w:val="00467F6F"/>
    <w:rsid w:val="00482EB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50ED"/>
    <w:rsid w:val="004D682B"/>
    <w:rsid w:val="004E6152"/>
    <w:rsid w:val="004F344A"/>
    <w:rsid w:val="00506A6C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18CC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248C"/>
    <w:rsid w:val="00705FEC"/>
    <w:rsid w:val="0071147A"/>
    <w:rsid w:val="0071185D"/>
    <w:rsid w:val="007142CC"/>
    <w:rsid w:val="007222AD"/>
    <w:rsid w:val="00725520"/>
    <w:rsid w:val="007267CF"/>
    <w:rsid w:val="00731F3F"/>
    <w:rsid w:val="00733BAB"/>
    <w:rsid w:val="007436BF"/>
    <w:rsid w:val="007443E9"/>
    <w:rsid w:val="007455EA"/>
    <w:rsid w:val="00745DCE"/>
    <w:rsid w:val="00753D89"/>
    <w:rsid w:val="0075548F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3A1F"/>
    <w:rsid w:val="00794163"/>
    <w:rsid w:val="00796C25"/>
    <w:rsid w:val="007A287C"/>
    <w:rsid w:val="007A3B2A"/>
    <w:rsid w:val="007B0D66"/>
    <w:rsid w:val="007B502A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6C4E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268"/>
    <w:rsid w:val="008A235B"/>
    <w:rsid w:val="008A2749"/>
    <w:rsid w:val="008A3A90"/>
    <w:rsid w:val="008B06D4"/>
    <w:rsid w:val="008B4F20"/>
    <w:rsid w:val="008B5D60"/>
    <w:rsid w:val="008B7FFD"/>
    <w:rsid w:val="008C2920"/>
    <w:rsid w:val="008C4307"/>
    <w:rsid w:val="008C51CA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68F8"/>
    <w:rsid w:val="00926D69"/>
    <w:rsid w:val="00930386"/>
    <w:rsid w:val="009309F5"/>
    <w:rsid w:val="00930DF5"/>
    <w:rsid w:val="00933237"/>
    <w:rsid w:val="00933F28"/>
    <w:rsid w:val="009476C0"/>
    <w:rsid w:val="00963E34"/>
    <w:rsid w:val="00964DFA"/>
    <w:rsid w:val="0098155C"/>
    <w:rsid w:val="00983B77"/>
    <w:rsid w:val="009947C4"/>
    <w:rsid w:val="009948E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1339"/>
    <w:rsid w:val="00A73E5E"/>
    <w:rsid w:val="00A754B4"/>
    <w:rsid w:val="00A807C1"/>
    <w:rsid w:val="00A808BD"/>
    <w:rsid w:val="00A80F5B"/>
    <w:rsid w:val="00A83374"/>
    <w:rsid w:val="00A83808"/>
    <w:rsid w:val="00A92B0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6E0B"/>
    <w:rsid w:val="00AD785A"/>
    <w:rsid w:val="00AE4F98"/>
    <w:rsid w:val="00AE56C0"/>
    <w:rsid w:val="00B00914"/>
    <w:rsid w:val="00B02A8E"/>
    <w:rsid w:val="00B05061"/>
    <w:rsid w:val="00B052EE"/>
    <w:rsid w:val="00B1081F"/>
    <w:rsid w:val="00B27499"/>
    <w:rsid w:val="00B3010D"/>
    <w:rsid w:val="00B32228"/>
    <w:rsid w:val="00B32C1F"/>
    <w:rsid w:val="00B35151"/>
    <w:rsid w:val="00B433F2"/>
    <w:rsid w:val="00B458E8"/>
    <w:rsid w:val="00B5397B"/>
    <w:rsid w:val="00B62809"/>
    <w:rsid w:val="00B65890"/>
    <w:rsid w:val="00B7675A"/>
    <w:rsid w:val="00B81898"/>
    <w:rsid w:val="00B851B4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ECE"/>
    <w:rsid w:val="00BC69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0504"/>
    <w:rsid w:val="00C410D9"/>
    <w:rsid w:val="00C43AEE"/>
    <w:rsid w:val="00C44DB7"/>
    <w:rsid w:val="00C4510A"/>
    <w:rsid w:val="00C47370"/>
    <w:rsid w:val="00C47F2E"/>
    <w:rsid w:val="00C52BA6"/>
    <w:rsid w:val="00C563C6"/>
    <w:rsid w:val="00C57A1A"/>
    <w:rsid w:val="00C6258F"/>
    <w:rsid w:val="00C63DF6"/>
    <w:rsid w:val="00C63E58"/>
    <w:rsid w:val="00C6495E"/>
    <w:rsid w:val="00C670EE"/>
    <w:rsid w:val="00C67E3B"/>
    <w:rsid w:val="00C7512B"/>
    <w:rsid w:val="00C90311"/>
    <w:rsid w:val="00C91C26"/>
    <w:rsid w:val="00CA73D5"/>
    <w:rsid w:val="00CB49DF"/>
    <w:rsid w:val="00CC1C87"/>
    <w:rsid w:val="00CC3000"/>
    <w:rsid w:val="00CC4859"/>
    <w:rsid w:val="00CC7A35"/>
    <w:rsid w:val="00CD072A"/>
    <w:rsid w:val="00CD599B"/>
    <w:rsid w:val="00CD7F73"/>
    <w:rsid w:val="00CE26C5"/>
    <w:rsid w:val="00CE36AF"/>
    <w:rsid w:val="00CE54DD"/>
    <w:rsid w:val="00CF0DA5"/>
    <w:rsid w:val="00CF791A"/>
    <w:rsid w:val="00D00D7D"/>
    <w:rsid w:val="00D03CCC"/>
    <w:rsid w:val="00D1002B"/>
    <w:rsid w:val="00D1088D"/>
    <w:rsid w:val="00D139C8"/>
    <w:rsid w:val="00D14ADD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56"/>
    <w:rsid w:val="00D56A0E"/>
    <w:rsid w:val="00D57AD3"/>
    <w:rsid w:val="00D57E5E"/>
    <w:rsid w:val="00D635FE"/>
    <w:rsid w:val="00D729DE"/>
    <w:rsid w:val="00D75B6A"/>
    <w:rsid w:val="00D81C0B"/>
    <w:rsid w:val="00D84BDA"/>
    <w:rsid w:val="00D8565F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08CB"/>
    <w:rsid w:val="00E037D9"/>
    <w:rsid w:val="00E12A68"/>
    <w:rsid w:val="00E130EB"/>
    <w:rsid w:val="00E162CD"/>
    <w:rsid w:val="00E17FA5"/>
    <w:rsid w:val="00E26930"/>
    <w:rsid w:val="00E27257"/>
    <w:rsid w:val="00E35DCC"/>
    <w:rsid w:val="00E449D0"/>
    <w:rsid w:val="00E4506A"/>
    <w:rsid w:val="00E53F99"/>
    <w:rsid w:val="00E56510"/>
    <w:rsid w:val="00E62EA8"/>
    <w:rsid w:val="00E67A6E"/>
    <w:rsid w:val="00E71B43"/>
    <w:rsid w:val="00E81612"/>
    <w:rsid w:val="00E86CFA"/>
    <w:rsid w:val="00E87D18"/>
    <w:rsid w:val="00E87D62"/>
    <w:rsid w:val="00EA0CC3"/>
    <w:rsid w:val="00EA486E"/>
    <w:rsid w:val="00EA4FA3"/>
    <w:rsid w:val="00EB001B"/>
    <w:rsid w:val="00EB4C42"/>
    <w:rsid w:val="00EB6C33"/>
    <w:rsid w:val="00EC66BE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26F0"/>
    <w:rsid w:val="00F25ABB"/>
    <w:rsid w:val="00F27963"/>
    <w:rsid w:val="00F30446"/>
    <w:rsid w:val="00F4135D"/>
    <w:rsid w:val="00F41F1B"/>
    <w:rsid w:val="00F421D9"/>
    <w:rsid w:val="00F46BD9"/>
    <w:rsid w:val="00F54BA7"/>
    <w:rsid w:val="00F60BE0"/>
    <w:rsid w:val="00F6280E"/>
    <w:rsid w:val="00F7050A"/>
    <w:rsid w:val="00F730C8"/>
    <w:rsid w:val="00F75533"/>
    <w:rsid w:val="00FA3811"/>
    <w:rsid w:val="00FA3B9F"/>
    <w:rsid w:val="00FA3F06"/>
    <w:rsid w:val="00FA42B0"/>
    <w:rsid w:val="00FA4A26"/>
    <w:rsid w:val="00FA7084"/>
    <w:rsid w:val="00FA7BEF"/>
    <w:rsid w:val="00FB1929"/>
    <w:rsid w:val="00FB5FD9"/>
    <w:rsid w:val="00FB71DD"/>
    <w:rsid w:val="00FD1A3D"/>
    <w:rsid w:val="00FD33AB"/>
    <w:rsid w:val="00FD4724"/>
    <w:rsid w:val="00FD4A68"/>
    <w:rsid w:val="00FD68ED"/>
    <w:rsid w:val="00FD788A"/>
    <w:rsid w:val="00FE2824"/>
    <w:rsid w:val="00FE3880"/>
    <w:rsid w:val="00FE3A86"/>
    <w:rsid w:val="00FE472A"/>
    <w:rsid w:val="00FE661F"/>
    <w:rsid w:val="00FF0400"/>
    <w:rsid w:val="00FF2121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BF87C3-B8E1-407A-BCDF-EF517F51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2</TotalTime>
  <Pages>2</Pages>
  <Words>391</Words>
  <Characters>2376</Characters>
  <Application>Microsoft Office Word</Application>
  <DocSecurity>0</DocSecurity>
  <Lines>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5</cp:revision>
  <cp:lastPrinted>2013-03-18T14:28:00Z</cp:lastPrinted>
  <dcterms:created xsi:type="dcterms:W3CDTF">2016-06-17T18:10:00Z</dcterms:created>
  <dcterms:modified xsi:type="dcterms:W3CDTF">2016-10-27T13:04:00Z</dcterms:modified>
</cp:coreProperties>
</file>