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730" w:rsidRPr="00896730" w:rsidRDefault="00896730" w:rsidP="00896730">
      <w:pPr>
        <w:jc w:val="center"/>
        <w:rPr>
          <w:b/>
          <w:bCs/>
        </w:rPr>
      </w:pPr>
      <w:r w:rsidRPr="00896730">
        <w:rPr>
          <w:b/>
          <w:bCs/>
        </w:rPr>
        <w:t>GLENDALE COMMUNITY COLLEGE BUSINESS DIVISION</w:t>
      </w:r>
    </w:p>
    <w:p w:rsidR="00896730" w:rsidRPr="00896730" w:rsidRDefault="00896730" w:rsidP="00896730">
      <w:pPr>
        <w:jc w:val="center"/>
      </w:pPr>
      <w:r w:rsidRPr="00896730">
        <w:rPr>
          <w:b/>
          <w:bCs/>
        </w:rPr>
        <w:t>COURSE OVERVIEW (SYLLABUS) FOR CS/IS 212,</w:t>
      </w:r>
    </w:p>
    <w:p w:rsidR="00896730" w:rsidRPr="00896730" w:rsidRDefault="00896730" w:rsidP="00896730">
      <w:r w:rsidRPr="00896730">
        <w:rPr>
          <w:b/>
          <w:bCs/>
        </w:rPr>
        <w:t>Advanced Data Structures</w:t>
      </w:r>
    </w:p>
    <w:p w:rsidR="00896730" w:rsidRPr="00896730" w:rsidRDefault="00896730" w:rsidP="00896730">
      <w:r w:rsidRPr="00896730">
        <w:rPr>
          <w:b/>
          <w:bCs/>
        </w:rPr>
        <w:t> </w:t>
      </w:r>
    </w:p>
    <w:p w:rsidR="00896730" w:rsidRPr="00896730" w:rsidRDefault="00896730" w:rsidP="00896730">
      <w:pPr>
        <w:rPr>
          <w:b/>
          <w:bCs/>
          <w:u w:val="single"/>
        </w:rPr>
      </w:pPr>
      <w:r w:rsidRPr="00896730">
        <w:rPr>
          <w:b/>
          <w:bCs/>
          <w:u w:val="single"/>
        </w:rPr>
        <w:t>Instructor:</w:t>
      </w:r>
      <w:r w:rsidRPr="00896730">
        <w:t xml:space="preserve"> Tony </w:t>
      </w:r>
      <w:proofErr w:type="spellStart"/>
      <w:r w:rsidRPr="00896730">
        <w:t>Biehl</w:t>
      </w:r>
      <w:proofErr w:type="spellEnd"/>
    </w:p>
    <w:p w:rsidR="00896730" w:rsidRPr="00896730" w:rsidRDefault="00896730" w:rsidP="00896730">
      <w:r w:rsidRPr="00896730">
        <w:rPr>
          <w:b/>
          <w:bCs/>
        </w:rPr>
        <w:t> </w:t>
      </w:r>
    </w:p>
    <w:p w:rsidR="00896730" w:rsidRPr="00896730" w:rsidRDefault="00896730" w:rsidP="00896730">
      <w:r w:rsidRPr="00896730">
        <w:rPr>
          <w:u w:val="single"/>
        </w:rPr>
        <w:t>Ticket #'s  </w:t>
      </w:r>
      <w:r w:rsidRPr="00896730">
        <w:t>        </w:t>
      </w:r>
      <w:r w:rsidRPr="00896730">
        <w:rPr>
          <w:u w:val="single"/>
        </w:rPr>
        <w:t>Classroom</w:t>
      </w:r>
      <w:r w:rsidRPr="00896730">
        <w:t>     </w:t>
      </w:r>
      <w:r w:rsidRPr="00896730">
        <w:rPr>
          <w:u w:val="single"/>
        </w:rPr>
        <w:t>Class Day </w:t>
      </w:r>
      <w:r w:rsidRPr="00896730">
        <w:t>         </w:t>
      </w:r>
      <w:r w:rsidRPr="00896730">
        <w:rPr>
          <w:u w:val="single"/>
        </w:rPr>
        <w:t>Class Hours    </w:t>
      </w:r>
      <w:r w:rsidRPr="00896730">
        <w:t>           </w:t>
      </w:r>
      <w:r w:rsidRPr="00896730">
        <w:rPr>
          <w:u w:val="single"/>
        </w:rPr>
        <w:t>Final Exam                        </w:t>
      </w:r>
    </w:p>
    <w:p w:rsidR="00896730" w:rsidRPr="00896730" w:rsidRDefault="00896730" w:rsidP="00896730">
      <w:proofErr w:type="gramStart"/>
      <w:r w:rsidRPr="00896730">
        <w:t>1264 .............. </w:t>
      </w:r>
      <w:proofErr w:type="gramEnd"/>
      <w:r w:rsidRPr="00896730">
        <w:t>SG137......... </w:t>
      </w:r>
      <w:proofErr w:type="spellStart"/>
      <w:r w:rsidRPr="00896730">
        <w:t>TTh</w:t>
      </w:r>
      <w:proofErr w:type="spellEnd"/>
      <w:r w:rsidRPr="00896730">
        <w:t>............. 8:40</w:t>
      </w:r>
      <w:proofErr w:type="gramStart"/>
      <w:r w:rsidRPr="00896730">
        <w:t>  –</w:t>
      </w:r>
      <w:proofErr w:type="gramEnd"/>
      <w:r w:rsidRPr="00896730">
        <w:t xml:space="preserve"> 10:05 pm........... Tuesday, June 10</w:t>
      </w:r>
      <w:r w:rsidRPr="00896730">
        <w:rPr>
          <w:vertAlign w:val="superscript"/>
        </w:rPr>
        <w:t>th</w:t>
      </w:r>
      <w:r w:rsidRPr="00896730">
        <w:t>, 7:30 pm – 10:00 pm</w:t>
      </w:r>
    </w:p>
    <w:p w:rsidR="00896730" w:rsidRPr="00896730" w:rsidRDefault="00896730" w:rsidP="00896730">
      <w:r w:rsidRPr="00896730">
        <w:t> </w:t>
      </w:r>
    </w:p>
    <w:p w:rsidR="00896730" w:rsidRPr="00896730" w:rsidRDefault="00896730" w:rsidP="00896730">
      <w:r w:rsidRPr="00896730">
        <w:t>Semester: Spring 2014</w:t>
      </w:r>
    </w:p>
    <w:p w:rsidR="00896730" w:rsidRPr="00896730" w:rsidRDefault="00896730" w:rsidP="00896730">
      <w:r w:rsidRPr="00896730">
        <w:t>Telephone: 818 240-1000 X5478</w:t>
      </w:r>
    </w:p>
    <w:p w:rsidR="00896730" w:rsidRPr="00896730" w:rsidRDefault="00896730" w:rsidP="00896730">
      <w:r w:rsidRPr="00896730">
        <w:t>E-mail: </w:t>
      </w:r>
      <w:hyperlink r:id="rId4" w:history="1">
        <w:r w:rsidRPr="00896730">
          <w:rPr>
            <w:rStyle w:val="Hyperlink"/>
          </w:rPr>
          <w:t>tbiehl@glendale.edu</w:t>
        </w:r>
      </w:hyperlink>
      <w:r w:rsidRPr="00896730">
        <w:t> but please use Blackboard email instead to contact instructor</w:t>
      </w:r>
    </w:p>
    <w:p w:rsidR="00896730" w:rsidRPr="00896730" w:rsidRDefault="00896730" w:rsidP="00896730">
      <w:r w:rsidRPr="00896730">
        <w:t>Office Location: SR334</w:t>
      </w:r>
    </w:p>
    <w:p w:rsidR="00896730" w:rsidRPr="00896730" w:rsidRDefault="00896730" w:rsidP="00896730">
      <w:r w:rsidRPr="00896730">
        <w:t>Office Hours: MW, 1:35-2:50 pm, </w:t>
      </w:r>
      <w:proofErr w:type="spellStart"/>
      <w:r w:rsidRPr="00896730">
        <w:t>TTh</w:t>
      </w:r>
      <w:proofErr w:type="spellEnd"/>
      <w:r w:rsidRPr="00896730">
        <w:t>, 5:30 – 6:45 pm</w:t>
      </w:r>
    </w:p>
    <w:p w:rsidR="00896730" w:rsidRPr="00896730" w:rsidRDefault="00896730" w:rsidP="00896730">
      <w:r w:rsidRPr="00896730">
        <w:t>Supplemental Instruction: TBD</w:t>
      </w:r>
    </w:p>
    <w:p w:rsidR="00896730" w:rsidRPr="00896730" w:rsidRDefault="00896730" w:rsidP="00896730">
      <w:r w:rsidRPr="00896730">
        <w:rPr>
          <w:b/>
          <w:bCs/>
        </w:rPr>
        <w:t> </w:t>
      </w:r>
    </w:p>
    <w:p w:rsidR="00896730" w:rsidRPr="00896730" w:rsidRDefault="00896730" w:rsidP="00896730">
      <w:pPr>
        <w:rPr>
          <w:b/>
          <w:bCs/>
          <w:u w:val="single"/>
        </w:rPr>
      </w:pPr>
      <w:r w:rsidRPr="00896730">
        <w:rPr>
          <w:b/>
          <w:bCs/>
          <w:u w:val="single"/>
        </w:rPr>
        <w:t>Course Description</w:t>
      </w:r>
    </w:p>
    <w:p w:rsidR="00896730" w:rsidRPr="00896730" w:rsidRDefault="00896730" w:rsidP="00896730">
      <w:r w:rsidRPr="00896730">
        <w:t> </w:t>
      </w:r>
    </w:p>
    <w:p w:rsidR="00896730" w:rsidRPr="00896730" w:rsidRDefault="00896730" w:rsidP="00896730">
      <w:r w:rsidRPr="00896730">
        <w:t>CS/IS 212 is designed to provide a thorough coverage of data structures with data abstraction applied to a broad spectrum of practical applications. Students who take this course will master the principles of programming as a tool for problem solving. The students will solve practical problems in a computer-equipped laboratory using an object oriented programming language, such as JAVA. Some specific topics that will be covered include hash tables, trees, persistent structures, indexed files, and databases.</w:t>
      </w:r>
    </w:p>
    <w:p w:rsidR="00896730" w:rsidRPr="00896730" w:rsidRDefault="00896730" w:rsidP="00896730">
      <w:r w:rsidRPr="00896730">
        <w:t> </w:t>
      </w:r>
      <w:bookmarkStart w:id="0" w:name="_GoBack"/>
      <w:bookmarkEnd w:id="0"/>
    </w:p>
    <w:p w:rsidR="00896730" w:rsidRPr="00896730" w:rsidRDefault="00896730" w:rsidP="00896730">
      <w:pPr>
        <w:rPr>
          <w:b/>
          <w:bCs/>
          <w:u w:val="single"/>
        </w:rPr>
      </w:pPr>
      <w:r w:rsidRPr="00896730">
        <w:rPr>
          <w:b/>
          <w:bCs/>
          <w:u w:val="single"/>
        </w:rPr>
        <w:t>Recommended Prerequisites</w:t>
      </w:r>
    </w:p>
    <w:p w:rsidR="00896730" w:rsidRPr="00896730" w:rsidRDefault="00896730" w:rsidP="00896730">
      <w:r w:rsidRPr="00896730">
        <w:rPr>
          <w:b/>
          <w:bCs/>
        </w:rPr>
        <w:t> </w:t>
      </w:r>
    </w:p>
    <w:p w:rsidR="00896730" w:rsidRPr="00896730" w:rsidRDefault="00896730" w:rsidP="00896730">
      <w:r w:rsidRPr="00896730">
        <w:t>CS/IS 211, or the equivalent.</w:t>
      </w:r>
    </w:p>
    <w:p w:rsidR="00896730" w:rsidRPr="00896730" w:rsidRDefault="00896730" w:rsidP="00896730">
      <w:r w:rsidRPr="00896730">
        <w:t> </w:t>
      </w:r>
    </w:p>
    <w:p w:rsidR="00896730" w:rsidRPr="00896730" w:rsidRDefault="00896730" w:rsidP="00896730">
      <w:pPr>
        <w:rPr>
          <w:b/>
          <w:bCs/>
          <w:u w:val="single"/>
        </w:rPr>
      </w:pPr>
      <w:r w:rsidRPr="00896730">
        <w:rPr>
          <w:b/>
          <w:bCs/>
          <w:u w:val="single"/>
        </w:rPr>
        <w:lastRenderedPageBreak/>
        <w:t>Disabled Students</w:t>
      </w:r>
    </w:p>
    <w:p w:rsidR="00896730" w:rsidRPr="00896730" w:rsidRDefault="00896730" w:rsidP="00896730">
      <w:r w:rsidRPr="00896730">
        <w:rPr>
          <w:b/>
          <w:bCs/>
        </w:rPr>
        <w:t> </w:t>
      </w:r>
    </w:p>
    <w:p w:rsidR="00896730" w:rsidRPr="00896730" w:rsidRDefault="00896730" w:rsidP="00896730">
      <w:r w:rsidRPr="00896730">
        <w:t>All students with disabilities requiring accommodations are responsible for making arrangements in a timely manner through the Center for Students with Disabilities.</w:t>
      </w:r>
    </w:p>
    <w:p w:rsidR="00896730" w:rsidRPr="00896730" w:rsidRDefault="00896730" w:rsidP="00896730">
      <w:r w:rsidRPr="00896730">
        <w:t> </w:t>
      </w:r>
    </w:p>
    <w:p w:rsidR="00896730" w:rsidRPr="00896730" w:rsidRDefault="00896730" w:rsidP="00896730">
      <w:pPr>
        <w:rPr>
          <w:b/>
          <w:bCs/>
          <w:u w:val="single"/>
        </w:rPr>
      </w:pPr>
      <w:r w:rsidRPr="00896730">
        <w:rPr>
          <w:b/>
          <w:bCs/>
          <w:u w:val="single"/>
        </w:rPr>
        <w:t>Course Objectives</w:t>
      </w:r>
    </w:p>
    <w:p w:rsidR="00896730" w:rsidRPr="00896730" w:rsidRDefault="00896730" w:rsidP="00896730">
      <w:r w:rsidRPr="00896730">
        <w:rPr>
          <w:b/>
          <w:bCs/>
        </w:rPr>
        <w:t> </w:t>
      </w:r>
    </w:p>
    <w:p w:rsidR="00896730" w:rsidRPr="00896730" w:rsidRDefault="00896730" w:rsidP="00896730">
      <w:r w:rsidRPr="00896730">
        <w:t>Students should be able to:</w:t>
      </w:r>
    </w:p>
    <w:p w:rsidR="00896730" w:rsidRPr="00896730" w:rsidRDefault="00896730" w:rsidP="00896730">
      <w:r w:rsidRPr="00896730">
        <w:rPr>
          <w:rFonts w:ascii="Tahoma" w:hAnsi="Tahoma" w:cs="Tahoma"/>
        </w:rPr>
        <w:t>�</w:t>
      </w:r>
      <w:r w:rsidRPr="00896730">
        <w:t>       create computer programs using more complex OOP problems;</w:t>
      </w:r>
    </w:p>
    <w:p w:rsidR="00896730" w:rsidRPr="00896730" w:rsidRDefault="00896730" w:rsidP="00896730">
      <w:r w:rsidRPr="00896730">
        <w:rPr>
          <w:rFonts w:ascii="Tahoma" w:hAnsi="Tahoma" w:cs="Tahoma"/>
        </w:rPr>
        <w:t>�</w:t>
      </w:r>
      <w:r w:rsidRPr="00896730">
        <w:t xml:space="preserve">       explain more complex abstract data types such as trees, graphs, </w:t>
      </w:r>
      <w:proofErr w:type="gramStart"/>
      <w:r w:rsidRPr="00896730">
        <w:t>hash</w:t>
      </w:r>
      <w:proofErr w:type="gramEnd"/>
      <w:r w:rsidRPr="00896730">
        <w:t xml:space="preserve"> tables, and heaps;</w:t>
      </w:r>
    </w:p>
    <w:p w:rsidR="00896730" w:rsidRPr="00896730" w:rsidRDefault="00896730" w:rsidP="00896730">
      <w:r w:rsidRPr="00896730">
        <w:rPr>
          <w:rFonts w:ascii="Tahoma" w:hAnsi="Tahoma" w:cs="Tahoma"/>
        </w:rPr>
        <w:t>�</w:t>
      </w:r>
      <w:r w:rsidRPr="00896730">
        <w:t>       explain queues, </w:t>
      </w:r>
      <w:proofErr w:type="spellStart"/>
      <w:r w:rsidRPr="00896730">
        <w:t>deques</w:t>
      </w:r>
      <w:proofErr w:type="spellEnd"/>
      <w:r w:rsidRPr="00896730">
        <w:t>, and priority queues;</w:t>
      </w:r>
    </w:p>
    <w:p w:rsidR="00896730" w:rsidRPr="00896730" w:rsidRDefault="00896730" w:rsidP="00896730">
      <w:r w:rsidRPr="00896730">
        <w:rPr>
          <w:rFonts w:ascii="Tahoma" w:hAnsi="Tahoma" w:cs="Tahoma"/>
        </w:rPr>
        <w:t>�</w:t>
      </w:r>
      <w:r w:rsidRPr="00896730">
        <w:t>       write programs utilizing trees, binary trees, full binary trees, and complete binary trees.</w:t>
      </w:r>
    </w:p>
    <w:p w:rsidR="00896730" w:rsidRPr="00896730" w:rsidRDefault="00896730" w:rsidP="00896730">
      <w:r w:rsidRPr="00896730">
        <w:t> </w:t>
      </w:r>
    </w:p>
    <w:p w:rsidR="00896730" w:rsidRPr="00896730" w:rsidRDefault="00896730" w:rsidP="00896730">
      <w:r w:rsidRPr="00896730">
        <w:t>Course topics (not inclusive):</w:t>
      </w:r>
    </w:p>
    <w:p w:rsidR="00896730" w:rsidRPr="00896730" w:rsidRDefault="00896730" w:rsidP="00896730">
      <w:r w:rsidRPr="00896730">
        <w:t>            Recursion</w:t>
      </w:r>
    </w:p>
    <w:p w:rsidR="00896730" w:rsidRPr="00896730" w:rsidRDefault="00896730" w:rsidP="00896730">
      <w:r w:rsidRPr="00896730">
        <w:t>            Array searching and file searching</w:t>
      </w:r>
    </w:p>
    <w:p w:rsidR="00896730" w:rsidRPr="00896730" w:rsidRDefault="00896730" w:rsidP="00896730">
      <w:r w:rsidRPr="00896730">
        <w:t>            Linked lists</w:t>
      </w:r>
    </w:p>
    <w:p w:rsidR="00896730" w:rsidRPr="00896730" w:rsidRDefault="00896730" w:rsidP="00896730">
      <w:r w:rsidRPr="00896730">
        <w:t>            Stacks</w:t>
      </w:r>
    </w:p>
    <w:p w:rsidR="00896730" w:rsidRPr="00896730" w:rsidRDefault="00896730" w:rsidP="00896730">
      <w:r w:rsidRPr="00896730">
        <w:t>            Queues         </w:t>
      </w:r>
    </w:p>
    <w:p w:rsidR="00896730" w:rsidRPr="00896730" w:rsidRDefault="00896730" w:rsidP="00896730">
      <w:r w:rsidRPr="00896730">
        <w:t>            Class Relationships.</w:t>
      </w:r>
    </w:p>
    <w:p w:rsidR="00896730" w:rsidRPr="00896730" w:rsidRDefault="00896730" w:rsidP="00896730">
      <w:r w:rsidRPr="00896730">
        <w:t>            Trees.</w:t>
      </w:r>
    </w:p>
    <w:p w:rsidR="00896730" w:rsidRPr="00896730" w:rsidRDefault="00896730" w:rsidP="00896730">
      <w:r w:rsidRPr="00896730">
        <w:t>            Advanced Implementation of Tables           </w:t>
      </w:r>
    </w:p>
    <w:p w:rsidR="00896730" w:rsidRPr="00896730" w:rsidRDefault="00896730" w:rsidP="00896730">
      <w:r w:rsidRPr="00896730">
        <w:t>            Graphs</w:t>
      </w:r>
    </w:p>
    <w:p w:rsidR="00896730" w:rsidRPr="00896730" w:rsidRDefault="00896730" w:rsidP="00896730">
      <w:r w:rsidRPr="00896730">
        <w:t>            External Methods           </w:t>
      </w:r>
    </w:p>
    <w:p w:rsidR="00896730" w:rsidRPr="00896730" w:rsidRDefault="00896730" w:rsidP="00896730">
      <w:r w:rsidRPr="00896730">
        <w:t> </w:t>
      </w:r>
    </w:p>
    <w:p w:rsidR="00896730" w:rsidRPr="00896730" w:rsidRDefault="00896730" w:rsidP="00896730">
      <w:pPr>
        <w:rPr>
          <w:b/>
          <w:bCs/>
          <w:u w:val="single"/>
        </w:rPr>
      </w:pPr>
      <w:r w:rsidRPr="00896730">
        <w:rPr>
          <w:b/>
          <w:bCs/>
          <w:u w:val="single"/>
        </w:rPr>
        <w:t>Student Learning Outcomes</w:t>
      </w:r>
    </w:p>
    <w:p w:rsidR="00896730" w:rsidRPr="00896730" w:rsidRDefault="00896730" w:rsidP="00896730">
      <w:r w:rsidRPr="00896730">
        <w:t> </w:t>
      </w:r>
    </w:p>
    <w:p w:rsidR="00896730" w:rsidRPr="00896730" w:rsidRDefault="00896730" w:rsidP="00896730">
      <w:r w:rsidRPr="00896730">
        <w:t>Upon successful completion of the required coursework, the student will be able to:                    </w:t>
      </w:r>
    </w:p>
    <w:p w:rsidR="00896730" w:rsidRPr="00896730" w:rsidRDefault="00896730" w:rsidP="00896730">
      <w:r w:rsidRPr="00896730">
        <w:lastRenderedPageBreak/>
        <w:t>            1.  </w:t>
      </w:r>
      <w:proofErr w:type="gramStart"/>
      <w:r w:rsidRPr="00896730">
        <w:t>create</w:t>
      </w:r>
      <w:proofErr w:type="gramEnd"/>
      <w:r w:rsidRPr="00896730">
        <w:t> computer programs solving more complex OOP problems;</w:t>
      </w:r>
    </w:p>
    <w:p w:rsidR="00896730" w:rsidRPr="00896730" w:rsidRDefault="00896730" w:rsidP="00896730">
      <w:r w:rsidRPr="00896730">
        <w:t>            2.  </w:t>
      </w:r>
      <w:proofErr w:type="gramStart"/>
      <w:r w:rsidRPr="00896730">
        <w:t>explain</w:t>
      </w:r>
      <w:proofErr w:type="gramEnd"/>
      <w:r w:rsidRPr="00896730">
        <w:t> more complex abstract data types such as trees, graphs, hash tables, and heaps;</w:t>
      </w:r>
    </w:p>
    <w:p w:rsidR="00896730" w:rsidRPr="00896730" w:rsidRDefault="00896730" w:rsidP="00896730">
      <w:r w:rsidRPr="00896730">
        <w:t>            3.  </w:t>
      </w:r>
      <w:proofErr w:type="gramStart"/>
      <w:r w:rsidRPr="00896730">
        <w:t>explain</w:t>
      </w:r>
      <w:proofErr w:type="gramEnd"/>
      <w:r w:rsidRPr="00896730">
        <w:t> queues, </w:t>
      </w:r>
      <w:proofErr w:type="spellStart"/>
      <w:r w:rsidRPr="00896730">
        <w:t>deques</w:t>
      </w:r>
      <w:proofErr w:type="spellEnd"/>
      <w:r w:rsidRPr="00896730">
        <w:t>, and priority queues;</w:t>
      </w:r>
    </w:p>
    <w:p w:rsidR="00896730" w:rsidRPr="00896730" w:rsidRDefault="00896730" w:rsidP="00896730">
      <w:r w:rsidRPr="00896730">
        <w:t>            4.  </w:t>
      </w:r>
      <w:proofErr w:type="gramStart"/>
      <w:r w:rsidRPr="00896730">
        <w:t>write</w:t>
      </w:r>
      <w:proofErr w:type="gramEnd"/>
      <w:r w:rsidRPr="00896730">
        <w:t> programs utilizing trees, binary trees, full binary trees, and complete binary trees.</w:t>
      </w:r>
    </w:p>
    <w:p w:rsidR="00896730" w:rsidRPr="00896730" w:rsidRDefault="00896730" w:rsidP="00896730">
      <w:r w:rsidRPr="00896730">
        <w:t> </w:t>
      </w:r>
    </w:p>
    <w:p w:rsidR="00896730" w:rsidRPr="00896730" w:rsidRDefault="00896730" w:rsidP="00896730">
      <w:pPr>
        <w:rPr>
          <w:b/>
          <w:bCs/>
          <w:u w:val="single"/>
        </w:rPr>
      </w:pPr>
      <w:r w:rsidRPr="00896730">
        <w:rPr>
          <w:b/>
          <w:bCs/>
          <w:u w:val="single"/>
        </w:rPr>
        <w:t>Textbook and Supplies</w:t>
      </w:r>
    </w:p>
    <w:p w:rsidR="00896730" w:rsidRPr="00896730" w:rsidRDefault="00896730" w:rsidP="00896730">
      <w:r w:rsidRPr="00896730">
        <w:t> </w:t>
      </w:r>
    </w:p>
    <w:p w:rsidR="00896730" w:rsidRPr="00896730" w:rsidRDefault="00896730" w:rsidP="00896730">
      <w:r w:rsidRPr="00896730">
        <w:t>Required Text:    </w:t>
      </w:r>
      <w:r w:rsidRPr="00896730">
        <w:rPr>
          <w:u w:val="single"/>
        </w:rPr>
        <w:t>Data Abstraction &amp; Problem Solving with C++, Walls &amp; Mirrors, 6</w:t>
      </w:r>
      <w:r w:rsidRPr="00896730">
        <w:rPr>
          <w:u w:val="single"/>
          <w:vertAlign w:val="superscript"/>
        </w:rPr>
        <w:t>th</w:t>
      </w:r>
      <w:r w:rsidRPr="00896730">
        <w:rPr>
          <w:u w:val="single"/>
        </w:rPr>
        <w:t> edition,</w:t>
      </w:r>
      <w:r w:rsidRPr="00896730">
        <w:t> </w:t>
      </w:r>
      <w:proofErr w:type="spellStart"/>
      <w:r w:rsidRPr="00896730">
        <w:t>Carrano</w:t>
      </w:r>
      <w:proofErr w:type="spellEnd"/>
      <w:r w:rsidRPr="00896730">
        <w:t>, Addison Wesley</w:t>
      </w:r>
    </w:p>
    <w:p w:rsidR="00896730" w:rsidRPr="00896730" w:rsidRDefault="00896730" w:rsidP="00896730">
      <w:r w:rsidRPr="00896730">
        <w:t>Have a flash drive to store your assignments</w:t>
      </w:r>
    </w:p>
    <w:p w:rsidR="00896730" w:rsidRPr="00896730" w:rsidRDefault="00896730" w:rsidP="00896730">
      <w:r w:rsidRPr="00896730">
        <w:rPr>
          <w:b/>
          <w:bCs/>
        </w:rPr>
        <w:t> </w:t>
      </w:r>
    </w:p>
    <w:p w:rsidR="00896730" w:rsidRPr="00896730" w:rsidRDefault="00896730" w:rsidP="00896730">
      <w:pPr>
        <w:rPr>
          <w:b/>
          <w:bCs/>
          <w:u w:val="single"/>
        </w:rPr>
      </w:pPr>
      <w:r w:rsidRPr="00896730">
        <w:rPr>
          <w:b/>
          <w:bCs/>
          <w:u w:val="single"/>
        </w:rPr>
        <w:t>Attendance</w:t>
      </w:r>
    </w:p>
    <w:p w:rsidR="00896730" w:rsidRPr="00896730" w:rsidRDefault="00896730" w:rsidP="00896730">
      <w:r w:rsidRPr="00896730">
        <w:t> </w:t>
      </w:r>
    </w:p>
    <w:p w:rsidR="00896730" w:rsidRPr="00896730" w:rsidRDefault="00896730" w:rsidP="00896730">
      <w:r w:rsidRPr="00896730">
        <w:t>Students are required to attend all class sessions and to stay for extra lab time whenever needed to complete work on time (see weekly schedule below)</w:t>
      </w:r>
      <w:proofErr w:type="gramStart"/>
      <w:r w:rsidRPr="00896730">
        <w:t>.  </w:t>
      </w:r>
      <w:proofErr w:type="gramEnd"/>
      <w:r w:rsidRPr="00896730">
        <w:t xml:space="preserve">Any student missing more than one consecutive class meeting must contact the instructor to explain the absences either by phone or email. Missing more than 2 class meetings could seriously jeopardize a </w:t>
      </w:r>
      <w:proofErr w:type="spellStart"/>
      <w:r w:rsidRPr="00896730">
        <w:t>student</w:t>
      </w:r>
      <w:r w:rsidRPr="00896730">
        <w:rPr>
          <w:rFonts w:ascii="Tahoma" w:hAnsi="Tahoma" w:cs="Tahoma"/>
        </w:rPr>
        <w:t>�</w:t>
      </w:r>
      <w:r w:rsidRPr="00896730">
        <w:t>s</w:t>
      </w:r>
      <w:proofErr w:type="spellEnd"/>
      <w:r w:rsidRPr="00896730">
        <w:t xml:space="preserve"> grade and could, without prior arrangements made with the instructor, make him/her subject to being dropped from the course.</w:t>
      </w:r>
    </w:p>
    <w:p w:rsidR="00896730" w:rsidRPr="00896730" w:rsidRDefault="00896730" w:rsidP="00896730">
      <w:r w:rsidRPr="00896730">
        <w:rPr>
          <w:b/>
          <w:bCs/>
        </w:rPr>
        <w:t> </w:t>
      </w:r>
    </w:p>
    <w:p w:rsidR="00896730" w:rsidRPr="00896730" w:rsidRDefault="00896730" w:rsidP="00896730">
      <w:pPr>
        <w:rPr>
          <w:b/>
          <w:bCs/>
          <w:u w:val="single"/>
        </w:rPr>
      </w:pPr>
      <w:r w:rsidRPr="00896730">
        <w:rPr>
          <w:b/>
          <w:bCs/>
          <w:u w:val="single"/>
        </w:rPr>
        <w:t>Exam Makeup Policy</w:t>
      </w:r>
    </w:p>
    <w:p w:rsidR="00896730" w:rsidRPr="00896730" w:rsidRDefault="00896730" w:rsidP="00896730">
      <w:r w:rsidRPr="00896730">
        <w:t> </w:t>
      </w:r>
    </w:p>
    <w:p w:rsidR="00896730" w:rsidRPr="00896730" w:rsidRDefault="00896730" w:rsidP="00896730">
      <w:r w:rsidRPr="00896730">
        <w:t>An exam may be made up if there is a valid excuse (serious illness corroborated by a physician). A make-up exam must be scheduled within 12 hours of the actual exam in person, by phone or email.</w:t>
      </w:r>
    </w:p>
    <w:p w:rsidR="00896730" w:rsidRPr="00896730" w:rsidRDefault="00896730" w:rsidP="00896730">
      <w:r w:rsidRPr="00896730">
        <w:rPr>
          <w:b/>
          <w:bCs/>
        </w:rPr>
        <w:t> </w:t>
      </w:r>
    </w:p>
    <w:p w:rsidR="00896730" w:rsidRPr="00896730" w:rsidRDefault="00896730" w:rsidP="00896730">
      <w:pPr>
        <w:rPr>
          <w:b/>
          <w:bCs/>
          <w:u w:val="single"/>
        </w:rPr>
      </w:pPr>
      <w:r w:rsidRPr="00896730">
        <w:rPr>
          <w:b/>
          <w:bCs/>
          <w:u w:val="single"/>
        </w:rPr>
        <w:t>Grading Method</w:t>
      </w:r>
    </w:p>
    <w:p w:rsidR="00896730" w:rsidRPr="00896730" w:rsidRDefault="00896730" w:rsidP="00896730">
      <w:r w:rsidRPr="00896730">
        <w:t> </w:t>
      </w:r>
    </w:p>
    <w:tbl>
      <w:tblPr>
        <w:tblW w:w="0" w:type="auto"/>
        <w:tblCellMar>
          <w:left w:w="0" w:type="dxa"/>
          <w:right w:w="0" w:type="dxa"/>
        </w:tblCellMar>
        <w:tblLook w:val="04A0" w:firstRow="1" w:lastRow="0" w:firstColumn="1" w:lastColumn="0" w:noHBand="0" w:noVBand="1"/>
      </w:tblPr>
      <w:tblGrid>
        <w:gridCol w:w="5508"/>
        <w:gridCol w:w="720"/>
        <w:gridCol w:w="2520"/>
      </w:tblGrid>
      <w:tr w:rsidR="00896730" w:rsidRPr="00896730" w:rsidTr="00896730">
        <w:tc>
          <w:tcPr>
            <w:tcW w:w="5508" w:type="dxa"/>
            <w:tcBorders>
              <w:top w:val="single" w:sz="8" w:space="0" w:color="auto"/>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896730" w:rsidRPr="00896730" w:rsidRDefault="00896730" w:rsidP="00896730">
            <w:r w:rsidRPr="00896730">
              <w:t>Required Work:</w:t>
            </w:r>
          </w:p>
        </w:tc>
        <w:tc>
          <w:tcPr>
            <w:tcW w:w="720" w:type="dxa"/>
            <w:tcBorders>
              <w:top w:val="single" w:sz="8" w:space="0" w:color="auto"/>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w:t>
            </w:r>
          </w:p>
        </w:tc>
        <w:tc>
          <w:tcPr>
            <w:tcW w:w="2520" w:type="dxa"/>
            <w:tcBorders>
              <w:top w:val="single" w:sz="8" w:space="0" w:color="auto"/>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Grading Scale</w:t>
            </w:r>
          </w:p>
        </w:tc>
      </w:tr>
      <w:tr w:rsidR="00896730" w:rsidRPr="00896730" w:rsidTr="00896730">
        <w:tc>
          <w:tcPr>
            <w:tcW w:w="55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896730" w:rsidRPr="00896730" w:rsidRDefault="00896730" w:rsidP="00896730">
            <w:r w:rsidRPr="00896730">
              <w:t>Attendance/participation</w:t>
            </w:r>
          </w:p>
        </w:tc>
        <w:tc>
          <w:tcPr>
            <w:tcW w:w="7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  5</w:t>
            </w:r>
          </w:p>
        </w:tc>
        <w:tc>
          <w:tcPr>
            <w:tcW w:w="25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 </w:t>
            </w:r>
          </w:p>
        </w:tc>
      </w:tr>
      <w:tr w:rsidR="00896730" w:rsidRPr="00896730" w:rsidTr="00896730">
        <w:tc>
          <w:tcPr>
            <w:tcW w:w="55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896730" w:rsidRPr="00896730" w:rsidRDefault="00896730" w:rsidP="00896730">
            <w:r w:rsidRPr="00896730">
              <w:lastRenderedPageBreak/>
              <w:t>Homework/In Class Exercises</w:t>
            </w:r>
          </w:p>
        </w:tc>
        <w:tc>
          <w:tcPr>
            <w:tcW w:w="7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 15</w:t>
            </w:r>
          </w:p>
        </w:tc>
        <w:tc>
          <w:tcPr>
            <w:tcW w:w="25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  A = 90%</w:t>
            </w:r>
          </w:p>
        </w:tc>
      </w:tr>
      <w:tr w:rsidR="00896730" w:rsidRPr="00896730" w:rsidTr="00896730">
        <w:tc>
          <w:tcPr>
            <w:tcW w:w="55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896730" w:rsidRPr="00896730" w:rsidRDefault="00896730" w:rsidP="00896730">
            <w:r w:rsidRPr="00896730">
              <w:t>Labs/Projects</w:t>
            </w:r>
          </w:p>
        </w:tc>
        <w:tc>
          <w:tcPr>
            <w:tcW w:w="7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 25</w:t>
            </w:r>
          </w:p>
        </w:tc>
        <w:tc>
          <w:tcPr>
            <w:tcW w:w="25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  B = 80%</w:t>
            </w:r>
          </w:p>
        </w:tc>
      </w:tr>
      <w:tr w:rsidR="00896730" w:rsidRPr="00896730" w:rsidTr="00896730">
        <w:tc>
          <w:tcPr>
            <w:tcW w:w="55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896730" w:rsidRPr="00896730" w:rsidRDefault="00896730" w:rsidP="00896730">
            <w:r w:rsidRPr="00896730">
              <w:t>Quizzes</w:t>
            </w:r>
          </w:p>
        </w:tc>
        <w:tc>
          <w:tcPr>
            <w:tcW w:w="7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 10</w:t>
            </w:r>
          </w:p>
        </w:tc>
        <w:tc>
          <w:tcPr>
            <w:tcW w:w="25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  C = 70%</w:t>
            </w:r>
          </w:p>
        </w:tc>
      </w:tr>
      <w:tr w:rsidR="00896730" w:rsidRPr="00896730" w:rsidTr="00896730">
        <w:tc>
          <w:tcPr>
            <w:tcW w:w="55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896730" w:rsidRPr="00896730" w:rsidRDefault="00896730" w:rsidP="00896730">
            <w:r w:rsidRPr="00896730">
              <w:t>Midterm</w:t>
            </w:r>
          </w:p>
        </w:tc>
        <w:tc>
          <w:tcPr>
            <w:tcW w:w="7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20</w:t>
            </w:r>
          </w:p>
        </w:tc>
        <w:tc>
          <w:tcPr>
            <w:tcW w:w="25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  D = 60%</w:t>
            </w:r>
          </w:p>
        </w:tc>
      </w:tr>
      <w:tr w:rsidR="00896730" w:rsidRPr="00896730" w:rsidTr="00896730">
        <w:tc>
          <w:tcPr>
            <w:tcW w:w="5508"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rsidR="00896730" w:rsidRPr="00896730" w:rsidRDefault="00896730" w:rsidP="00896730">
            <w:r w:rsidRPr="00896730">
              <w:t>Final</w:t>
            </w:r>
          </w:p>
        </w:tc>
        <w:tc>
          <w:tcPr>
            <w:tcW w:w="7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25</w:t>
            </w:r>
          </w:p>
        </w:tc>
        <w:tc>
          <w:tcPr>
            <w:tcW w:w="2520" w:type="dxa"/>
            <w:tcBorders>
              <w:top w:val="nil"/>
              <w:left w:val="nil"/>
              <w:bottom w:val="single" w:sz="8" w:space="0" w:color="auto"/>
              <w:right w:val="single" w:sz="8" w:space="0" w:color="auto"/>
            </w:tcBorders>
            <w:tcMar>
              <w:top w:w="14" w:type="dxa"/>
              <w:left w:w="115" w:type="dxa"/>
              <w:bottom w:w="14" w:type="dxa"/>
              <w:right w:w="115" w:type="dxa"/>
            </w:tcMar>
            <w:hideMark/>
          </w:tcPr>
          <w:p w:rsidR="00896730" w:rsidRPr="00896730" w:rsidRDefault="00896730" w:rsidP="00896730">
            <w:r w:rsidRPr="00896730">
              <w:t>  F = less than 60%</w:t>
            </w:r>
          </w:p>
        </w:tc>
      </w:tr>
    </w:tbl>
    <w:p w:rsidR="00896730" w:rsidRPr="00896730" w:rsidRDefault="00896730" w:rsidP="00896730">
      <w:r w:rsidRPr="00896730">
        <w:rPr>
          <w:b/>
          <w:bCs/>
        </w:rPr>
        <w:t> </w:t>
      </w:r>
    </w:p>
    <w:p w:rsidR="00896730" w:rsidRPr="00896730" w:rsidRDefault="00896730" w:rsidP="00896730">
      <w:pPr>
        <w:rPr>
          <w:b/>
          <w:bCs/>
          <w:u w:val="single"/>
        </w:rPr>
      </w:pPr>
      <w:r w:rsidRPr="00896730">
        <w:rPr>
          <w:b/>
          <w:bCs/>
          <w:u w:val="single"/>
        </w:rPr>
        <w:t>First Day Drop Policy</w:t>
      </w:r>
    </w:p>
    <w:p w:rsidR="00896730" w:rsidRPr="00896730" w:rsidRDefault="00896730" w:rsidP="00896730">
      <w:r w:rsidRPr="00896730">
        <w:t> </w:t>
      </w:r>
    </w:p>
    <w:p w:rsidR="00896730" w:rsidRPr="00896730" w:rsidRDefault="00896730" w:rsidP="00896730">
      <w:r w:rsidRPr="00896730">
        <w:t>This instructor reserves the right to drop no-shows after the first hour of the first class meeting if no prior arrangements were made for the absence.</w:t>
      </w:r>
    </w:p>
    <w:p w:rsidR="00896730" w:rsidRPr="00896730" w:rsidRDefault="00896730" w:rsidP="00896730">
      <w:r w:rsidRPr="00896730">
        <w:t> </w:t>
      </w:r>
    </w:p>
    <w:p w:rsidR="00896730" w:rsidRPr="00896730" w:rsidRDefault="00896730" w:rsidP="00896730">
      <w:pPr>
        <w:rPr>
          <w:b/>
          <w:bCs/>
          <w:u w:val="single"/>
        </w:rPr>
      </w:pPr>
      <w:r w:rsidRPr="00896730">
        <w:rPr>
          <w:b/>
          <w:bCs/>
          <w:u w:val="single"/>
        </w:rPr>
        <w:t>Late Policy</w:t>
      </w:r>
    </w:p>
    <w:p w:rsidR="00896730" w:rsidRPr="00896730" w:rsidRDefault="00896730" w:rsidP="00896730">
      <w:r w:rsidRPr="00896730">
        <w:t> </w:t>
      </w:r>
    </w:p>
    <w:p w:rsidR="00896730" w:rsidRPr="00896730" w:rsidRDefault="00896730" w:rsidP="00896730">
      <w:r w:rsidRPr="00896730">
        <w:t>Assignments have a one-day grace period. Then they are marked off 20% up to a week late from the due date. After that, they are marked off 50% until the final. Quizzes have no grace period but a makeup quiz may replace a missed quiz. Only the first makeup quiz has no penalty: subsequent makeup quizzes count only 50%.</w:t>
      </w:r>
    </w:p>
    <w:p w:rsidR="00896730" w:rsidRPr="00896730" w:rsidRDefault="00896730" w:rsidP="00896730">
      <w:r w:rsidRPr="00896730">
        <w:rPr>
          <w:b/>
          <w:bCs/>
        </w:rPr>
        <w:t> </w:t>
      </w:r>
    </w:p>
    <w:p w:rsidR="00896730" w:rsidRPr="00896730" w:rsidRDefault="00896730" w:rsidP="00896730">
      <w:pPr>
        <w:rPr>
          <w:b/>
          <w:bCs/>
          <w:u w:val="single"/>
        </w:rPr>
      </w:pPr>
      <w:r w:rsidRPr="00896730">
        <w:rPr>
          <w:b/>
          <w:bCs/>
          <w:u w:val="single"/>
        </w:rPr>
        <w:t>Communication</w:t>
      </w:r>
    </w:p>
    <w:p w:rsidR="00896730" w:rsidRPr="00896730" w:rsidRDefault="00896730" w:rsidP="00896730">
      <w:r w:rsidRPr="00896730">
        <w:t> </w:t>
      </w:r>
    </w:p>
    <w:p w:rsidR="00896730" w:rsidRPr="00896730" w:rsidRDefault="00896730" w:rsidP="00896730">
      <w:r w:rsidRPr="00896730">
        <w:t>Blackboard email - Students are encouraged to e-mail the instructor with questions or problems as necessary. Please use WebCT email to contact the instructor about course related issues.</w:t>
      </w:r>
    </w:p>
    <w:p w:rsidR="00896730" w:rsidRPr="00896730" w:rsidRDefault="00896730" w:rsidP="00896730">
      <w:r w:rsidRPr="00896730">
        <w:t> </w:t>
      </w:r>
    </w:p>
    <w:p w:rsidR="00896730" w:rsidRPr="00896730" w:rsidRDefault="00896730" w:rsidP="00896730">
      <w:pPr>
        <w:rPr>
          <w:b/>
          <w:bCs/>
          <w:u w:val="single"/>
        </w:rPr>
      </w:pPr>
      <w:r w:rsidRPr="00896730">
        <w:rPr>
          <w:b/>
          <w:bCs/>
          <w:u w:val="single"/>
        </w:rPr>
        <w:t>Academic Honesty Policy</w:t>
      </w:r>
    </w:p>
    <w:p w:rsidR="00896730" w:rsidRPr="00896730" w:rsidRDefault="00896730" w:rsidP="00896730">
      <w:r w:rsidRPr="00896730">
        <w:t> </w:t>
      </w:r>
    </w:p>
    <w:p w:rsidR="00896730" w:rsidRPr="00896730" w:rsidRDefault="00896730" w:rsidP="00896730">
      <w:r w:rsidRPr="00896730">
        <w:t>This instructor follows the Glendale Community College Honesty Policy as listed in the </w:t>
      </w:r>
      <w:r w:rsidRPr="00896730">
        <w:rPr>
          <w:i/>
          <w:iCs/>
        </w:rPr>
        <w:t>Glendale Community College Catalog </w:t>
      </w:r>
      <w:r w:rsidRPr="00896730">
        <w:t>and the </w:t>
      </w:r>
      <w:r w:rsidRPr="00896730">
        <w:rPr>
          <w:i/>
          <w:iCs/>
        </w:rPr>
        <w:t>Student Handbook </w:t>
      </w:r>
      <w:r w:rsidRPr="00896730">
        <w:t>(free at Information Desk near Admissions)</w:t>
      </w:r>
      <w:proofErr w:type="gramStart"/>
      <w:r w:rsidRPr="00896730">
        <w:t>.  </w:t>
      </w:r>
      <w:proofErr w:type="gramEnd"/>
      <w:r w:rsidRPr="00896730">
        <w:t>Students are, at all times, required to do their own work</w:t>
      </w:r>
      <w:proofErr w:type="gramStart"/>
      <w:r w:rsidRPr="00896730">
        <w:t>.  </w:t>
      </w:r>
      <w:proofErr w:type="gramEnd"/>
      <w:r w:rsidRPr="00896730">
        <w:t xml:space="preserve">No copying of other students' work, whether on a test or on routine class work, is allowed at any time. Activities that are considered to be CHEATING include, but are not limited to, the following: communication with another person during an exam, accessing materials electronic or otherwise without the instructors express permission. Violation of any of these rules (i.e. cheating) could result in a </w:t>
      </w:r>
      <w:r w:rsidRPr="00896730">
        <w:lastRenderedPageBreak/>
        <w:t>lowering of the exam grade or the course grade (e.g. a "Fail"), and the violator's name and student I.D. number will be sent, with a description of the violation, to the Division Chair and to the Vice President of Instruction to be kept on record for future reference. The Dean of Student Activities may also be contacted for disciplinary action, if necessary.</w:t>
      </w:r>
    </w:p>
    <w:p w:rsidR="00896730" w:rsidRPr="00896730" w:rsidRDefault="00896730" w:rsidP="00896730">
      <w:r w:rsidRPr="00896730">
        <w:t> </w:t>
      </w:r>
    </w:p>
    <w:p w:rsidR="00896730" w:rsidRPr="00896730" w:rsidRDefault="00896730" w:rsidP="00896730">
      <w:pPr>
        <w:rPr>
          <w:b/>
          <w:bCs/>
          <w:u w:val="single"/>
        </w:rPr>
      </w:pPr>
      <w:r w:rsidRPr="00896730">
        <w:rPr>
          <w:b/>
          <w:bCs/>
          <w:u w:val="single"/>
        </w:rPr>
        <w:t>Academic Integrity</w:t>
      </w:r>
    </w:p>
    <w:p w:rsidR="00896730" w:rsidRPr="00896730" w:rsidRDefault="00896730" w:rsidP="00896730">
      <w:r w:rsidRPr="00896730">
        <w:t> </w:t>
      </w:r>
    </w:p>
    <w:p w:rsidR="00896730" w:rsidRPr="00896730" w:rsidRDefault="00896730" w:rsidP="00896730">
      <w:r w:rsidRPr="00896730">
        <w:t>The work you do and submit is expected to be the result of your effort ONLY. You may discuss the high level (general) solution of an assignment. However, cooperation should not result in one or more students having possession of any part of an assignment written by another student. Incidents of academic dishonesty or lack of integrity will be referred to the Vice-President of Instruction's office.</w:t>
      </w:r>
    </w:p>
    <w:p w:rsidR="00896730" w:rsidRPr="00896730" w:rsidRDefault="00896730" w:rsidP="00896730">
      <w:r w:rsidRPr="00896730">
        <w:t> </w:t>
      </w:r>
    </w:p>
    <w:p w:rsidR="00896730" w:rsidRPr="00896730" w:rsidRDefault="00896730" w:rsidP="00896730">
      <w:r w:rsidRPr="00896730">
        <w:t> </w:t>
      </w:r>
    </w:p>
    <w:p w:rsidR="00896730" w:rsidRPr="00896730" w:rsidRDefault="00896730" w:rsidP="00896730">
      <w:pPr>
        <w:rPr>
          <w:b/>
          <w:bCs/>
          <w:u w:val="single"/>
        </w:rPr>
      </w:pPr>
      <w:r w:rsidRPr="00896730">
        <w:rPr>
          <w:b/>
          <w:bCs/>
          <w:u w:val="single"/>
        </w:rPr>
        <w:t>Class Rules</w:t>
      </w:r>
    </w:p>
    <w:p w:rsidR="00896730" w:rsidRPr="00896730" w:rsidRDefault="00896730" w:rsidP="00896730">
      <w:r w:rsidRPr="00896730">
        <w:t> </w:t>
      </w:r>
    </w:p>
    <w:p w:rsidR="00896730" w:rsidRPr="00896730" w:rsidRDefault="00896730" w:rsidP="00896730">
      <w:r w:rsidRPr="00896730">
        <w:t>Turn off cell phones before entering class. Use of recorders (audio and/or video) is allowed with instructor permission.</w:t>
      </w:r>
    </w:p>
    <w:p w:rsidR="00896730" w:rsidRPr="00896730" w:rsidRDefault="00896730" w:rsidP="00896730">
      <w:r w:rsidRPr="00896730">
        <w:t>No eating or drinking in class, and please return chairs, throw away your trash, etc</w:t>
      </w:r>
      <w:proofErr w:type="gramStart"/>
      <w:r w:rsidRPr="00896730">
        <w:t>.  </w:t>
      </w:r>
      <w:proofErr w:type="gramEnd"/>
      <w:r w:rsidRPr="00896730">
        <w:t>Everyone is to behave in a professional manner while online and while interacting with the instructor or other students (no rude or insulting behavior, please). Those acting in an unprofessional manner may be banned for a few days from the online site.</w:t>
      </w:r>
    </w:p>
    <w:p w:rsidR="00896730" w:rsidRPr="00896730" w:rsidRDefault="00896730" w:rsidP="00896730">
      <w:r w:rsidRPr="00896730">
        <w:t> </w:t>
      </w:r>
    </w:p>
    <w:p w:rsidR="00896730" w:rsidRPr="00896730" w:rsidRDefault="00896730" w:rsidP="00896730">
      <w:r w:rsidRPr="00896730">
        <w:rPr>
          <w:b/>
          <w:bCs/>
          <w:u w:val="single"/>
        </w:rPr>
        <w:t>Issues or Complaints</w:t>
      </w:r>
    </w:p>
    <w:p w:rsidR="00896730" w:rsidRPr="00896730" w:rsidRDefault="00896730" w:rsidP="00896730">
      <w:r w:rsidRPr="00896730">
        <w:t> </w:t>
      </w:r>
    </w:p>
    <w:p w:rsidR="00896730" w:rsidRPr="00896730" w:rsidRDefault="00896730" w:rsidP="00896730">
      <w:r w:rsidRPr="00896730">
        <w:t>Please address any issues you may have that are relative to this course </w:t>
      </w:r>
      <w:r w:rsidRPr="00896730">
        <w:rPr>
          <w:i/>
          <w:iCs/>
          <w:u w:val="single"/>
        </w:rPr>
        <w:t>with me, your instructor</w:t>
      </w:r>
      <w:r w:rsidRPr="00896730">
        <w:t>, either in person during my office hours (see above), by e-mail (</w:t>
      </w:r>
      <w:hyperlink r:id="rId5" w:history="1">
        <w:r w:rsidRPr="00896730">
          <w:rPr>
            <w:rStyle w:val="Hyperlink"/>
          </w:rPr>
          <w:t>tbiehl@glendale.edu</w:t>
        </w:r>
      </w:hyperlink>
      <w:r w:rsidRPr="00896730">
        <w:t> or Moodle), or by telephone (818 240-1000 X5478) as early in the semester as possible. If you and I cannot resolve the issue, I will refer you to the division chair, Rory </w:t>
      </w:r>
      <w:proofErr w:type="spellStart"/>
      <w:r w:rsidRPr="00896730">
        <w:t>Schlueter</w:t>
      </w:r>
      <w:proofErr w:type="spellEnd"/>
      <w:r w:rsidRPr="00896730">
        <w:t>, rory@glendale.edu, 818 240-1000, Ext. 5886 or see the Division Office, SR 311, Ext. 5484, for an appointment.</w:t>
      </w:r>
    </w:p>
    <w:p w:rsidR="00896730" w:rsidRPr="00896730" w:rsidRDefault="00896730" w:rsidP="00896730">
      <w:pPr>
        <w:rPr>
          <w:b/>
          <w:bCs/>
          <w:u w:val="single"/>
        </w:rPr>
      </w:pPr>
      <w:r w:rsidRPr="00896730">
        <w:rPr>
          <w:b/>
          <w:bCs/>
        </w:rPr>
        <w:t> </w:t>
      </w:r>
    </w:p>
    <w:p w:rsidR="00896730" w:rsidRPr="00896730" w:rsidRDefault="00896730" w:rsidP="00896730">
      <w:pPr>
        <w:rPr>
          <w:b/>
          <w:bCs/>
          <w:u w:val="single"/>
        </w:rPr>
      </w:pPr>
      <w:r w:rsidRPr="00896730">
        <w:rPr>
          <w:u w:val="single"/>
        </w:rPr>
        <w:br w:type="page"/>
      </w:r>
      <w:r w:rsidRPr="00896730">
        <w:rPr>
          <w:b/>
          <w:bCs/>
          <w:u w:val="single"/>
        </w:rPr>
        <w:lastRenderedPageBreak/>
        <w:t>Schedule of Class work, Homework, Exams, and Other Activities</w:t>
      </w:r>
    </w:p>
    <w:p w:rsidR="00896730" w:rsidRPr="00896730" w:rsidRDefault="00896730" w:rsidP="00896730">
      <w:r w:rsidRPr="00896730">
        <w:t> </w:t>
      </w:r>
    </w:p>
    <w:tbl>
      <w:tblPr>
        <w:tblW w:w="4850" w:type="pct"/>
        <w:shd w:val="clear" w:color="auto" w:fill="FFFFFF"/>
        <w:tblCellMar>
          <w:left w:w="0" w:type="dxa"/>
          <w:right w:w="0" w:type="dxa"/>
        </w:tblCellMar>
        <w:tblLook w:val="04A0" w:firstRow="1" w:lastRow="0" w:firstColumn="1" w:lastColumn="0" w:noHBand="0" w:noVBand="1"/>
      </w:tblPr>
      <w:tblGrid>
        <w:gridCol w:w="704"/>
        <w:gridCol w:w="1305"/>
        <w:gridCol w:w="5337"/>
        <w:gridCol w:w="1714"/>
      </w:tblGrid>
      <w:tr w:rsidR="00896730" w:rsidRPr="00896730" w:rsidTr="00896730">
        <w:tc>
          <w:tcPr>
            <w:tcW w:w="5000" w:type="pct"/>
            <w:gridSpan w:val="4"/>
            <w:tcBorders>
              <w:top w:val="single" w:sz="8" w:space="0" w:color="auto"/>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rPr>
                <w:b/>
                <w:bCs/>
              </w:rPr>
              <w:t>CS/IS 212 – Tentative Class Work Schedule - Spring 2014</w:t>
            </w:r>
          </w:p>
        </w:tc>
      </w:tr>
      <w:tr w:rsidR="00896730" w:rsidRPr="00896730" w:rsidTr="00896730">
        <w:trPr>
          <w:trHeight w:val="369"/>
        </w:trPr>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Week</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Date</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Concept Lectures &amp; Projects</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Exams</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1</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2/18</w:t>
            </w:r>
          </w:p>
          <w:p w:rsidR="00896730" w:rsidRPr="00896730" w:rsidRDefault="00896730" w:rsidP="00896730">
            <w:proofErr w:type="spellStart"/>
            <w:r w:rsidRPr="00896730">
              <w:t>Th</w:t>
            </w:r>
            <w:proofErr w:type="spellEnd"/>
            <w:r w:rsidRPr="00896730">
              <w:t>, 2/20</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Introduction, Chapter 2, Recursion: The Mirrors</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 </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2</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2/25</w:t>
            </w:r>
          </w:p>
          <w:p w:rsidR="00896730" w:rsidRPr="00896730" w:rsidRDefault="00896730" w:rsidP="00896730">
            <w:proofErr w:type="spellStart"/>
            <w:r w:rsidRPr="00896730">
              <w:t>Th</w:t>
            </w:r>
            <w:proofErr w:type="spellEnd"/>
            <w:r w:rsidRPr="00896730">
              <w:t>, 2/27</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5, Recursion as a Problem-solving Technique</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Q1</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3</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3/4</w:t>
            </w:r>
          </w:p>
          <w:p w:rsidR="00896730" w:rsidRPr="00896730" w:rsidRDefault="00896730" w:rsidP="00896730">
            <w:proofErr w:type="spellStart"/>
            <w:r w:rsidRPr="00896730">
              <w:t>Th</w:t>
            </w:r>
            <w:proofErr w:type="spellEnd"/>
            <w:r w:rsidRPr="00896730">
              <w:t>, 3/6</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6, Stacks</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Q2</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4</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3/11</w:t>
            </w:r>
          </w:p>
          <w:p w:rsidR="00896730" w:rsidRPr="00896730" w:rsidRDefault="00896730" w:rsidP="00896730">
            <w:proofErr w:type="spellStart"/>
            <w:r w:rsidRPr="00896730">
              <w:t>Th</w:t>
            </w:r>
            <w:proofErr w:type="spellEnd"/>
            <w:r w:rsidRPr="00896730">
              <w:t>, 3/13</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7, Stack implementations</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Q3</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5</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3/18</w:t>
            </w:r>
          </w:p>
          <w:p w:rsidR="00896730" w:rsidRPr="00896730" w:rsidRDefault="00896730" w:rsidP="00896730">
            <w:proofErr w:type="spellStart"/>
            <w:r w:rsidRPr="00896730">
              <w:t>Th</w:t>
            </w:r>
            <w:proofErr w:type="spellEnd"/>
            <w:r w:rsidRPr="00896730">
              <w:t>, 3/20</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10, Algorithm Efficiency</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Q4</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6</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3/25</w:t>
            </w:r>
          </w:p>
          <w:p w:rsidR="00896730" w:rsidRPr="00896730" w:rsidRDefault="00896730" w:rsidP="00896730">
            <w:proofErr w:type="spellStart"/>
            <w:r w:rsidRPr="00896730">
              <w:t>Th</w:t>
            </w:r>
            <w:proofErr w:type="spellEnd"/>
            <w:r w:rsidRPr="00896730">
              <w:t>, 3/27</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11, Sorting Algorithms and Their Efficiency</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Q5</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7</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4/1</w:t>
            </w:r>
          </w:p>
          <w:p w:rsidR="00896730" w:rsidRPr="00896730" w:rsidRDefault="00896730" w:rsidP="00896730">
            <w:proofErr w:type="spellStart"/>
            <w:r w:rsidRPr="00896730">
              <w:t>Th</w:t>
            </w:r>
            <w:proofErr w:type="spellEnd"/>
            <w:r w:rsidRPr="00896730">
              <w:t>, 4/3</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12, Sorted Lists and Their Efficiency</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 </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8</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4/8</w:t>
            </w:r>
          </w:p>
          <w:p w:rsidR="00896730" w:rsidRPr="00896730" w:rsidRDefault="00896730" w:rsidP="00896730">
            <w:proofErr w:type="spellStart"/>
            <w:r w:rsidRPr="00896730">
              <w:t>Th</w:t>
            </w:r>
            <w:proofErr w:type="spellEnd"/>
            <w:r w:rsidRPr="00896730">
              <w:t>, 4/10</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13, Queues and Priority Queues</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Midterm Exam</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 </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4/14 to 4/19</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Spring Break</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 </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9</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4/22</w:t>
            </w:r>
          </w:p>
          <w:p w:rsidR="00896730" w:rsidRPr="00896730" w:rsidRDefault="00896730" w:rsidP="00896730">
            <w:proofErr w:type="spellStart"/>
            <w:r w:rsidRPr="00896730">
              <w:t>Th</w:t>
            </w:r>
            <w:proofErr w:type="spellEnd"/>
            <w:r w:rsidRPr="00896730">
              <w:t>, 4/24</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15, Trees</w:t>
            </w:r>
          </w:p>
          <w:p w:rsidR="00896730" w:rsidRPr="00896730" w:rsidRDefault="00896730" w:rsidP="00896730">
            <w:r w:rsidRPr="00896730">
              <w:t>Chapter 16, Tree implementations</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Q6</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10</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4/29</w:t>
            </w:r>
          </w:p>
          <w:p w:rsidR="00896730" w:rsidRPr="00896730" w:rsidRDefault="00896730" w:rsidP="00896730">
            <w:proofErr w:type="spellStart"/>
            <w:r w:rsidRPr="00896730">
              <w:lastRenderedPageBreak/>
              <w:t>Th</w:t>
            </w:r>
            <w:proofErr w:type="spellEnd"/>
            <w:r w:rsidRPr="00896730">
              <w:t>, 5/1</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lastRenderedPageBreak/>
              <w:t>Chapter 17, Heaps</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 Q7</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lastRenderedPageBreak/>
              <w:t>11</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5/6</w:t>
            </w:r>
          </w:p>
          <w:p w:rsidR="00896730" w:rsidRPr="00896730" w:rsidRDefault="00896730" w:rsidP="00896730">
            <w:proofErr w:type="spellStart"/>
            <w:r w:rsidRPr="00896730">
              <w:t>Th</w:t>
            </w:r>
            <w:proofErr w:type="spellEnd"/>
            <w:r w:rsidRPr="00896730">
              <w:t>, 5/8</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18, Dictionaries and Their Implementations</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Q8</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12</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5/13</w:t>
            </w:r>
          </w:p>
          <w:p w:rsidR="00896730" w:rsidRPr="00896730" w:rsidRDefault="00896730" w:rsidP="00896730">
            <w:proofErr w:type="spellStart"/>
            <w:r w:rsidRPr="00896730">
              <w:t>Th</w:t>
            </w:r>
            <w:proofErr w:type="spellEnd"/>
            <w:r w:rsidRPr="00896730">
              <w:t>, 5/15</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19, Balanced Search Trees</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Q9</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13</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5/20</w:t>
            </w:r>
          </w:p>
          <w:p w:rsidR="00896730" w:rsidRPr="00896730" w:rsidRDefault="00896730" w:rsidP="00896730">
            <w:proofErr w:type="spellStart"/>
            <w:r w:rsidRPr="00896730">
              <w:t>Th</w:t>
            </w:r>
            <w:proofErr w:type="spellEnd"/>
            <w:r w:rsidRPr="00896730">
              <w:t>, 5/22</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20, Graphs</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Q10</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14</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5/27</w:t>
            </w:r>
          </w:p>
          <w:p w:rsidR="00896730" w:rsidRPr="00896730" w:rsidRDefault="00896730" w:rsidP="00896730">
            <w:proofErr w:type="spellStart"/>
            <w:r w:rsidRPr="00896730">
              <w:t>Th</w:t>
            </w:r>
            <w:proofErr w:type="spellEnd"/>
            <w:r w:rsidRPr="00896730">
              <w:t>, 5/29</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Chapter 21, Processing Data in External Storage</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 </w:t>
            </w:r>
          </w:p>
        </w:tc>
      </w:tr>
      <w:tr w:rsidR="00896730" w:rsidRPr="00896730" w:rsidTr="00896730">
        <w:tc>
          <w:tcPr>
            <w:tcW w:w="400" w:type="pct"/>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15</w:t>
            </w:r>
          </w:p>
        </w:tc>
        <w:tc>
          <w:tcPr>
            <w:tcW w:w="7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proofErr w:type="spellStart"/>
            <w:r w:rsidRPr="00896730">
              <w:t>Th</w:t>
            </w:r>
            <w:proofErr w:type="spellEnd"/>
            <w:r w:rsidRPr="00896730">
              <w:t>, 6/3</w:t>
            </w:r>
          </w:p>
        </w:tc>
        <w:tc>
          <w:tcPr>
            <w:tcW w:w="240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Review</w:t>
            </w:r>
          </w:p>
        </w:tc>
        <w:tc>
          <w:tcPr>
            <w:tcW w:w="1450" w:type="pct"/>
            <w:tcBorders>
              <w:top w:val="nil"/>
              <w:left w:val="nil"/>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 </w:t>
            </w:r>
          </w:p>
        </w:tc>
      </w:tr>
      <w:tr w:rsidR="00896730" w:rsidRPr="00896730" w:rsidTr="00896730">
        <w:tc>
          <w:tcPr>
            <w:tcW w:w="400" w:type="pct"/>
            <w:tcBorders>
              <w:top w:val="nil"/>
              <w:left w:val="single" w:sz="8" w:space="0" w:color="000000"/>
              <w:bottom w:val="single" w:sz="8" w:space="0" w:color="auto"/>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 </w:t>
            </w:r>
          </w:p>
        </w:tc>
        <w:tc>
          <w:tcPr>
            <w:tcW w:w="700" w:type="pct"/>
            <w:tcBorders>
              <w:top w:val="nil"/>
              <w:left w:val="nil"/>
              <w:bottom w:val="single" w:sz="8" w:space="0" w:color="auto"/>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T, 6/10</w:t>
            </w:r>
          </w:p>
        </w:tc>
        <w:tc>
          <w:tcPr>
            <w:tcW w:w="2400" w:type="pct"/>
            <w:tcBorders>
              <w:top w:val="nil"/>
              <w:left w:val="nil"/>
              <w:bottom w:val="single" w:sz="8" w:space="0" w:color="auto"/>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 </w:t>
            </w:r>
          </w:p>
        </w:tc>
        <w:tc>
          <w:tcPr>
            <w:tcW w:w="1450" w:type="pct"/>
            <w:tcBorders>
              <w:top w:val="nil"/>
              <w:left w:val="nil"/>
              <w:bottom w:val="single" w:sz="8" w:space="0" w:color="auto"/>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Final Exam</w:t>
            </w:r>
          </w:p>
        </w:tc>
      </w:tr>
      <w:tr w:rsidR="00896730" w:rsidRPr="00896730" w:rsidTr="00896730">
        <w:tc>
          <w:tcPr>
            <w:tcW w:w="5000" w:type="pct"/>
            <w:gridSpan w:val="4"/>
            <w:tcBorders>
              <w:top w:val="nil"/>
              <w:left w:val="single" w:sz="8" w:space="0" w:color="000000"/>
              <w:bottom w:val="single" w:sz="8" w:space="0" w:color="000000"/>
              <w:right w:val="single" w:sz="8" w:space="0" w:color="auto"/>
            </w:tcBorders>
            <w:shd w:val="clear" w:color="auto" w:fill="FFFFFF"/>
            <w:noWrap/>
            <w:tcMar>
              <w:top w:w="72" w:type="dxa"/>
              <w:left w:w="72" w:type="dxa"/>
              <w:bottom w:w="72" w:type="dxa"/>
              <w:right w:w="72" w:type="dxa"/>
            </w:tcMar>
            <w:vAlign w:val="center"/>
            <w:hideMark/>
          </w:tcPr>
          <w:p w:rsidR="00896730" w:rsidRPr="00896730" w:rsidRDefault="00896730" w:rsidP="00896730">
            <w:r w:rsidRPr="00896730">
              <w:t>* means extra credit</w:t>
            </w:r>
          </w:p>
        </w:tc>
      </w:tr>
    </w:tbl>
    <w:p w:rsidR="00046349" w:rsidRDefault="00896730"/>
    <w:sectPr w:rsidR="00046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730"/>
    <w:rsid w:val="00040889"/>
    <w:rsid w:val="00245F44"/>
    <w:rsid w:val="004570D9"/>
    <w:rsid w:val="00896730"/>
    <w:rsid w:val="00E1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0C093-5D4A-43B3-B9C8-666CD004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889"/>
    <w:rPr>
      <w:rFonts w:ascii="Times New Roman" w:hAnsi="Times New Roman"/>
      <w:sz w:val="24"/>
    </w:rPr>
  </w:style>
  <w:style w:type="paragraph" w:styleId="Heading2">
    <w:name w:val="heading 2"/>
    <w:basedOn w:val="Normal"/>
    <w:next w:val="Normal"/>
    <w:link w:val="Heading2Char"/>
    <w:uiPriority w:val="9"/>
    <w:unhideWhenUsed/>
    <w:qFormat/>
    <w:rsid w:val="00E10892"/>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892"/>
    <w:rPr>
      <w:rFonts w:ascii="Times New Roman" w:eastAsiaTheme="majorEastAsia" w:hAnsi="Times New Roman" w:cstheme="majorBidi"/>
      <w:color w:val="2E74B5" w:themeColor="accent1" w:themeShade="BF"/>
      <w:sz w:val="28"/>
      <w:szCs w:val="26"/>
    </w:rPr>
  </w:style>
  <w:style w:type="character" w:styleId="Hyperlink">
    <w:name w:val="Hyperlink"/>
    <w:basedOn w:val="DefaultParagraphFont"/>
    <w:uiPriority w:val="99"/>
    <w:unhideWhenUsed/>
    <w:rsid w:val="008967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815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biehl@glendale.edu" TargetMode="External"/><Relationship Id="rId4" Type="http://schemas.openxmlformats.org/officeDocument/2006/relationships/hyperlink" Target="mailto:tbiehl@glendal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1212</Words>
  <Characters>6911</Characters>
  <Application>Microsoft Office Word</Application>
  <DocSecurity>0</DocSecurity>
  <Lines>57</Lines>
  <Paragraphs>16</Paragraphs>
  <ScaleCrop>false</ScaleCrop>
  <Company/>
  <LinksUpToDate>false</LinksUpToDate>
  <CharactersWithSpaces>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dc:creator>
  <cp:keywords/>
  <dc:description/>
  <cp:lastModifiedBy>Luis G</cp:lastModifiedBy>
  <cp:revision>1</cp:revision>
  <dcterms:created xsi:type="dcterms:W3CDTF">2014-02-18T20:20:00Z</dcterms:created>
  <dcterms:modified xsi:type="dcterms:W3CDTF">2014-02-18T20:21:00Z</dcterms:modified>
</cp:coreProperties>
</file>