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 ideia do </w:t>
      </w:r>
      <w:r w:rsidDel="00000000" w:rsidR="00000000" w:rsidRPr="00000000">
        <w:rPr>
          <w:i w:val="1"/>
          <w:iCs w:val="1"/>
          <w:rtl w:val="0"/>
        </w:rPr>
        <w:t xml:space="preserve">PyHard é avaliar o desempenho do algoritmo com base no nível de instância. medidas de instance hardness para uso em fairness.  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Pyhard emprega uma metodologia conhecida como Instance Space Analysis (ISA) para analisar o desempenho no nível da instância, e não no nível do conjunto de dados. O resultado é uma alternativa para visualizar o desempenho do algoritmo para cada instância dentro de um conjunto de dados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—  Experimentação de instance hardness na prática com dados do Compas + Pyhard  —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https://pypi.org/project/pyhard/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Acredito que para abrir a aplicação recente é só entrar na minha venv que ta com o python 3.8 e usar o “pyhard app”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COMPAS (Perfil de gerenciamento de infratores correcionais para sanções alternativas) é um algoritmo comercial popular usado por juízes e oficiais de liberdade condicional para avaliar a probabilidade de reincidência (reincidência) do réu criminal. Foi demonstrado que o algoritmo é tendencioso a favor dos arguidos brancos e contra os reclusos negros, com base num estudo de acompanhamento de 2 anos (ou seja, quem realmente cometeu crimes ou crimes violentos após 2 anos). O padrão de erros, medido pela precisão/sensibilidade, é notável.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 a contribuição de software de código aberto PyHard, esperamos alavancar o conceito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dureza da instância e fornecer aos usuários a possibilidade de inspecionar seus dados e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desempenho algorítmico além de simples resumos e gráficos descritivos. Como mostrado nos experimentos apresentados neste artigo, a ferramenta desenvolvida permite uma melhor compreensão quais características pertencentes ao conjunto de dados de treinamento mais afetam o desempenho preditivo utilização de diferentes algoritmos de classificação de ML. A ferramenta também permite a análise dos efeitos de problemas típicos de qualidade de dados enfrentados em ML. Especificamente, os experimentos realizados procure fazer as seguintes perguntas: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1. Como podemos usar ISA e métricas de dureza de instância para entender um conjunto de dados no nível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suas observações individuais?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É possível identificar e explicar quaisquer problemas de qualidade dos dados através da inspeção visual de instâncias e seus valores de recursos?</w:t>
      </w:r>
    </w:p>
    <w:p w:rsidR="00000000" w:rsidDel="00000000" w:rsidP="00000000" w:rsidRDefault="00000000" w:rsidRPr="00000000" w14:paraId="00000018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Quão robustas são as métricas de dureza da instância e as conclusões em relação ao algoritmo</w:t>
      </w:r>
    </w:p>
    <w:p w:rsidR="00000000" w:rsidDel="00000000" w:rsidP="00000000" w:rsidRDefault="00000000" w:rsidRPr="00000000" w14:paraId="0000001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pontos fortes e fracos na presença de problemas de qualidade de dados, como ruído de rótulo?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PyHard é uma solução independente, que encapsula o quadro ISA funciona e executa um aplicativo para explorar os resultados de forma visual e interativa. O visual da aplicação permite que o usuário interaja com o IS de um conjunto de dados e selecione regiões a serem posteriormente inspecionados por gráficos interativos ou salvos. Ao longo do arquivo de configuração, é possível escolher o conjunto de meta-recursos, o portfólio de algoritmos, para habilitar e configurar as etapas de otimização de hiperparâmetros e seleção de recursos.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O que eu vou precisar fazer é inserir meu dataset no pyhard e o pyhard vai avaliar qual o melhor algoritmo.  </w:t>
      </w:r>
      <w:r w:rsidDel="00000000" w:rsidR="00000000" w:rsidRPr="00000000">
        <w:rPr>
          <w:b w:val="1"/>
          <w:bCs w:val="1"/>
          <w:rtl w:val="0"/>
        </w:rPr>
        <w:t xml:space="preserve">Aplicar isso com base no tópico 4.2 no livro de instance hardness to classifcation performance.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Eu pensava que o que eu precisava fazer era rodar um algoritmo com os dados do compas / repetir o notebook que já existe e depois avaliar com o Pyhard, como uma ideia de métrica.</w:t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b w:val="1"/>
          <w:bCs w:val="1"/>
          <w:i w:val="1"/>
          <w:iCs w:val="1"/>
          <w:color w:val="ff000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Estudar mais um pouco tecnicamente o que faz o pyhard através do artigo</w:t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b w:val="1"/>
          <w:bCs w:val="1"/>
          <w:i w:val="1"/>
          <w:iCs w:val="1"/>
          <w:color w:val="38761d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estava tentando um problema de versão com o python 3.11 e precisei achar uma forma de instalar e usar o python 3.8, ai foi que a instalação do pyhard funcionou</w:t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b w:val="1"/>
          <w:bCs w:val="1"/>
          <w:i w:val="1"/>
          <w:iCs w:val="1"/>
          <w:color w:val="ff000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O  dataset que eu peguei da compas do kaggle estava dando algum problema e não funcionou 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</w:rPr>
        <w:drawing>
          <wp:inline distB="114300" distT="114300" distL="114300" distR="114300">
            <wp:extent cx="5731200" cy="1155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Quando utilizei um dos datasets que é disponibilizado no próprio repositório do código fonte deles do pyhard deu certo.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7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38761d"/>
        </w:rPr>
        <w:drawing>
          <wp:inline distB="114300" distT="114300" distL="114300" distR="114300">
            <wp:extent cx="5731200" cy="321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Acredito que para abrir a aplicação recente é só usar o pyhard app 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Acredito que para usar com um novo dataset é só passar o dataset como data e usar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c6c6c"/>
          <w:shd w:fill="f9f9f9" w:val="clear"/>
          <w:rtl w:val="0"/>
        </w:rPr>
        <w:t xml:space="preserve">pyhard run novamente, e depois pyhard app </w:t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  <w:b w:val="1"/>
          <w:bCs w:val="1"/>
          <w:color w:val="6c6c6c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bCs w:val="1"/>
          <w:color w:val="ff0000"/>
          <w:shd w:fill="f9f9f9" w:val="clear"/>
        </w:rPr>
      </w:pPr>
      <w:r w:rsidDel="00000000" w:rsidR="00000000" w:rsidRPr="00000000">
        <w:rPr>
          <w:b w:val="1"/>
          <w:bCs w:val="1"/>
          <w:color w:val="ff0000"/>
          <w:shd w:fill="f9f9f9" w:val="clear"/>
          <w:rtl w:val="0"/>
        </w:rPr>
        <w:t xml:space="preserve">Algo que devo fazer também é</w:t>
      </w:r>
      <w:r w:rsidDel="00000000" w:rsidR="00000000" w:rsidRPr="00000000">
        <w:rPr>
          <w:b w:val="1"/>
          <w:bCs w:val="1"/>
          <w:shd w:fill="f9f9f9" w:val="clear"/>
          <w:rtl w:val="0"/>
        </w:rPr>
        <w:t xml:space="preserve"> usar o </w:t>
      </w:r>
      <w:r w:rsidDel="00000000" w:rsidR="00000000" w:rsidRPr="00000000">
        <w:rPr>
          <w:b w:val="1"/>
          <w:bCs w:val="1"/>
          <w:shd w:fill="fdfdfd" w:val="clear"/>
          <w:rtl w:val="0"/>
        </w:rPr>
        <w:t xml:space="preserve"> </w:t>
      </w:r>
      <w:r w:rsidDel="00000000" w:rsidR="00000000" w:rsidRPr="00000000">
        <w:rPr>
          <w:b w:val="1"/>
          <w:bCs w:val="1"/>
          <w:shd w:fill="f9f9f9" w:val="clear"/>
          <w:rtl w:val="0"/>
        </w:rPr>
        <w:t xml:space="preserve">config.yaml</w:t>
      </w:r>
      <w:r w:rsidDel="00000000" w:rsidR="00000000" w:rsidRPr="00000000">
        <w:rPr>
          <w:b w:val="1"/>
          <w:bCs w:val="1"/>
          <w:shd w:fill="fdfdfd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hd w:fill="fdfdfd" w:val="clear"/>
          <w:rtl w:val="0"/>
        </w:rPr>
        <w:t xml:space="preserve">para configurar as etapas 1 a 4 abaixo. Através dele, podem ser definidas opções de caminhos de arquivos, medidas, classificadores, seleção de recursos e otimização de hiperparâmetros. Mais instruções podem ser encontradas nos comentários do arquivo. As etapas são: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  <w:color w:val="ff000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1440" w:hanging="360"/>
        <w:rPr>
          <w:b w:val="1"/>
          <w:bCs w:val="1"/>
          <w:color w:val="464646"/>
          <w:sz w:val="20"/>
          <w:szCs w:val="20"/>
          <w:u w:val="none"/>
          <w:shd w:fill="fdfdfd" w:val="clear"/>
        </w:rPr>
      </w:pP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Calcular as </w:t>
      </w:r>
      <w:r w:rsidDel="00000000" w:rsidR="00000000" w:rsidRPr="00000000">
        <w:rPr>
          <w:b w:val="1"/>
          <w:bCs w:val="1"/>
          <w:i w:val="1"/>
          <w:iCs w:val="1"/>
          <w:color w:val="464646"/>
          <w:sz w:val="20"/>
          <w:szCs w:val="20"/>
          <w:shd w:fill="fdfdfd" w:val="clear"/>
          <w:rtl w:val="0"/>
        </w:rPr>
        <w:t xml:space="preserve">medidas de dureza</w:t>
      </w: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 ;</w:t>
      </w:r>
    </w:p>
    <w:p w:rsidR="00000000" w:rsidDel="00000000" w:rsidP="00000000" w:rsidRDefault="00000000" w:rsidRPr="00000000" w14:paraId="00000039">
      <w:pPr>
        <w:ind w:left="1440" w:firstLine="0"/>
        <w:rPr>
          <w:b w:val="1"/>
          <w:bCs w:val="1"/>
          <w:color w:val="464646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1440" w:hanging="360"/>
        <w:rPr>
          <w:b w:val="1"/>
          <w:bCs w:val="1"/>
          <w:color w:val="464646"/>
          <w:sz w:val="20"/>
          <w:szCs w:val="20"/>
          <w:u w:val="none"/>
          <w:shd w:fill="fdfdfd" w:val="clear"/>
        </w:rPr>
      </w:pP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Avalie o desempenho da classificação em nível de instância para cada algoritmo;</w:t>
      </w:r>
    </w:p>
    <w:p w:rsidR="00000000" w:rsidDel="00000000" w:rsidP="00000000" w:rsidRDefault="00000000" w:rsidRPr="00000000" w14:paraId="0000003B">
      <w:pPr>
        <w:ind w:left="1440" w:firstLine="0"/>
        <w:rPr>
          <w:b w:val="1"/>
          <w:bCs w:val="1"/>
          <w:color w:val="464646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1440" w:hanging="360"/>
        <w:rPr>
          <w:b w:val="1"/>
          <w:bCs w:val="1"/>
          <w:color w:val="464646"/>
          <w:sz w:val="20"/>
          <w:szCs w:val="20"/>
          <w:u w:val="none"/>
          <w:shd w:fill="fdfdfd" w:val="clear"/>
        </w:rPr>
      </w:pP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Selecione as medidas de dureza mais relevantes em relação ao erro de classificação da instância;</w:t>
      </w:r>
    </w:p>
    <w:p w:rsidR="00000000" w:rsidDel="00000000" w:rsidP="00000000" w:rsidRDefault="00000000" w:rsidRPr="00000000" w14:paraId="0000003D">
      <w:pPr>
        <w:ind w:left="1440" w:firstLine="0"/>
        <w:rPr>
          <w:b w:val="1"/>
          <w:bCs w:val="1"/>
          <w:color w:val="464646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1440" w:hanging="360"/>
        <w:rPr>
          <w:b w:val="1"/>
          <w:bCs w:val="1"/>
          <w:color w:val="464646"/>
          <w:sz w:val="20"/>
          <w:szCs w:val="20"/>
          <w:u w:val="none"/>
          <w:shd w:fill="fdfdfd" w:val="clear"/>
        </w:rPr>
      </w:pP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Junte as saídas das etapas 1, 2 e 3 para construir o arquivo </w:t>
      </w:r>
      <w:r w:rsidDel="00000000" w:rsidR="00000000" w:rsidRPr="00000000">
        <w:rPr>
          <w:b w:val="1"/>
          <w:bCs w:val="1"/>
          <w:i w:val="1"/>
          <w:iCs w:val="1"/>
          <w:color w:val="464646"/>
          <w:sz w:val="20"/>
          <w:szCs w:val="20"/>
          <w:shd w:fill="fdfdfd" w:val="clear"/>
          <w:rtl w:val="0"/>
        </w:rPr>
        <w:t xml:space="preserve">de metadados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c6c6c"/>
          <w:sz w:val="20"/>
          <w:szCs w:val="20"/>
          <w:shd w:fill="f9f9f9" w:val="clear"/>
          <w:rtl w:val="0"/>
        </w:rPr>
        <w:t xml:space="preserve">metadata.csv</w:t>
      </w: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 ( );</w:t>
      </w:r>
    </w:p>
    <w:p w:rsidR="00000000" w:rsidDel="00000000" w:rsidP="00000000" w:rsidRDefault="00000000" w:rsidRPr="00000000" w14:paraId="0000003F">
      <w:pPr>
        <w:ind w:left="1440" w:firstLine="0"/>
        <w:rPr>
          <w:b w:val="1"/>
          <w:bCs w:val="1"/>
          <w:color w:val="464646"/>
          <w:sz w:val="20"/>
          <w:szCs w:val="2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1440" w:hanging="360"/>
        <w:rPr>
          <w:b w:val="1"/>
          <w:bCs w:val="1"/>
          <w:color w:val="464646"/>
          <w:sz w:val="20"/>
          <w:szCs w:val="20"/>
          <w:u w:val="none"/>
          <w:shd w:fill="fdfdfd" w:val="clear"/>
        </w:rPr>
      </w:pP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Execute o ISA ( </w:t>
      </w:r>
      <w:r w:rsidDel="00000000" w:rsidR="00000000" w:rsidRPr="00000000">
        <w:rPr>
          <w:b w:val="1"/>
          <w:bCs w:val="1"/>
          <w:i w:val="1"/>
          <w:iCs w:val="1"/>
          <w:color w:val="464646"/>
          <w:sz w:val="20"/>
          <w:szCs w:val="20"/>
          <w:shd w:fill="fdfdfd" w:val="clear"/>
          <w:rtl w:val="0"/>
        </w:rPr>
        <w:t xml:space="preserve">Instância Space Analysis</w:t>
      </w: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 ), que gera a representação do </w:t>
      </w:r>
      <w:r w:rsidDel="00000000" w:rsidR="00000000" w:rsidRPr="00000000">
        <w:rPr>
          <w:b w:val="1"/>
          <w:bCs w:val="1"/>
          <w:i w:val="1"/>
          <w:iCs w:val="1"/>
          <w:color w:val="464646"/>
          <w:sz w:val="20"/>
          <w:szCs w:val="20"/>
          <w:shd w:fill="fdfdfd" w:val="clear"/>
          <w:rtl w:val="0"/>
        </w:rPr>
        <w:t xml:space="preserve">Instance Space</w:t>
      </w: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 (IS) e as áreas </w:t>
      </w:r>
      <w:r w:rsidDel="00000000" w:rsidR="00000000" w:rsidRPr="00000000">
        <w:rPr>
          <w:b w:val="1"/>
          <w:bCs w:val="1"/>
          <w:i w:val="1"/>
          <w:iCs w:val="1"/>
          <w:color w:val="464646"/>
          <w:sz w:val="20"/>
          <w:szCs w:val="20"/>
          <w:shd w:fill="fdfdfd" w:val="clear"/>
          <w:rtl w:val="0"/>
        </w:rPr>
        <w:t xml:space="preserve">de pegada 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before="220" w:lineRule="auto"/>
        <w:ind w:left="720" w:firstLine="0"/>
        <w:rPr>
          <w:b w:val="1"/>
          <w:bCs w:val="1"/>
          <w:color w:val="464646"/>
          <w:sz w:val="20"/>
          <w:szCs w:val="20"/>
          <w:shd w:fill="fdfdfd" w:val="clear"/>
        </w:rPr>
      </w:pP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As etapas 1 a 4 compreendem a construção dos metadados e a etapa 5 o próprio ISA. Para conter qualquer um desses dois estágios principais, use as opções com comando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c6c6c"/>
          <w:sz w:val="20"/>
          <w:szCs w:val="20"/>
          <w:shd w:fill="f9f9f9" w:val="clear"/>
          <w:rtl w:val="0"/>
        </w:rPr>
        <w:t xml:space="preserve">run</w:t>
      </w: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dfdfd" w:val="clear"/>
        <w:spacing w:after="0" w:afterAutospacing="0" w:before="220" w:lineRule="auto"/>
        <w:ind w:left="1900" w:hanging="360"/>
        <w:rPr>
          <w:b w:val="1"/>
          <w:bCs w:val="1"/>
          <w:sz w:val="20"/>
          <w:szCs w:val="20"/>
          <w:shd w:fill="fdfdfd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c6c6c"/>
          <w:sz w:val="20"/>
          <w:szCs w:val="20"/>
          <w:shd w:fill="f9f9f9" w:val="clear"/>
          <w:rtl w:val="0"/>
        </w:rPr>
        <w:t xml:space="preserve">--no-meta</w:t>
      </w: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: não tenta construir o arquivo de metadados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dfdfd" w:val="clear"/>
        <w:spacing w:before="0" w:beforeAutospacing="0" w:lineRule="auto"/>
        <w:ind w:left="1900" w:hanging="360"/>
        <w:rPr>
          <w:b w:val="1"/>
          <w:bCs w:val="1"/>
          <w:sz w:val="20"/>
          <w:szCs w:val="20"/>
          <w:shd w:fill="fdfdfd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c6c6c"/>
          <w:sz w:val="20"/>
          <w:szCs w:val="20"/>
          <w:shd w:fill="f9f9f9" w:val="clear"/>
          <w:rtl w:val="0"/>
        </w:rPr>
        <w:t xml:space="preserve">--no-isa</w:t>
      </w:r>
      <w:r w:rsidDel="00000000" w:rsidR="00000000" w:rsidRPr="00000000">
        <w:rPr>
          <w:b w:val="1"/>
          <w:bCs w:val="1"/>
          <w:color w:val="464646"/>
          <w:sz w:val="20"/>
          <w:szCs w:val="20"/>
          <w:shd w:fill="fdfdfd" w:val="clear"/>
          <w:rtl w:val="0"/>
        </w:rPr>
        <w:t xml:space="preserve">: impede a Análise do Espaço da Instância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  <w:color w:val="ff0000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  <w:color w:val="ff0000"/>
          <w:shd w:fill="fdfdfd" w:val="clear"/>
        </w:rPr>
      </w:pPr>
      <w:r w:rsidDel="00000000" w:rsidR="00000000" w:rsidRPr="00000000">
        <w:rPr>
          <w:b w:val="1"/>
          <w:bCs w:val="1"/>
          <w:color w:val="ff0000"/>
          <w:shd w:fill="fdfdfd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6464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pypi.org/project/pyhard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