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spec-00-módulo-talento-humano-paraguas"/>
    <w:p>
      <w:pPr>
        <w:pStyle w:val="Heading1"/>
      </w:pPr>
      <w:r>
        <w:t xml:space="preserve">Spec 00 — Módulo Talento Humano (paraguas)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Ámbito</w:t>
            </w:r>
          </w:p>
        </w:tc>
        <w:tc>
          <w:tcPr/>
          <w:p>
            <w:pPr>
              <w:pStyle w:val="Compact"/>
            </w:pPr>
            <w:r>
              <w:t xml:space="preserve">Todo el módulo Talento Humano del Sistema de Gestión del Consejo de Comunicación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 (documenta el comportamiento implementado)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El módulo Talento Humano (TH) digitaliza la gestión del personal del Consejo de Comunicación</w:t>
      </w:r>
      <w:r>
        <w:t xml:space="preserve"> </w:t>
      </w:r>
      <w:r>
        <w:t xml:space="preserve">(institución pública de Ecuador): expediente del empleado, control de asistencia, permisos y</w:t>
      </w:r>
      <w:r>
        <w:t xml:space="preserve"> </w:t>
      </w:r>
      <w:r>
        <w:t xml:space="preserve">licencias, vacaciones, acciones de personal, horas extras, nómina de pagos accesorios, certificados</w:t>
      </w:r>
      <w:r>
        <w:t xml:space="preserve"> </w:t>
      </w:r>
      <w:r>
        <w:t xml:space="preserve">laborales y los reportes asociados. Todas las operaciones críticas quedan trazadas para revisión de</w:t>
      </w:r>
      <w:r>
        <w:t xml:space="preserve"> </w:t>
      </w:r>
      <w:r>
        <w:t xml:space="preserve">la Contraloría General del Estado.</w:t>
      </w:r>
    </w:p>
    <w:bookmarkStart w:id="9" w:name="objetivos"/>
    <w:p>
      <w:pPr>
        <w:pStyle w:val="Heading3"/>
      </w:pPr>
      <w:r>
        <w:t xml:space="preserve">1.1 Objetivos</w:t>
      </w:r>
    </w:p>
    <w:p>
      <w:pPr>
        <w:pStyle w:val="Compact"/>
        <w:numPr>
          <w:ilvl w:val="0"/>
          <w:numId w:val="1001"/>
        </w:numPr>
      </w:pPr>
      <w:r>
        <w:t xml:space="preserve">Mantener un expediente único y confiable por empleado (datos personales, cargo, contrato, puesto</w:t>
      </w:r>
      <w:r>
        <w:t xml:space="preserve"> </w:t>
      </w:r>
      <w:r>
        <w:t xml:space="preserve">presupuestario, datos sociales y bancarios).</w:t>
      </w:r>
    </w:p>
    <w:p>
      <w:pPr>
        <w:pStyle w:val="Compact"/>
        <w:numPr>
          <w:ilvl w:val="0"/>
          <w:numId w:val="1001"/>
        </w:numPr>
      </w:pPr>
      <w:r>
        <w:t xml:space="preserve">Registrar la asistencia diaria (marcación web y reloj biométrico) y conciliar atrasos.</w:t>
      </w:r>
    </w:p>
    <w:p>
      <w:pPr>
        <w:pStyle w:val="Compact"/>
        <w:numPr>
          <w:ilvl w:val="0"/>
          <w:numId w:val="1001"/>
        </w:numPr>
      </w:pPr>
      <w:r>
        <w:t xml:space="preserve">Gestionar el ciclo de permisos, licencias y vacaciones con cálculo automático de saldos.</w:t>
      </w:r>
    </w:p>
    <w:p>
      <w:pPr>
        <w:pStyle w:val="Compact"/>
        <w:numPr>
          <w:ilvl w:val="0"/>
          <w:numId w:val="1001"/>
        </w:numPr>
      </w:pPr>
      <w:r>
        <w:t xml:space="preserve">Emitir los documentos oficiales (acciones de personal, certificados, planificaciones) en PDF con</w:t>
      </w:r>
      <w:r>
        <w:t xml:space="preserve"> </w:t>
      </w:r>
      <w:r>
        <w:t xml:space="preserve">el formato institucional y archivarlos firmados en Alfresco.</w:t>
      </w:r>
    </w:p>
    <w:p>
      <w:pPr>
        <w:pStyle w:val="Compact"/>
        <w:numPr>
          <w:ilvl w:val="0"/>
          <w:numId w:val="1001"/>
        </w:numPr>
      </w:pPr>
      <w:r>
        <w:t xml:space="preserve">Calcular los rubros de nómina que no son el sueldo base (décimos, fondos de reserva, rol de pagos).</w:t>
      </w:r>
    </w:p>
    <w:p>
      <w:pPr>
        <w:pStyle w:val="Compact"/>
        <w:numPr>
          <w:ilvl w:val="0"/>
          <w:numId w:val="1001"/>
        </w:numPr>
      </w:pPr>
      <w:r>
        <w:t xml:space="preserve">Dejar traza de auditoría de toda acción irreversible.</w:t>
      </w:r>
    </w:p>
    <w:bookmarkEnd w:id="9"/>
    <w:bookmarkStart w:id="10" w:name="no-objetivos"/>
    <w:p>
      <w:pPr>
        <w:pStyle w:val="Heading3"/>
      </w:pPr>
      <w:r>
        <w:t xml:space="preserve">1.2 No-objetivos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es un sistema de nómina completo: no liquida el sueldo base ni genera archivos para el</w:t>
      </w:r>
      <w:r>
        <w:t xml:space="preserve"> </w:t>
      </w:r>
      <w:r>
        <w:t xml:space="preserve">banco. Solo calcula décimos, fondos de reserva y el rol de pagos como reporte.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gestiona reclutamiento ni concursos de méritos y oposición.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evalúa desempeño.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administra los módulos de Adquisiciones, Transportes, Comisiones ni Tecnología (son módulos</w:t>
      </w:r>
      <w:r>
        <w:t xml:space="preserve"> </w:t>
      </w:r>
      <w:r>
        <w:t xml:space="preserve">hermanos, fuera de esta spec salvo los puntos de integración señalados).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actores-y-roles"/>
    <w:p>
      <w:pPr>
        <w:pStyle w:val="Heading2"/>
      </w:pPr>
      <w:r>
        <w:t xml:space="preserve">2. Actores y roles</w:t>
      </w:r>
    </w:p>
    <w:p>
      <w:pPr>
        <w:pStyle w:val="FirstParagraph"/>
      </w:pPr>
      <w:r>
        <w:t xml:space="preserve">La autorización real del sistema es</w:t>
      </w:r>
      <w:r>
        <w:t xml:space="preserve"> </w:t>
      </w:r>
      <w:r>
        <w:rPr>
          <w:b/>
          <w:bCs/>
        </w:rPr>
        <w:t xml:space="preserve">la visibilidad del menú por rol</w:t>
      </w:r>
      <w:r>
        <w:t xml:space="preserve"> </w:t>
      </w:r>
      <w:r>
        <w:t xml:space="preserve">más chequeos explícitos</w:t>
      </w:r>
      <w:r>
        <w:t xml:space="preserve"> </w:t>
      </w:r>
      <w:r>
        <w:rPr>
          <w:rStyle w:val="VerbatimChar"/>
        </w:rPr>
        <w:t xml:space="preserve">requireRole()</w:t>
      </w:r>
      <w:r>
        <w:t xml:space="preserve"> </w:t>
      </w:r>
      <w:r>
        <w:t xml:space="preserve">en los controladores de escritura (ver §6.3). Roles relevantes para 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Descripción funcional en 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Acceso total a todo el módulo.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Gestión completa de expedientes, permisos, vacaciones, certificados, reportes.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 ACCIONES PERSONAL</w:t>
            </w:r>
          </w:p>
        </w:tc>
        <w:tc>
          <w:tcPr/>
          <w:p>
            <w:pPr>
              <w:pStyle w:val="Compact"/>
            </w:pPr>
            <w:r>
              <w:t xml:space="preserve">Crea y procesa acciones de personal.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 NOMINA</w:t>
            </w:r>
          </w:p>
        </w:tc>
        <w:tc>
          <w:tcPr/>
          <w:p>
            <w:pPr>
              <w:pStyle w:val="Compact"/>
            </w:pPr>
            <w:r>
              <w:t xml:space="preserve">Décimos, fondos de reserva, rol de pagos, autorización de horas extras.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Aprueba/niega permisos, vacaciones y horas extras de su equipo; ve su equipo en el dashboard. Se determina por presencia en</w:t>
            </w:r>
            <w:r>
              <w:t xml:space="preserve"> </w:t>
            </w:r>
            <w:r>
              <w:rPr>
                <w:rStyle w:val="VerbatimChar"/>
              </w:rPr>
              <w:t xml:space="preserve">dbo.supervisor_area</w:t>
            </w:r>
            <w:r>
              <w:t xml:space="preserve">, no por</w:t>
            </w:r>
            <w:r>
              <w:t xml:space="preserve"> </w:t>
            </w:r>
            <w:r>
              <w:rPr>
                <w:rStyle w:val="VerbatimChar"/>
              </w:rPr>
              <w:t xml:space="preserve">admin_rol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(sin rol especial)</w:t>
            </w:r>
          </w:p>
        </w:tc>
        <w:tc>
          <w:tcPr/>
          <w:p>
            <w:pPr>
              <w:pStyle w:val="Compact"/>
            </w:pPr>
            <w:r>
              <w:t xml:space="preserve">Marca asistencia, solicita permisos y vacaciones, registra horas extras planificadas, ve su propio expediente y saldos, cambia su contraseña.</w:t>
            </w:r>
          </w:p>
        </w:tc>
      </w:tr>
    </w:tbl>
    <w:p>
      <w:pPr>
        <w:pStyle w:val="BodyText"/>
      </w:pPr>
      <w:r>
        <w:t xml:space="preserve">Un empleado puede acumular varios roles (p. ej.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 NOMINA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Regla de diseño heredada:</w:t>
      </w:r>
      <w:r>
        <w:t xml:space="preserve"> </w:t>
      </w:r>
      <w:r>
        <w:t xml:space="preserve">el backend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usa policies/gates de Laravel. Cada endpoint de</w:t>
      </w:r>
      <w:r>
        <w:t xml:space="preserve"> </w:t>
      </w:r>
      <w:r>
        <w:t xml:space="preserve">escritura que deba restringirse llama</w:t>
      </w:r>
      <w:r>
        <w:t xml:space="preserve"> </w:t>
      </w:r>
      <w:r>
        <w:rPr>
          <w:rStyle w:val="VerbatimChar"/>
        </w:rPr>
        <w:t xml:space="preserve">requireRole($request, [...])</w:t>
      </w:r>
      <w:r>
        <w:t xml:space="preserve"> </w:t>
      </w:r>
      <w:r>
        <w:t xml:space="preserve">al inicio del método; los</w:t>
      </w:r>
      <w:r>
        <w:t xml:space="preserve"> </w:t>
      </w:r>
      <w:r>
        <w:t xml:space="preserve">endpoints de lectura que alimentan dropdowns de toda la app se dejan abiertos a cualquier</w:t>
      </w:r>
      <w:r>
        <w:t xml:space="preserve"> </w:t>
      </w:r>
      <w:r>
        <w:t xml:space="preserve">autenticado a propósito (ver §6.3).</w:t>
      </w:r>
    </w:p>
    <w:p>
      <w:r>
        <w:pict>
          <v:rect style="width:0;height:1.5pt" o:hralign="center" o:hrstd="t" o:hr="t"/>
        </w:pict>
      </w:r>
    </w:p>
    <w:bookmarkEnd w:id="12"/>
    <w:bookmarkStart w:id="13" w:name="glosario"/>
    <w:p>
      <w:pPr>
        <w:pStyle w:val="Heading2"/>
      </w:pPr>
      <w:r>
        <w:t xml:space="preserve">3.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Empleado / servidor</w:t>
            </w:r>
          </w:p>
        </w:tc>
        <w:tc>
          <w:tcPr/>
          <w:p>
            <w:pPr>
              <w:pStyle w:val="Compact"/>
            </w:pPr>
            <w:r>
              <w:t xml:space="preserve">Persona registrada en</w:t>
            </w:r>
            <w:r>
              <w:t xml:space="preserve"> </w:t>
            </w:r>
            <w:r>
              <w:rPr>
                <w:rStyle w:val="VerbatimChar"/>
              </w:rPr>
              <w:t xml:space="preserve">dbo.ad_empleado</w:t>
            </w:r>
            <w:r>
              <w:t xml:space="preserve">. PK =</w:t>
            </w:r>
            <w:r>
              <w:t xml:space="preserve"> </w:t>
            </w:r>
            <w:r>
              <w:rPr>
                <w:rStyle w:val="VerbatimChar"/>
              </w:rPr>
              <w:t xml:space="preserve">id_emp</w:t>
            </w:r>
            <w:r>
              <w:t xml:space="preserve"> </w:t>
            </w:r>
            <w:r>
              <w:t xml:space="preserve">(string, correlativo de 5 dígitos).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Cédula / identificación</w:t>
            </w:r>
          </w:p>
        </w:tc>
        <w:tc>
          <w:tcPr/>
          <w:p>
            <w:pPr>
              <w:pStyle w:val="Compact"/>
            </w:pPr>
            <w:r>
              <w:t xml:space="preserve">Documento de identidad ecuatoriano, 10 dígitos. Columna</w:t>
            </w:r>
            <w:r>
              <w:t xml:space="preserve"> </w:t>
            </w:r>
            <w:r>
              <w:rPr>
                <w:rStyle w:val="VerbatimChar"/>
              </w:rPr>
              <w:t xml:space="preserve">identificacion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cedula</w:t>
            </w:r>
            <w:r>
              <w:t xml:space="preserve">). Es la credencial de login y el identificador funcional externo (reloj, AD).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Departamento 999</w:t>
            </w:r>
          </w:p>
        </w:tc>
        <w:tc>
          <w:tcPr/>
          <w:p>
            <w:pPr>
              <w:pStyle w:val="Compact"/>
            </w:pPr>
            <w:r>
              <w:t xml:space="preserve">Placeholder de sistema (</w:t>
            </w:r>
            <w:r>
              <w:t xml:space="preserve">“ADMINISTRACIÓN DEL SISTEMA”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Excluido de toda consulta de TH.</w:t>
            </w:r>
            <w:r>
              <w:t xml:space="preserve"> </w:t>
            </w:r>
            <w:r>
              <w:t xml:space="preserve">Los funcionarios externos de Comisiones viven ahí.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Partida individual / presupuestaria</w:t>
            </w:r>
          </w:p>
        </w:tc>
        <w:tc>
          <w:tcPr/>
          <w:p>
            <w:pPr>
              <w:pStyle w:val="Compact"/>
            </w:pPr>
            <w:r>
              <w:t xml:space="preserve">Identificadores del puesto presupuestario MEF.</w:t>
            </w:r>
            <w:r>
              <w:t xml:space="preserve"> </w:t>
            </w:r>
            <w:r>
              <w:rPr>
                <w:rStyle w:val="VerbatimChar"/>
              </w:rPr>
              <w:t xml:space="preserve">partida_individual</w:t>
            </w:r>
            <w:r>
              <w:t xml:space="preserve"> </w:t>
            </w:r>
            <w:r>
              <w:t xml:space="preserve">es el código corto;</w:t>
            </w:r>
            <w:r>
              <w:t xml:space="preserve"> </w:t>
            </w:r>
            <w:r>
              <w:rPr>
                <w:rStyle w:val="VerbatimChar"/>
              </w:rPr>
              <w:t xml:space="preserve">partida_presupuestaria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t xml:space="preserve">“estructura programática”</w:t>
            </w:r>
            <w:r>
              <w:t xml:space="preserve">) el largo.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del empleado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. Nunca se elimina un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del puesto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OCUPADO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VACANTE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DISPONIBLE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DISPONIBLE</w:t>
            </w:r>
            <w:r>
              <w:t xml:space="preserve"> </w:t>
            </w:r>
            <w:r>
              <w:t xml:space="preserve">= empleado inactivo cuya partida puede reasignarse.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 de marcación</w:t>
            </w:r>
          </w:p>
        </w:tc>
        <w:tc>
          <w:tcPr/>
          <w:p>
            <w:pPr>
              <w:pStyle w:val="Compact"/>
            </w:pPr>
            <w:r>
              <w:t xml:space="preserve">Cómo puede timbrar:</w:t>
            </w:r>
            <w:r>
              <w:t xml:space="preserve"> </w:t>
            </w:r>
            <w:r>
              <w:rPr>
                <w:rStyle w:val="VerbatimChar"/>
              </w:rPr>
              <w:t xml:space="preserve">PRESENCIAL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TEMPORAL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TELETRABAJO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BIOMETRICO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Modalidad laboral</w:t>
            </w:r>
          </w:p>
        </w:tc>
        <w:tc>
          <w:tcPr/>
          <w:p>
            <w:pPr>
              <w:pStyle w:val="Compact"/>
            </w:pPr>
            <w:r>
              <w:t xml:space="preserve">Régimen del nombramiento (Nombramiento Definitivo, Provisional, Contrato, Comisión de Servicios, …). Determina reglas de vacaciones y liquidación.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 de contrato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LOSEP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CODIGO DEL TRABAJO</w:t>
            </w:r>
            <w:r>
              <w:t xml:space="preserve">. Define la tasa de vacaciones y las tasas de aporte IESS.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Cuadre</w:t>
            </w:r>
          </w:p>
        </w:tc>
        <w:tc>
          <w:tcPr/>
          <w:p>
            <w:pPr>
              <w:pStyle w:val="Compact"/>
            </w:pPr>
            <w:r>
              <w:t xml:space="preserve">Proceso nocturno que concilia marcaciones vs. horario y calcula atrasos en minutos (</w:t>
            </w:r>
            <w:r>
              <w:rPr>
                <w:rStyle w:val="VerbatimChar"/>
              </w:rPr>
              <w:t xml:space="preserve">dbo.d2_cuadre_marcacion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</w:t>
            </w:r>
          </w:p>
        </w:tc>
        <w:tc>
          <w:tcPr/>
          <w:p>
            <w:pPr>
              <w:pStyle w:val="Compact"/>
            </w:pPr>
            <w:r>
              <w:t xml:space="preserve">Catálogo</w:t>
            </w:r>
            <w:r>
              <w:t xml:space="preserve"> </w:t>
            </w:r>
            <w:r>
              <w:rPr>
                <w:rStyle w:val="VerbatimChar"/>
              </w:rPr>
              <w:t xml:space="preserve">dbo.d2_razon</w:t>
            </w:r>
            <w:r>
              <w:t xml:space="preserve"> </w:t>
            </w:r>
            <w:r>
              <w:t xml:space="preserve">de motivos de permiso; campo</w:t>
            </w:r>
            <w:r>
              <w:t xml:space="preserve"> </w:t>
            </w:r>
            <w:r>
              <w:rPr>
                <w:rStyle w:val="VerbatimChar"/>
              </w:rPr>
              <w:t xml:space="preserve">descontable</w:t>
            </w:r>
            <w:r>
              <w:t xml:space="preserve"> </w:t>
            </w:r>
            <w:r>
              <w:t xml:space="preserve">= SI/NO.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Factor fin de semana</w:t>
            </w:r>
          </w:p>
        </w:tc>
        <w:tc>
          <w:tcPr/>
          <w:p>
            <w:pPr>
              <w:pStyle w:val="Compact"/>
            </w:pPr>
            <w:r>
              <w:t xml:space="preserve">30/22 = 1.3636. Cada día hábil de vacación/permiso descontable consume 1.3636 días de saldo.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Tope de 60 días</w:t>
            </w:r>
          </w:p>
        </w:tc>
        <w:tc>
          <w:tcPr/>
          <w:p>
            <w:pPr>
              <w:pStyle w:val="Compact"/>
            </w:pPr>
            <w:r>
              <w:t xml:space="preserve">LOSEP Art. 29: el saldo de vacaciones visible y solicitable nunca supera 60 días.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Alfresco</w:t>
            </w:r>
          </w:p>
        </w:tc>
        <w:tc>
          <w:tcPr/>
          <w:p>
            <w:pPr>
              <w:pStyle w:val="Compact"/>
            </w:pPr>
            <w:r>
              <w:t xml:space="preserve">Gestor documental externo donde se archivan los PDF firmados.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</w:t>
            </w:r>
          </w:p>
        </w:tc>
        <w:tc>
          <w:tcPr/>
          <w:p>
            <w:pPr>
              <w:pStyle w:val="Compact"/>
            </w:pPr>
            <w:r>
              <w:t xml:space="preserve">Comprobante Único de Registro (presupuesto/contabilidad del Estado). Usado en Comisiones, no en 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Cuadre de nómina</w:t>
            </w:r>
          </w:p>
        </w:tc>
        <w:tc>
          <w:tcPr/>
          <w:p>
            <w:pPr>
              <w:pStyle w:val="Compact"/>
            </w:pPr>
            <w:r>
              <w:t xml:space="preserve">Cierre mensual de un período de nómina; una vez</w:t>
            </w:r>
            <w:r>
              <w:t xml:space="preserve"> </w:t>
            </w:r>
            <w:r>
              <w:rPr>
                <w:rStyle w:val="VerbatimChar"/>
              </w:rPr>
              <w:t xml:space="preserve">CERRADO</w:t>
            </w:r>
            <w:r>
              <w:t xml:space="preserve"> </w:t>
            </w:r>
            <w:r>
              <w:t xml:space="preserve">no se recalcula.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arquitectura-relevante"/>
    <w:p>
      <w:pPr>
        <w:pStyle w:val="Heading2"/>
      </w:pPr>
      <w:r>
        <w:t xml:space="preserve">4. Arquitectura relevante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Laravel 12 (PHP 8.4), PostgreSQL. Autenticación con Sanctum; el guard usa el modelo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(tabla</w:t>
      </w:r>
      <w:r>
        <w:t xml:space="preserve"> </w:t>
      </w:r>
      <w:r>
        <w:rPr>
          <w:rStyle w:val="VerbatimChar"/>
        </w:rPr>
        <w:t xml:space="preserve">dbo.ad_empleado</w:t>
      </w:r>
      <w:r>
        <w:t xml:space="preserve">), no el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de Laravel.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Vue 3 (Composition API) + Pinia + Vue Router + Tailwind 4. Token Sanctum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. Layout del módulo:</w:t>
      </w:r>
      <w:r>
        <w:t xml:space="preserve"> </w:t>
      </w:r>
      <w:r>
        <w:rPr>
          <w:rStyle w:val="VerbatimChar"/>
        </w:rPr>
        <w:t xml:space="preserve">layouts/MainLayout.vue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Esquema de BD:</w:t>
      </w:r>
      <w:r>
        <w:t xml:space="preserve"> </w:t>
      </w:r>
      <w:r>
        <w:rPr>
          <w:rStyle w:val="VerbatimChar"/>
        </w:rPr>
        <w:t xml:space="preserve">dbo</w:t>
      </w:r>
      <w:r>
        <w:t xml:space="preserve"> </w:t>
      </w:r>
      <w:r>
        <w:t xml:space="preserve">= Talento Humano. El esquema base (tablas</w:t>
      </w:r>
      <w:r>
        <w:t xml:space="preserve"> </w:t>
      </w:r>
      <w:r>
        <w:rPr>
          <w:rStyle w:val="VerbatimChar"/>
        </w:rPr>
        <w:t xml:space="preserve">ad_empleado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d2_permiso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d2_vacacion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admin_rol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admin_opcion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d2_razon</w:t>
      </w:r>
      <w:r>
        <w:t xml:space="preserve">,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,</w:t>
      </w:r>
      <w:r>
        <w:t xml:space="preserve"> </w:t>
      </w:r>
      <w:r>
        <w:rPr>
          <w:rStyle w:val="VerbatimChar"/>
        </w:rPr>
        <w:t xml:space="preserve">d2_jornada</w:t>
      </w:r>
      <w:r>
        <w:t xml:space="preserve">,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, …) proviene de un</w:t>
      </w:r>
      <w:r>
        <w:t xml:space="preserve"> </w:t>
      </w:r>
      <w:r>
        <w:rPr>
          <w:b/>
          <w:bCs/>
        </w:rPr>
        <w:t xml:space="preserve">sistema legado restaurado por fuera de Laravel</w:t>
      </w:r>
      <w:r>
        <w:t xml:space="preserve">. Las</w:t>
      </w:r>
      <w:r>
        <w:t xml:space="preserve"> </w:t>
      </w:r>
      <w:r>
        <w:t xml:space="preserve">migraciones del repo solo hacen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o agregan tablas nuevas.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Configuración global:</w:t>
      </w:r>
      <w:r>
        <w:t xml:space="preserve"> </w:t>
      </w:r>
      <w:r>
        <w:rPr>
          <w:rStyle w:val="VerbatimChar"/>
        </w:rPr>
        <w:t xml:space="preserve">dbo.d2_configuracion</w:t>
      </w:r>
      <w:r>
        <w:t xml:space="preserve"> </w:t>
      </w:r>
      <w:r>
        <w:t xml:space="preserve">(clave/valor). Las consultas usan</w:t>
      </w:r>
      <w:r>
        <w:t xml:space="preserve"> </w:t>
      </w:r>
      <w:r>
        <w:rPr>
          <w:rStyle w:val="VerbatimChar"/>
        </w:rPr>
        <w:t xml:space="preserve">LOWER(concepto)</w:t>
      </w:r>
      <w:r>
        <w:t xml:space="preserve"> </w:t>
      </w:r>
      <w:r>
        <w:t xml:space="preserve">porque los conceptos están en MAYÚSCULAS.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PDFs:</w:t>
      </w:r>
      <w:r>
        <w:t xml:space="preserve"> </w:t>
      </w:r>
      <w:r>
        <w:t xml:space="preserve">DomPDF, plantillas en</w:t>
      </w:r>
      <w:r>
        <w:t xml:space="preserve"> </w:t>
      </w:r>
      <w:r>
        <w:rPr>
          <w:rStyle w:val="VerbatimChar"/>
        </w:rPr>
        <w:t xml:space="preserve">backend/resources/views/reportes/</w:t>
      </w:r>
      <w:r>
        <w:t xml:space="preserve">, siempre A4, encabezado</w:t>
      </w:r>
      <w:r>
        <w:t xml:space="preserve"> </w:t>
      </w:r>
      <w:r>
        <w:t xml:space="preserve">institucional estándar (ver CLAUDE.md).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Documentos firmados:</w:t>
      </w:r>
      <w:r>
        <w:t xml:space="preserve"> </w:t>
      </w:r>
      <w:r>
        <w:t xml:space="preserve">se suben a Alfresco vía</w:t>
      </w:r>
      <w:r>
        <w:t xml:space="preserve"> </w:t>
      </w:r>
      <w:r>
        <w:rPr>
          <w:rStyle w:val="VerbatimChar"/>
        </w:rPr>
        <w:t xml:space="preserve">relativePath</w:t>
      </w:r>
      <w:r>
        <w:t xml:space="preserve">; se guarda el</w:t>
      </w:r>
      <w:r>
        <w:t xml:space="preserve"> </w:t>
      </w:r>
      <w:r>
        <w:rPr>
          <w:rStyle w:val="VerbatimChar"/>
        </w:rPr>
        <w:t xml:space="preserve">entry.id</w:t>
      </w:r>
      <w:r>
        <w:t xml:space="preserve"> </w:t>
      </w:r>
      <w:r>
        <w:t xml:space="preserve">en BD.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Reloj biométrico:</w:t>
      </w:r>
      <w:r>
        <w:t xml:space="preserve"> </w:t>
      </w:r>
      <w:r>
        <w:t xml:space="preserve">ZKTeco SenseFace 7A, protocolo ADMS push, endpoints públicos bajo</w:t>
      </w:r>
      <w:r>
        <w:t xml:space="preserve"> </w:t>
      </w:r>
      <w:r>
        <w:rPr>
          <w:rStyle w:val="VerbatimChar"/>
        </w:rPr>
        <w:t xml:space="preserve">/api/iclock/*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Autenticación:</w:t>
      </w:r>
      <w:r>
        <w:t xml:space="preserve"> </w:t>
      </w:r>
      <w:r>
        <w:t xml:space="preserve">híbrida contra Active Directory institucional (LDAP) con fallback a clave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Hash::check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ad_empleado.password</w:t>
      </w:r>
      <w:r>
        <w:t xml:space="preserve">). Si</w:t>
      </w:r>
      <w:r>
        <w:t xml:space="preserve"> </w:t>
      </w:r>
      <w:r>
        <w:rPr>
          <w:rStyle w:val="VerbatimChar"/>
        </w:rPr>
        <w:t xml:space="preserve">AD_HOST</w:t>
      </w:r>
      <w:r>
        <w:t xml:space="preserve"> </w:t>
      </w:r>
      <w:r>
        <w:t xml:space="preserve">está vacío el comportamiento es 100%</w:t>
      </w:r>
      <w:r>
        <w:t xml:space="preserve"> </w:t>
      </w:r>
      <w:r>
        <w:t xml:space="preserve">clave local.</w:t>
      </w:r>
    </w:p>
    <w:bookmarkStart w:id="14" w:name="puntos-de-integración-con-otros-módulos"/>
    <w:p>
      <w:pPr>
        <w:pStyle w:val="Heading3"/>
      </w:pPr>
      <w:r>
        <w:t xml:space="preserve">4.1 Puntos de integración con otros módulos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Integración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Comisiones</w:t>
            </w:r>
          </w:p>
        </w:tc>
        <w:tc>
          <w:tcPr/>
          <w:p>
            <w:pPr>
              <w:pStyle w:val="Compact"/>
            </w:pPr>
            <w:r>
              <w:t xml:space="preserve">Crea empleados con</w:t>
            </w:r>
            <w:r>
              <w:t xml:space="preserve"> </w:t>
            </w:r>
            <w:r>
              <w:rPr>
                <w:rStyle w:val="VerbatimChar"/>
              </w:rPr>
              <w:t xml:space="preserve">es_externo =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id_depto = 999</w:t>
            </w:r>
            <w:r>
              <w:t xml:space="preserve">; TH no los edita ni los cuenta. Al salir un empleado en comisión, TH lo pasa a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Transportes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  <w:r>
              <w:t xml:space="preserve"> </w:t>
            </w:r>
            <w:r>
              <w:rPr>
                <w:rStyle w:val="VerbatimChar"/>
              </w:rPr>
              <w:t xml:space="preserve">ad_empleado.puede_solicitar_vehiculo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EmpleadoController::index/show</w:t>
            </w:r>
            <w:r>
              <w:t xml:space="preserve"> </w:t>
            </w:r>
            <w:r>
              <w:t xml:space="preserve">alimenta sus buscadores.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Adquisiciones / Tecnología</w:t>
            </w:r>
          </w:p>
        </w:tc>
        <w:tc>
          <w:tcPr/>
          <w:p>
            <w:pPr>
              <w:pStyle w:val="Compact"/>
            </w:pPr>
            <w:r>
              <w:t xml:space="preserve">Consumen</w:t>
            </w:r>
            <w:r>
              <w:t xml:space="preserve"> </w:t>
            </w:r>
            <w:r>
              <w:rPr>
                <w:rStyle w:val="VerbatimChar"/>
              </w:rPr>
              <w:t xml:space="preserve">EmpleadoController::index/show</w:t>
            </w:r>
            <w:r>
              <w:t xml:space="preserve"> </w:t>
            </w:r>
            <w:r>
              <w:t xml:space="preserve">para buscadores de custodios/solicitantes.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Admin/DepartamentoController::index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Admin/RazonController::index</w:t>
            </w:r>
            <w:r>
              <w:t xml:space="preserve"> </w:t>
            </w:r>
            <w:r>
              <w:t xml:space="preserve">alimentan formularios de toda la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entidades-transversales"/>
    <w:p>
      <w:pPr>
        <w:pStyle w:val="Heading2"/>
      </w:pPr>
      <w:r>
        <w:t xml:space="preserve">5. Entidades transversales</w:t>
      </w:r>
    </w:p>
    <w:p>
      <w:pPr>
        <w:pStyle w:val="FirstParagraph"/>
      </w:pPr>
      <w:r>
        <w:t xml:space="preserve">Tablas del esquema</w:t>
      </w:r>
      <w:r>
        <w:t xml:space="preserve"> </w:t>
      </w:r>
      <w:r>
        <w:rPr>
          <w:rStyle w:val="VerbatimChar"/>
        </w:rPr>
        <w:t xml:space="preserve">dbo</w:t>
      </w:r>
      <w:r>
        <w:t xml:space="preserve"> </w:t>
      </w:r>
      <w:r>
        <w:t xml:space="preserve">compartidas por varias sub-specs. Cada sub-spec detalla las columnas que</w:t>
      </w:r>
      <w:r>
        <w:t xml:space="preserve"> </w:t>
      </w:r>
      <w:r>
        <w:t xml:space="preserve">usa; aquí solo el mapa general.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Sub-specs que la usan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</w:t>
            </w:r>
          </w:p>
        </w:tc>
        <w:tc>
          <w:tcPr/>
          <w:p>
            <w:pPr>
              <w:pStyle w:val="Compact"/>
            </w:pPr>
            <w:r>
              <w:t xml:space="preserve">Expediente del empleado</w:t>
            </w:r>
          </w:p>
        </w:tc>
        <w:tc>
          <w:tcPr/>
          <w:p>
            <w:pPr>
              <w:pStyle w:val="Compact"/>
            </w:pPr>
            <w:r>
              <w:t xml:space="preserve">01 (dueña),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ad_empleado_mail</w:t>
            </w:r>
          </w:p>
        </w:tc>
        <w:tc>
          <w:tcPr/>
          <w:p>
            <w:pPr>
              <w:pStyle w:val="Compact"/>
            </w:pPr>
            <w:r>
              <w:t xml:space="preserve">Correos del empleado (</w:t>
            </w:r>
            <w:r>
              <w:rPr>
                <w:rStyle w:val="VerbatimChar"/>
              </w:rPr>
              <w:t xml:space="preserve">estado</w:t>
            </w:r>
            <w:r>
              <w:t xml:space="preserve"> </w:t>
            </w:r>
            <w:r>
              <w:t xml:space="preserve">ACTIVO/INACTIVO)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ad_empleado_hijo</w:t>
            </w:r>
          </w:p>
        </w:tc>
        <w:tc>
          <w:tcPr/>
          <w:p>
            <w:pPr>
              <w:pStyle w:val="Compact"/>
            </w:pPr>
            <w:r>
              <w:t xml:space="preserve">Hijos menores (guardería &lt; 5 años)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ad_empleado_teletrabajo</w:t>
            </w:r>
          </w:p>
        </w:tc>
        <w:tc>
          <w:tcPr/>
          <w:p>
            <w:pPr>
              <w:pStyle w:val="Compact"/>
            </w:pPr>
            <w:r>
              <w:t xml:space="preserve">Períodos de teletrabajo habilitados</w:t>
            </w:r>
          </w:p>
        </w:tc>
        <w:tc>
          <w:tcPr/>
          <w:p>
            <w:pPr>
              <w:pStyle w:val="Compact"/>
            </w:pPr>
            <w:r>
              <w:t xml:space="preserve">01, 03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ad_departamento</w:t>
            </w:r>
          </w:p>
        </w:tc>
        <w:tc>
          <w:tcPr/>
          <w:p>
            <w:pPr>
              <w:pStyle w:val="Compact"/>
            </w:pPr>
            <w:r>
              <w:t xml:space="preserve">Departamentos (numeración manual, 999 excluido)</w:t>
            </w:r>
          </w:p>
        </w:tc>
        <w:tc>
          <w:tcPr/>
          <w:p>
            <w:pPr>
              <w:pStyle w:val="Compact"/>
            </w:pPr>
            <w:r>
              <w:t xml:space="preserve">01, 06, 11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ad_grupo_vulnerable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ad_grupo_prioritario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ad_tipo_discapacidad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ad_enfermedad_catastrofica</w:t>
            </w:r>
          </w:p>
        </w:tc>
        <w:tc>
          <w:tcPr/>
          <w:p>
            <w:pPr>
              <w:pStyle w:val="Compact"/>
            </w:pPr>
            <w:r>
              <w:t xml:space="preserve">Catálogos sociales (precargados)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d2_jornada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d2_turno</w:t>
            </w:r>
          </w:p>
        </w:tc>
        <w:tc>
          <w:tcPr/>
          <w:p>
            <w:pPr>
              <w:pStyle w:val="Compact"/>
            </w:pPr>
            <w:r>
              <w:t xml:space="preserve">Jornadas y turnos laborales</w:t>
            </w:r>
          </w:p>
        </w:tc>
        <w:tc>
          <w:tcPr/>
          <w:p>
            <w:pPr>
              <w:pStyle w:val="Compact"/>
            </w:pPr>
            <w:r>
              <w:t xml:space="preserve">03, 08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d2_configuracion</w:t>
            </w:r>
          </w:p>
        </w:tc>
        <w:tc>
          <w:tcPr/>
          <w:p>
            <w:pPr>
              <w:pStyle w:val="Compact"/>
            </w:pPr>
            <w:r>
              <w:t xml:space="preserve">Parámetros globales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sg_control_persona</w:t>
            </w:r>
          </w:p>
        </w:tc>
        <w:tc>
          <w:tcPr/>
          <w:p>
            <w:pPr>
              <w:pStyle w:val="Compact"/>
            </w:pPr>
            <w:r>
              <w:t xml:space="preserve">Marcaciones individuales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d2_cuadre_marcacion</w:t>
            </w:r>
          </w:p>
        </w:tc>
        <w:tc>
          <w:tcPr/>
          <w:p>
            <w:pPr>
              <w:pStyle w:val="Compact"/>
            </w:pPr>
            <w:r>
              <w:t xml:space="preserve">Atrasos calculados por día/empleado</w:t>
            </w:r>
          </w:p>
        </w:tc>
        <w:tc>
          <w:tcPr/>
          <w:p>
            <w:pPr>
              <w:pStyle w:val="Compact"/>
            </w:pPr>
            <w:r>
              <w:t xml:space="preserve">03, 04, 11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d2_razon</w:t>
            </w:r>
          </w:p>
        </w:tc>
        <w:tc>
          <w:tcPr/>
          <w:p>
            <w:pPr>
              <w:pStyle w:val="Compact"/>
            </w:pPr>
            <w:r>
              <w:t xml:space="preserve">Catálogo de motivos de permiso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d2_permiso</w:t>
            </w:r>
          </w:p>
        </w:tc>
        <w:tc>
          <w:tcPr/>
          <w:p>
            <w:pPr>
              <w:pStyle w:val="Compact"/>
            </w:pPr>
            <w: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t xml:space="preserve">04, 11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d2_vacacion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d2_cabecera_vacacion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d2_detalle_vacacion</w:t>
            </w:r>
          </w:p>
        </w:tc>
        <w:tc>
          <w:tcPr/>
          <w:p>
            <w:pPr>
              <w:pStyle w:val="Compact"/>
            </w:pPr>
            <w:r>
              <w:t xml:space="preserve">Vacaciones y saldos</w:t>
            </w:r>
          </w:p>
        </w:tc>
        <w:tc>
          <w:tcPr/>
          <w:p>
            <w:pPr>
              <w:pStyle w:val="Compact"/>
            </w:pPr>
            <w:r>
              <w:t xml:space="preserve">05, 07, 11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acc_accion_personal</w:t>
            </w:r>
          </w:p>
        </w:tc>
        <w:tc>
          <w:tcPr/>
          <w:p>
            <w:pPr>
              <w:pStyle w:val="Compact"/>
            </w:pPr>
            <w: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nom_he_planificacion_cab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nom_he_registro</w:t>
            </w:r>
          </w:p>
        </w:tc>
        <w:tc>
          <w:tcPr/>
          <w:p>
            <w:pPr>
              <w:pStyle w:val="Compact"/>
            </w:pPr>
            <w: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nom_decimo_tercero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nom_decimo_cuarto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nom_fondos_reserva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nom_rol_pago_cab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nom_sbu_historico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d2_aportes_iess</w:t>
            </w:r>
          </w:p>
        </w:tc>
        <w:tc>
          <w:tcPr/>
          <w:p>
            <w:pPr>
              <w:pStyle w:val="Compact"/>
            </w:pPr>
            <w:r>
              <w:t xml:space="preserve">Nómina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d2_certificado_laboral</w:t>
            </w:r>
          </w:p>
        </w:tc>
        <w:tc>
          <w:tcPr/>
          <w:p>
            <w:pPr>
              <w:pStyle w:val="Compact"/>
            </w:pPr>
            <w: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nom_auditoria_log</w:t>
            </w:r>
          </w:p>
        </w:tc>
        <w:tc>
          <w:tcPr/>
          <w:p>
            <w:pPr>
              <w:pStyle w:val="Compact"/>
            </w:pPr>
            <w:r>
              <w:t xml:space="preserve">Log centralizado de auditoría</w:t>
            </w:r>
          </w:p>
        </w:tc>
        <w:tc>
          <w:tcPr/>
          <w:p>
            <w:pPr>
              <w:pStyle w:val="Compact"/>
            </w:pPr>
            <w:r>
              <w:t xml:space="preserve">12,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admin_rol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admin_usuario_rol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admin_opcion</w:t>
            </w:r>
          </w:p>
        </w:tc>
        <w:tc>
          <w:tcPr/>
          <w:p>
            <w:pPr>
              <w:pStyle w:val="Compact"/>
            </w:pPr>
            <w:r>
              <w:t xml:space="preserve">Roles y menú</w:t>
            </w:r>
          </w:p>
        </w:tc>
        <w:tc>
          <w:tcPr/>
          <w:p>
            <w:pPr>
              <w:pStyle w:val="Compact"/>
            </w:pPr>
            <w:r>
              <w:t xml:space="preserve">00, todas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supervisor_area</w:t>
            </w:r>
          </w:p>
        </w:tc>
        <w:tc>
          <w:tcPr/>
          <w:p>
            <w:pPr>
              <w:pStyle w:val="Compact"/>
            </w:pPr>
            <w:r>
              <w:t xml:space="preserve">Relación supervisor ↔ departamento</w:t>
            </w:r>
          </w:p>
        </w:tc>
        <w:tc>
          <w:tcPr/>
          <w:p>
            <w:pPr>
              <w:pStyle w:val="Compact"/>
            </w:pPr>
            <w:r>
              <w:t xml:space="preserve">04, 05, 08, 11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4" w:name="reglas-transversales"/>
    <w:p>
      <w:pPr>
        <w:pStyle w:val="Heading2"/>
      </w:pPr>
      <w:r>
        <w:t xml:space="preserve">6. Reglas transversales</w:t>
      </w:r>
    </w:p>
    <w:bookmarkStart w:id="17" w:name="manejo-del-empleado"/>
    <w:p>
      <w:pPr>
        <w:pStyle w:val="Heading3"/>
      </w:pPr>
      <w:r>
        <w:t xml:space="preserve">6.1 Manejo del empleado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 se borra un empleado.</w:t>
      </w:r>
      <w:r>
        <w:t xml:space="preserve"> </w:t>
      </w:r>
      <w:r>
        <w:t xml:space="preserve">“Eliminar”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estado = 'INACTIVO'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/empleados/{id}</w:t>
      </w:r>
      <w:r>
        <w:t xml:space="preserve"> </w:t>
      </w:r>
      <w:r>
        <w:t xml:space="preserve">es un soft-deactivate).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Departamento 999 excluido</w:t>
      </w:r>
      <w:r>
        <w:t xml:space="preserve"> </w:t>
      </w:r>
      <w:r>
        <w:t xml:space="preserve">de toda consulta de listado, nómina, asistencia, distributivo, vacaciones y reportes.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Empleados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es_externo = true</w:t>
      </w:r>
      <w:r>
        <w:t xml:space="preserve"> </w:t>
      </w:r>
      <w:r>
        <w:t xml:space="preserve">(creados desde Comisiones) no son editables desde TH y quedan fuera de todas las queries de RRHH.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Nombres y apellidos</w:t>
      </w:r>
      <w:r>
        <w:t xml:space="preserve"> </w:t>
      </w:r>
      <w:r>
        <w:t xml:space="preserve">se guardan siempre en MAYÚSCULAS (</w:t>
      </w:r>
      <w:r>
        <w:rPr>
          <w:rStyle w:val="VerbatimChar"/>
        </w:rPr>
        <w:t xml:space="preserve">strtoupper</w:t>
      </w:r>
      <w:r>
        <w:t xml:space="preserve">). Igual para</w:t>
      </w:r>
      <w:r>
        <w:t xml:space="preserve"> </w:t>
      </w:r>
      <w:r>
        <w:rPr>
          <w:rStyle w:val="VerbatimChar"/>
        </w:rPr>
        <w:t xml:space="preserve">banco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tipo_cuenta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actividad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sexo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tipo_sangre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cédula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identificacion</w:t>
      </w:r>
      <w:r>
        <w:t xml:space="preserve">) es única. Es la contraseña inicial (</w:t>
      </w:r>
      <w:r>
        <w:rPr>
          <w:rStyle w:val="VerbatimChar"/>
        </w:rPr>
        <w:t xml:space="preserve">bcrypt(identificacion)</w:t>
      </w:r>
      <w:r>
        <w:t xml:space="preserve">) y el</w:t>
      </w:r>
      <w:r>
        <w:t xml:space="preserve"> </w:t>
      </w:r>
      <w:r>
        <w:t xml:space="preserve">valor de reseteo de contraseña.</w:t>
      </w:r>
    </w:p>
    <w:bookmarkEnd w:id="17"/>
    <w:bookmarkStart w:id="18" w:name="fechas-y-cálculos"/>
    <w:p>
      <w:pPr>
        <w:pStyle w:val="Heading3"/>
      </w:pPr>
      <w:r>
        <w:t xml:space="preserve">6.2 Fechas y cálculos</w:t>
      </w:r>
    </w:p>
    <w:p>
      <w:pPr>
        <w:pStyle w:val="Compact"/>
        <w:numPr>
          <w:ilvl w:val="0"/>
          <w:numId w:val="1005"/>
        </w:numPr>
      </w:pPr>
      <w:r>
        <w:t xml:space="preserve">Fechas de negocio se almacenan como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(sin hora). Eloquent puede devolverlas como timestamp</w:t>
      </w:r>
      <w:r>
        <w:t xml:space="preserve"> </w:t>
      </w:r>
      <w:r>
        <w:t xml:space="preserve">ISO completo → el frontend normaliza con</w:t>
      </w:r>
      <w:r>
        <w:t xml:space="preserve"> </w:t>
      </w:r>
      <w:r>
        <w:rPr>
          <w:rStyle w:val="VerbatimChar"/>
        </w:rPr>
        <w:t xml:space="preserve">String(f).substring(0,10)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Cálculos monetarios y de saldo: redondeo explícito documentado en cada sub-spec (nunca implícito).</w:t>
      </w:r>
    </w:p>
    <w:p>
      <w:pPr>
        <w:pStyle w:val="Compact"/>
        <w:numPr>
          <w:ilvl w:val="0"/>
          <w:numId w:val="1005"/>
        </w:numPr>
      </w:pPr>
      <w:r>
        <w:t xml:space="preserve">Fechas en PDF: en español mediante array manual de meses (no</w:t>
      </w:r>
      <w:r>
        <w:t xml:space="preserve"> </w:t>
      </w:r>
      <w:r>
        <w:rPr>
          <w:rStyle w:val="VerbatimChar"/>
        </w:rPr>
        <w:t xml:space="preserve">Carbon::translatedFormat()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Los feriados viven en</w:t>
      </w:r>
      <w:r>
        <w:t xml:space="preserve"> </w:t>
      </w:r>
      <w:r>
        <w:rPr>
          <w:rStyle w:val="VerbatimChar"/>
        </w:rPr>
        <w:t xml:space="preserve">dbo.d2_lista_fecha</w:t>
      </w:r>
      <w:r>
        <w:t xml:space="preserve">; el sistema solo comprueba si una fecha existe ahí (no</w:t>
      </w:r>
      <w:r>
        <w:t xml:space="preserve"> </w:t>
      </w:r>
      <w:r>
        <w:t xml:space="preserve">usa el campo</w:t>
      </w:r>
      <w:r>
        <w:t xml:space="preserve"> </w:t>
      </w:r>
      <w:r>
        <w:rPr>
          <w:rStyle w:val="VerbatimChar"/>
        </w:rPr>
        <w:t xml:space="preserve">factor</w:t>
      </w:r>
      <w:r>
        <w:t xml:space="preserve">).</w:t>
      </w:r>
    </w:p>
    <w:bookmarkEnd w:id="18"/>
    <w:bookmarkStart w:id="19" w:name="autorización"/>
    <w:p>
      <w:pPr>
        <w:pStyle w:val="Heading3"/>
      </w:pPr>
      <w:r>
        <w:t xml:space="preserve">6.3 Autorización</w:t>
      </w:r>
    </w:p>
    <w:p>
      <w:pPr>
        <w:pStyle w:val="Compact"/>
        <w:numPr>
          <w:ilvl w:val="0"/>
          <w:numId w:val="1006"/>
        </w:numPr>
      </w:pPr>
      <w:r>
        <w:t xml:space="preserve">Endpoints de</w:t>
      </w:r>
      <w:r>
        <w:t xml:space="preserve"> </w:t>
      </w:r>
      <w:r>
        <w:rPr>
          <w:b/>
          <w:bCs/>
        </w:rPr>
        <w:t xml:space="preserve">escritura</w:t>
      </w:r>
      <w:r>
        <w:t xml:space="preserve"> </w:t>
      </w:r>
      <w:r>
        <w:t xml:space="preserve">restringidos:</w:t>
      </w:r>
      <w:r>
        <w:t xml:space="preserve"> </w:t>
      </w:r>
      <w:r>
        <w:rPr>
          <w:rStyle w:val="VerbatimChar"/>
        </w:rPr>
        <w:t xml:space="preserve">requireRole($request, [roles])</w:t>
      </w:r>
      <w:r>
        <w:t xml:space="preserve"> </w:t>
      </w:r>
      <w:r>
        <w:t xml:space="preserve">al inicio del método →</w:t>
      </w:r>
      <w:r>
        <w:t xml:space="preserve"> </w:t>
      </w:r>
      <w:r>
        <w:t xml:space="preserve">aborta 403 si no cumple. Helper en</w:t>
      </w:r>
      <w:r>
        <w:t xml:space="preserve"> </w:t>
      </w:r>
      <w:r>
        <w:rPr>
          <w:rStyle w:val="VerbatimChar"/>
        </w:rPr>
        <w:t xml:space="preserve">app/Http/Controllers/Controller.php</w:t>
      </w:r>
      <w:r>
        <w:t xml:space="preserve"> </w:t>
      </w:r>
      <w:r>
        <w:t xml:space="preserve">(</w:t>
      </w:r>
      <w:r>
        <w:rPr>
          <w:rStyle w:val="VerbatimChar"/>
        </w:rPr>
        <w:t xml:space="preserve">tieneAlgunRol()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requireRole()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Endpoints de</w:t>
      </w:r>
      <w:r>
        <w:t xml:space="preserve"> </w:t>
      </w:r>
      <w:r>
        <w:rPr>
          <w:b/>
          <w:bCs/>
        </w:rPr>
        <w:t xml:space="preserve">lectura abiertos a propósito</w:t>
      </w:r>
      <w:r>
        <w:t xml:space="preserve"> </w:t>
      </w:r>
      <w:r>
        <w:t xml:space="preserve">(cualquier autenticado):</w:t>
      </w:r>
      <w:r>
        <w:t xml:space="preserve"> </w:t>
      </w:r>
      <w:r>
        <w:rPr>
          <w:rStyle w:val="VerbatimChar"/>
        </w:rPr>
        <w:t xml:space="preserve">EmpleadoController::index/show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Admin/DepartamentoController::index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Admin/RazonController::index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Admin/AvisoController::activos</w:t>
      </w:r>
      <w:r>
        <w:t xml:space="preserve">. Justificación: los consumen buscadores/dropdowns de otros módulos.</w:t>
      </w:r>
    </w:p>
    <w:p>
      <w:pPr>
        <w:pStyle w:val="Compact"/>
        <w:numPr>
          <w:ilvl w:val="0"/>
          <w:numId w:val="1006"/>
        </w:numPr>
      </w:pPr>
      <w:r>
        <w:t xml:space="preserve">El frontend además oculta menús y botones por rol (</w:t>
      </w:r>
      <w:r>
        <w:rPr>
          <w:rStyle w:val="VerbatimChar"/>
        </w:rPr>
        <w:t xml:space="preserve">auth.tieneRol('NOMBRE')</w:t>
      </w:r>
      <w:r>
        <w:t xml:space="preserve"> </w:t>
      </w:r>
      <w:r>
        <w:t xml:space="preserve">desde el store Pinia).</w:t>
      </w:r>
    </w:p>
    <w:bookmarkEnd w:id="19"/>
    <w:bookmarkStart w:id="20" w:name="auditoría"/>
    <w:p>
      <w:pPr>
        <w:pStyle w:val="Heading3"/>
      </w:pPr>
      <w:r>
        <w:t xml:space="preserve">6.4 Auditoría</w:t>
      </w:r>
    </w:p>
    <w:p>
      <w:pPr>
        <w:pStyle w:val="Compact"/>
        <w:numPr>
          <w:ilvl w:val="0"/>
          <w:numId w:val="1007"/>
        </w:numPr>
      </w:pPr>
      <w:r>
        <w:t xml:space="preserve">Toda acción</w:t>
      </w:r>
      <w:r>
        <w:t xml:space="preserve"> </w:t>
      </w:r>
      <w:r>
        <w:rPr>
          <w:b/>
          <w:bCs/>
        </w:rPr>
        <w:t xml:space="preserve">irreversible o sensible</w:t>
      </w:r>
      <w:r>
        <w:t xml:space="preserve"> </w:t>
      </w:r>
      <w:r>
        <w:t xml:space="preserve">(crear/actualizar empleado, aprobar/negar/anular permiso o</w:t>
      </w:r>
      <w:r>
        <w:t xml:space="preserve"> </w:t>
      </w:r>
      <w:r>
        <w:t xml:space="preserve">vacación, asignar/revocar rol, emitir certificado, cerrar nómina, cambiar configuración) llama</w:t>
      </w:r>
      <w:r>
        <w:t xml:space="preserve"> </w:t>
      </w:r>
      <w:r>
        <w:rPr>
          <w:rStyle w:val="VerbatimChar"/>
        </w:rPr>
        <w:t xml:space="preserve">App\Services\AuditoriaService::log($tabla, $registroId, $accion, $datosAnteriores, $datosNuevos, $request, $descripcion)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servicio es estático y</w:t>
      </w:r>
      <w:r>
        <w:t xml:space="preserve"> </w:t>
      </w:r>
      <w:r>
        <w:rPr>
          <w:b/>
          <w:bCs/>
        </w:rPr>
        <w:t xml:space="preserve">nunca lanza excepciones</w:t>
      </w:r>
      <w:r>
        <w:t xml:space="preserve"> </w:t>
      </w:r>
      <w:r>
        <w:t xml:space="preserve">(try/catch interno) — auditar nunca rompe la operación.</w:t>
      </w:r>
    </w:p>
    <w:p>
      <w:pPr>
        <w:pStyle w:val="Compact"/>
        <w:numPr>
          <w:ilvl w:val="0"/>
          <w:numId w:val="1007"/>
        </w:numPr>
      </w:pPr>
      <w:r>
        <w:t xml:space="preserve">Eventos de sesión (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LOGOUT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LOGIN_FALLIDO</w:t>
      </w:r>
      <w:r>
        <w:t xml:space="preserve">) se registran con</w:t>
      </w:r>
      <w:r>
        <w:t xml:space="preserve"> </w:t>
      </w:r>
      <w:r>
        <w:rPr>
          <w:rStyle w:val="VerbatimChar"/>
        </w:rPr>
        <w:t xml:space="preserve">tabla = 'auth'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registro_id = 0</w:t>
      </w:r>
      <w:r>
        <w:t xml:space="preserve">.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/</w:t>
      </w:r>
      <w:r>
        <w:rPr>
          <w:rStyle w:val="VerbatimChar"/>
        </w:rPr>
        <w:t xml:space="preserve">LOGIN_FALLIDO</w:t>
      </w:r>
      <w:r>
        <w:t xml:space="preserve"> </w:t>
      </w:r>
      <w:r>
        <w:t xml:space="preserve">se insertan directo (no hay usuario aún).</w:t>
      </w:r>
    </w:p>
    <w:p>
      <w:pPr>
        <w:pStyle w:val="Compact"/>
        <w:numPr>
          <w:ilvl w:val="0"/>
          <w:numId w:val="1007"/>
        </w:numPr>
      </w:pPr>
      <w:r>
        <w:t xml:space="preserve">Vista:</w:t>
      </w:r>
      <w:r>
        <w:t xml:space="preserve"> </w:t>
      </w:r>
      <w:r>
        <w:rPr>
          <w:rStyle w:val="VerbatimChar"/>
        </w:rPr>
        <w:t xml:space="preserve">views/admin/AuditoriaView.vue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admin/auditoria</w:t>
      </w:r>
      <w:r>
        <w:t xml:space="preserve">), roles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.</w:t>
      </w:r>
    </w:p>
    <w:bookmarkEnd w:id="20"/>
    <w:bookmarkStart w:id="21" w:name="modo-mantenimiento"/>
    <w:p>
      <w:pPr>
        <w:pStyle w:val="Heading3"/>
      </w:pPr>
      <w:r>
        <w:t xml:space="preserve">6.5 Modo mantenimiento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d2_configuracion.MODO_MANTENIMIENTO_TH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activa el modo mantenimiento del módulo.</w:t>
      </w:r>
    </w:p>
    <w:p>
      <w:pPr>
        <w:pStyle w:val="Compact"/>
        <w:numPr>
          <w:ilvl w:val="0"/>
          <w:numId w:val="1008"/>
        </w:numPr>
      </w:pPr>
      <w:r>
        <w:t xml:space="preserve">Empleados → pantalla bloqueante con botón</w:t>
      </w:r>
      <w:r>
        <w:t xml:space="preserve"> </w:t>
      </w:r>
      <w:r>
        <w:t xml:space="preserve">“Cerrar Sesión”</w:t>
      </w:r>
      <w:r>
        <w:t xml:space="preserve">.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TALENTO HUMANO</w:t>
      </w:r>
      <w:r>
        <w:t xml:space="preserve"> </w:t>
      </w:r>
      <w:r>
        <w:t xml:space="preserve">→</w:t>
      </w:r>
      <w:r>
        <w:t xml:space="preserve"> </w:t>
      </w:r>
      <w:r>
        <w:t xml:space="preserve">banner naranja, pueden seguir trabajando.</w:t>
      </w:r>
    </w:p>
    <w:p>
      <w:pPr>
        <w:pStyle w:val="Compact"/>
        <w:numPr>
          <w:ilvl w:val="0"/>
          <w:numId w:val="1008"/>
        </w:numPr>
      </w:pPr>
      <w:r>
        <w:t xml:space="preserve">Endpoint:</w:t>
      </w:r>
      <w:r>
        <w:t xml:space="preserve"> </w:t>
      </w:r>
      <w:r>
        <w:rPr>
          <w:rStyle w:val="VerbatimChar"/>
        </w:rPr>
        <w:t xml:space="preserve">GET /api/modo-mantenimiento?modulo=TH</w:t>
      </w:r>
      <w:r>
        <w:t xml:space="preserve">.</w:t>
      </w:r>
    </w:p>
    <w:bookmarkEnd w:id="21"/>
    <w:bookmarkStart w:id="22" w:name="estándares-de-ui"/>
    <w:p>
      <w:pPr>
        <w:pStyle w:val="Heading3"/>
      </w:pPr>
      <w:r>
        <w:t xml:space="preserve">6.6 Estándares de UI</w:t>
      </w:r>
    </w:p>
    <w:p>
      <w:pPr>
        <w:pStyle w:val="Compact"/>
        <w:numPr>
          <w:ilvl w:val="0"/>
          <w:numId w:val="1009"/>
        </w:numPr>
      </w:pPr>
      <w:r>
        <w:t xml:space="preserve">Modales siguen el estándar de CLAUDE.md (overlay</w:t>
      </w:r>
      <w:r>
        <w:t xml:space="preserve"> </w:t>
      </w:r>
      <w:r>
        <w:rPr>
          <w:rStyle w:val="VerbatimChar"/>
        </w:rPr>
        <w:t xml:space="preserve">bg-black/40</w:t>
      </w:r>
      <w:r>
        <w:t xml:space="preserve">, cabecera coloreada, botón ×).</w:t>
      </w:r>
    </w:p>
    <w:p>
      <w:pPr>
        <w:pStyle w:val="Compact"/>
        <w:numPr>
          <w:ilvl w:val="0"/>
          <w:numId w:val="1009"/>
        </w:numPr>
      </w:pPr>
      <w:r>
        <w:t xml:space="preserve">Color institucional del módulo:</w:t>
      </w:r>
      <w:r>
        <w:t xml:space="preserve"> </w:t>
      </w:r>
      <w:r>
        <w:rPr>
          <w:rStyle w:val="VerbatimChar"/>
        </w:rPr>
        <w:t xml:space="preserve">#0b5447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#0b5547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PDFs siguen el encabezado y pie estándar de CLAUDE.md;</w:t>
      </w:r>
      <w:r>
        <w:t xml:space="preserve"> </w:t>
      </w:r>
      <w:r>
        <w:rPr>
          <w:rStyle w:val="VerbatimChar"/>
        </w:rPr>
        <w:t xml:space="preserve">$generadoPor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APELLIDO NOMBRE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$request-&gt;user()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Componente de hora:</w:t>
      </w:r>
      <w:r>
        <w:t xml:space="preserve"> </w:t>
      </w:r>
      <w:r>
        <w:rPr>
          <w:rStyle w:val="VerbatimChar"/>
        </w:rPr>
        <w:t xml:space="preserve">components/TimePicker24.vue</w:t>
      </w:r>
      <w:r>
        <w:t xml:space="preserve"> </w:t>
      </w:r>
      <w:r>
        <w:t xml:space="preserve">(24h, sin AM/PM).</w:t>
      </w:r>
    </w:p>
    <w:bookmarkEnd w:id="22"/>
    <w:bookmarkStart w:id="23" w:name="despliegue"/>
    <w:p>
      <w:pPr>
        <w:pStyle w:val="Heading3"/>
      </w:pPr>
      <w:r>
        <w:t xml:space="preserve">6.7 Despliegue</w:t>
      </w:r>
    </w:p>
    <w:p>
      <w:pPr>
        <w:pStyle w:val="Compact"/>
        <w:numPr>
          <w:ilvl w:val="0"/>
          <w:numId w:val="1010"/>
        </w:numPr>
      </w:pPr>
      <w:r>
        <w:t xml:space="preserve">Claude genera código;</w:t>
      </w:r>
      <w:r>
        <w:t xml:space="preserve"> </w:t>
      </w:r>
      <w:r>
        <w:rPr>
          <w:b/>
          <w:bCs/>
        </w:rPr>
        <w:t xml:space="preserve">el usuario despliega manualmente</w:t>
      </w:r>
      <w:r>
        <w:t xml:space="preserve"> </w:t>
      </w:r>
      <w:r>
        <w:t xml:space="preserve">(git pull +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si cambió</w:t>
      </w:r>
      <w:r>
        <w:t xml:space="preserve"> </w:t>
      </w:r>
      <w:r>
        <w:t xml:space="preserve">frontend +</w:t>
      </w:r>
      <w:r>
        <w:t xml:space="preserve"> </w:t>
      </w:r>
      <w:r>
        <w:rPr>
          <w:rStyle w:val="VerbatimChar"/>
        </w:rPr>
        <w:t xml:space="preserve">php artisan migrate</w:t>
      </w:r>
      <w:r>
        <w:t xml:space="preserve"> </w:t>
      </w:r>
      <w:r>
        <w:t xml:space="preserve">solo migraciones nuevas +</w:t>
      </w:r>
      <w:r>
        <w:t xml:space="preserve"> </w:t>
      </w:r>
      <w:r>
        <w:rPr>
          <w:rStyle w:val="VerbatimChar"/>
        </w:rPr>
        <w:t xml:space="preserve">config:clear</w:t>
      </w:r>
      <w:r>
        <w:t xml:space="preserve"> </w:t>
      </w:r>
      <w:r>
        <w:t xml:space="preserve">si cambió config).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Nunca</w:t>
      </w:r>
      <w:r>
        <w:t xml:space="preserve"> </w:t>
      </w:r>
      <w:r>
        <w:rPr>
          <w:rStyle w:val="VerbatimChar"/>
        </w:rPr>
        <w:t xml:space="preserve">migrate:fresh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migrate:reset</w:t>
      </w:r>
      <w:r>
        <w:t xml:space="preserve"> </w:t>
      </w:r>
      <w:r>
        <w:t xml:space="preserve">en producción.</w:t>
      </w:r>
    </w:p>
    <w:p>
      <w:pPr>
        <w:pStyle w:val="Compact"/>
        <w:numPr>
          <w:ilvl w:val="0"/>
          <w:numId w:val="1010"/>
        </w:numPr>
      </w:pPr>
      <w:r>
        <w:t xml:space="preserve">Al crear una migración nueva, verificar el número máximo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recorriendo todos los archivos</w:t>
      </w:r>
      <w:r>
        <w:t xml:space="preserve"> </w:t>
      </w:r>
      <w:r>
        <w:t xml:space="preserve">(hubo colisiones</w:t>
      </w:r>
      <w:r>
        <w:t xml:space="preserve"> </w:t>
      </w:r>
      <w:r>
        <w:rPr>
          <w:rStyle w:val="VerbatimChar"/>
        </w:rPr>
        <w:t xml:space="preserve">000095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000097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atálogo-de-sub-especificaciones"/>
    <w:p>
      <w:pPr>
        <w:pStyle w:val="Heading2"/>
      </w:pPr>
      <w:r>
        <w:t xml:space="preserve">7. Catálogo de sub-especificaciones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Sub-spec</w:t>
            </w:r>
          </w:p>
        </w:tc>
        <w:tc>
          <w:tcPr/>
          <w:p>
            <w:pPr>
              <w:pStyle w:val="Compact"/>
            </w:pPr>
            <w:r>
              <w:t xml:space="preserve">Alcance resumido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Empleados</w:t>
            </w:r>
          </w:p>
        </w:tc>
        <w:tc>
          <w:tcPr/>
          <w:p>
            <w:pPr>
              <w:pStyle w:val="Compact"/>
            </w:pPr>
            <w:r>
              <w:t xml:space="preserve">CRUD del expediente, foto, hijos, doc. persona sustituta, períodos de teletrabajo, datos sociales/bancarios, partidas vacantes, reset de contraseña, importación de distributivo (CSV legado).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Importación masiva de empleados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ImportacionController</w:t>
            </w:r>
            <w:r>
              <w:t xml:space="preserve">: plantilla de 48 columnas, preview, upsert por cédula, normalización de fechas/tipos/catálogos.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de 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sg_control_persona</w:t>
            </w:r>
            <w:r>
              <w:t xml:space="preserve">, secuencia diaria, modalidades de marcación, validación de IP/VLAN, integración ZKTeco,</w:t>
            </w:r>
            <w:r>
              <w:t xml:space="preserve"> </w:t>
            </w:r>
            <w:r>
              <w:rPr>
                <w:rStyle w:val="VerbatimChar"/>
              </w:rPr>
              <w:t xml:space="preserve">d2_cuadre_marcacion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, vista personal y de administrador.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Permisos y licencias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d2_permiso</w:t>
            </w:r>
            <w:r>
              <w:t xml:space="preserve">, estados,</w:t>
            </w:r>
            <w:r>
              <w:t xml:space="preserve"> </w:t>
            </w:r>
            <w:r>
              <w:rPr>
                <w:rStyle w:val="VerbatimChar"/>
              </w:rPr>
              <w:t xml:space="preserve">tipo_horario</w:t>
            </w:r>
            <w:r>
              <w:t xml:space="preserve">, descuento de vacaciones al aprobar, factor fin de semana,</w:t>
            </w:r>
            <w:r>
              <w:t xml:space="preserve"> </w:t>
            </w:r>
            <w:r>
              <w:rPr>
                <w:rStyle w:val="VerbatimChar"/>
              </w:rPr>
              <w:t xml:space="preserve">dias_descuento_efectivo</w:t>
            </w:r>
            <w:r>
              <w:t xml:space="preserve">, anulación, documentos de respaldo.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Vacaciones</w:t>
            </w:r>
          </w:p>
        </w:tc>
        <w:tc>
          <w:tcPr/>
          <w:p>
            <w:pPr>
              <w:pStyle w:val="Compact"/>
            </w:pPr>
            <w:r>
              <w:t xml:space="preserve">Solicitud, cálculo de saldo (</w:t>
            </w:r>
            <w:r>
              <w:rPr>
                <w:rStyle w:val="VerbatimChar"/>
              </w:rPr>
              <w:t xml:space="preserve">calcularSaldoDisponible</w:t>
            </w:r>
            <w:r>
              <w:t xml:space="preserve">), tasa por antigüedad CT, tope 60 días, saldo negativo + informe favorable, backup al aprobar, planificación anual, reporte de saldo, carga de saldos por CSV.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Acciones de personal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acc_accion_personal</w:t>
            </w:r>
            <w:r>
              <w:t xml:space="preserve">, 8 tipos, flujo BORRADOR→ACTIVO, firmantes por acción, PDF oficial, auto-cierre, subida a Alfresco.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Liquidación de vacaciones</w:t>
            </w:r>
          </w:p>
        </w:tc>
        <w:tc>
          <w:tcPr/>
          <w:p>
            <w:pPr>
              <w:pStyle w:val="Compact"/>
            </w:pPr>
            <w:r>
              <w:t xml:space="preserve">Motivos por modalidad laboral, comisión (inicio/fin), desvinculación, congelamiento en</w:t>
            </w:r>
            <w:r>
              <w:t xml:space="preserve"> </w:t>
            </w:r>
            <w:r>
              <w:rPr>
                <w:rStyle w:val="VerbatimChar"/>
              </w:rPr>
              <w:t xml:space="preserve">fecha_salida</w:t>
            </w:r>
            <w:r>
              <w:t xml:space="preserve">, sin tope de 60.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Horas extras</w:t>
            </w:r>
          </w:p>
        </w:tc>
        <w:tc>
          <w:tcPr/>
          <w:p>
            <w:pPr>
              <w:pStyle w:val="Compact"/>
            </w:pPr>
            <w:r>
              <w:t xml:space="preserve">Planificación mensual → registro real, clasificación automática de horas, cálculo monetario, roles, PDFs, Alfresco.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Nómina</w:t>
            </w:r>
          </w:p>
        </w:tc>
        <w:tc>
          <w:tcPr/>
          <w:p>
            <w:pPr>
              <w:pStyle w:val="Compact"/>
            </w:pPr>
            <w:r>
              <w:t xml:space="preserve">D13, D14, Fondos de Reserva, Rol de Pagos, SBU histórico, tasas de aporte IESS, días proporcionales, cierre de período.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Certificados laborales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d2_certificado_laboral</w:t>
            </w:r>
            <w:r>
              <w:t xml:space="preserve">, numeración</w:t>
            </w:r>
            <w:r>
              <w:t xml:space="preserve"> </w:t>
            </w:r>
            <w:r>
              <w:rPr>
                <w:rStyle w:val="VerbatimChar"/>
              </w:rPr>
              <w:t xml:space="preserve">DATH-CL-NNN-YYYY</w:t>
            </w:r>
            <w:r>
              <w:t xml:space="preserve">, PDF adaptado al género, flujo firmar→subir.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 y reportes de TH</w:t>
            </w:r>
          </w:p>
        </w:tc>
        <w:tc>
          <w:tcPr/>
          <w:p>
            <w:pPr>
              <w:pStyle w:val="Compact"/>
            </w:pPr>
            <w:r>
              <w:t xml:space="preserve">Métricas por rol, reportes de atrasos / marcaciones faltantes / sin atrasos / movimientos de personal / marcaciones del día, LOTAIP, historial de remuneraciones, reporte de empleados.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nom_auditoria_log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AuditoriaService</w:t>
            </w:r>
            <w:r>
              <w:t xml:space="preserve">, controladores instrumentados, filtros, vista.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riterios-de-aceptación-transversales"/>
    <w:p>
      <w:pPr>
        <w:pStyle w:val="Heading2"/>
      </w:pPr>
      <w:r>
        <w:t xml:space="preserve">8. Criterios de aceptación transversales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CA-00-1</w:t>
      </w:r>
      <w:r>
        <w:t xml:space="preserve"> </w:t>
      </w:r>
      <w:r>
        <w:t xml:space="preserve">— Ningún endpoint de listado o reporte de TH devuelve empleados con</w:t>
      </w:r>
      <w:r>
        <w:t xml:space="preserve"> </w:t>
      </w:r>
      <w:r>
        <w:rPr>
          <w:rStyle w:val="VerbatimChar"/>
        </w:rPr>
        <w:t xml:space="preserve">id_depto = 999</w:t>
      </w:r>
      <w:r>
        <w:t xml:space="preserve"> </w:t>
      </w:r>
      <w:r>
        <w:t xml:space="preserve">ni con</w:t>
      </w:r>
      <w:r>
        <w:t xml:space="preserve"> </w:t>
      </w:r>
      <w:r>
        <w:rPr>
          <w:rStyle w:val="VerbatimChar"/>
        </w:rPr>
        <w:t xml:space="preserve">es_externo = true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CA-00-2</w:t>
      </w:r>
      <w:r>
        <w:t xml:space="preserve"> </w:t>
      </w:r>
      <w:r>
        <w:t xml:space="preserve">— Dado un usuario sin el rol requerido, cuando llama directamente (sin pasar por la UI) a un endpoint de escritura restringido, entonces recibe HTTP 403 y no se modifica ningún dato.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CA-00-3</w:t>
      </w:r>
      <w:r>
        <w:t xml:space="preserve"> </w:t>
      </w:r>
      <w:r>
        <w:t xml:space="preserve">— Toda acción irreversible listada en §6.4 produce exactamente un registro en</w:t>
      </w:r>
      <w:r>
        <w:t xml:space="preserve"> </w:t>
      </w:r>
      <w:r>
        <w:rPr>
          <w:rStyle w:val="VerbatimChar"/>
        </w:rPr>
        <w:t xml:space="preserve">nom_auditoria_log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datos_anteriores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datos_nuevos</w:t>
      </w:r>
      <w:r>
        <w:t xml:space="preserve"> </w:t>
      </w:r>
      <w:r>
        <w:t xml:space="preserve">coherentes.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CA-00-4</w:t>
      </w:r>
      <w:r>
        <w:t xml:space="preserve"> </w:t>
      </w:r>
      <w:r>
        <w:t xml:space="preserve">— Un fallo del servicio de auditoría (BD, red) no interrumpe ni revierte la operación de negocio.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CA-00-5</w:t>
      </w:r>
      <w:r>
        <w:t xml:space="preserve"> </w:t>
      </w:r>
      <w:r>
        <w:t xml:space="preserve">— Con</w:t>
      </w:r>
      <w:r>
        <w:t xml:space="preserve"> </w:t>
      </w:r>
      <w:r>
        <w:rPr>
          <w:rStyle w:val="VerbatimChar"/>
        </w:rPr>
        <w:t xml:space="preserve">MODO_MANTENIMIENTO_TH = 1</w:t>
      </w:r>
      <w:r>
        <w:t xml:space="preserve">, un empleado sin rol TH/Admin no puede acceder a ninguna vista del módulo; un usuario TH/Admin sí.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CA-00-6</w:t>
      </w:r>
      <w:r>
        <w:t xml:space="preserve"> </w:t>
      </w:r>
      <w:r>
        <w:t xml:space="preserve">— Todo PDF del módulo se genera en A4 con el encabezado institucional estándar y la línea</w:t>
      </w:r>
      <w:r>
        <w:t xml:space="preserve"> </w:t>
      </w:r>
      <w:r>
        <w:t xml:space="preserve">“Generado por: APELLIDO NOMBRE | dd/mm/YYYY HH:mm”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CA-00-7</w:t>
      </w:r>
      <w:r>
        <w:t xml:space="preserve"> </w:t>
      </w:r>
      <w:r>
        <w:t xml:space="preserve">— Si</w:t>
      </w:r>
      <w:r>
        <w:t xml:space="preserve"> </w:t>
      </w:r>
      <w:r>
        <w:rPr>
          <w:rStyle w:val="VerbatimChar"/>
        </w:rPr>
        <w:t xml:space="preserve">AD_HOST</w:t>
      </w:r>
      <w:r>
        <w:t xml:space="preserve"> </w:t>
      </w:r>
      <w:r>
        <w:t xml:space="preserve">está vacío 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el login funciona únicamente con la clave local y ningún intento de conexión LDAP se realiza.</w:t>
      </w:r>
    </w:p>
    <w:p>
      <w:r>
        <w:pict>
          <v:rect style="width:0;height:1.5pt" o:hralign="center" o:hrstd="t" o:hr="t"/>
        </w:pict>
      </w:r>
    </w:p>
    <w:bookmarkEnd w:id="26"/>
    <w:bookmarkStart w:id="27" w:name="preguntas-abiertas-deuda-conocida"/>
    <w:p>
      <w:pPr>
        <w:pStyle w:val="Heading2"/>
      </w:pPr>
      <w:r>
        <w:t xml:space="preserve">9. Preguntas abiertas / deuda conocida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Correcciones de deuda técnica del 2026-09-01</w:t>
      </w:r>
      <w:r>
        <w:t xml:space="preserve"> </w:t>
      </w:r>
      <w:r>
        <w:t xml:space="preserve">(a partir de las specs 01–05): cerradas y</w:t>
      </w:r>
      <w:r>
        <w:t xml:space="preserve"> </w:t>
      </w:r>
      <w:r>
        <w:t xml:space="preserve">documentadas en CLAUDE.md. Resumen: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EmpleadoController</w:t>
      </w:r>
      <w:r>
        <w:t xml:space="preserve"> </w:t>
      </w:r>
      <w:r>
        <w:t xml:space="preserve">— 10 endpoints de sub-recursos ahora con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 </w:t>
      </w:r>
      <w:r>
        <w:t xml:space="preserve">(spec 01 §10.1).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ImportacionController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requireRole</w:t>
      </w:r>
      <w:r>
        <w:t xml:space="preserve"> </w:t>
      </w:r>
      <w:r>
        <w:t xml:space="preserve">+ auditoría</w:t>
      </w:r>
      <w:r>
        <w:t xml:space="preserve"> </w:t>
      </w:r>
      <w:r>
        <w:rPr>
          <w:rStyle w:val="VerbatimChar"/>
        </w:rPr>
        <w:t xml:space="preserve">IMPORTACION_MASIVA</w:t>
      </w:r>
      <w:r>
        <w:t xml:space="preserve"> </w:t>
      </w:r>
      <w:r>
        <w:t xml:space="preserve">+ skip de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(spec 02 §9).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PermisosController</w:t>
      </w:r>
      <w:r>
        <w:t xml:space="preserve"> </w:t>
      </w:r>
      <w:r>
        <w:t xml:space="preserve">— fuga de acceso en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/documentos cerrada;</w:t>
      </w:r>
      <w:r>
        <w:t xml:space="preserve"> </w:t>
      </w:r>
      <w:r>
        <w:rPr>
          <w:rStyle w:val="VerbatimChar"/>
        </w:rPr>
        <w:t xml:space="preserve">aprobar</w:t>
      </w:r>
      <w:r>
        <w:t xml:space="preserve">/</w:t>
      </w:r>
      <w:r>
        <w:rPr>
          <w:rStyle w:val="VerbatimChar"/>
        </w:rPr>
        <w:t xml:space="preserve">anular</w:t>
      </w:r>
      <w:r>
        <w:t xml:space="preserve"> </w:t>
      </w:r>
      <w:r>
        <w:t xml:space="preserve">ya no</w:t>
      </w:r>
      <w:r>
        <w:t xml:space="preserve"> </w:t>
      </w:r>
      <w:r>
        <w:t xml:space="preserve">tocan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 </w:t>
      </w:r>
      <w:r>
        <w:t xml:space="preserve">(ahora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es idempotente y la única fuente de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/</w:t>
      </w:r>
      <w:r>
        <w:rPr>
          <w:rStyle w:val="VerbatimChar"/>
        </w:rPr>
        <w:t xml:space="preserve">horaspermiso_pag</w:t>
      </w:r>
      <w:r>
        <w:t xml:space="preserve">); claves de auditoría corregidas (spec 04 §10).</w:t>
      </w:r>
    </w:p>
    <w:p>
      <w:pPr>
        <w:pStyle w:val="Compact"/>
        <w:numPr>
          <w:ilvl w:val="1"/>
          <w:numId w:val="1013"/>
        </w:numPr>
      </w:pPr>
      <w:r>
        <w:t xml:space="preserve">Vacaciones —</w:t>
      </w:r>
      <w:r>
        <w:t xml:space="preserve"> </w:t>
      </w:r>
      <w:r>
        <w:rPr>
          <w:rStyle w:val="VerbatimChar"/>
        </w:rPr>
        <w:t xml:space="preserve">SaldoVacacionesService</w:t>
      </w:r>
      <w:r>
        <w:t xml:space="preserve"> </w:t>
      </w:r>
      <w:r>
        <w:t xml:space="preserve">unifica las 4 copias del cálculo;</w:t>
      </w:r>
      <w:r>
        <w:t xml:space="preserve"> </w:t>
      </w:r>
      <w:r>
        <w:rPr>
          <w:rStyle w:val="VerbatimChar"/>
        </w:rPr>
        <w:t xml:space="preserve">VacacionesController::anular()</w:t>
      </w:r>
      <w:r>
        <w:t xml:space="preserve"> </w:t>
      </w:r>
      <w:r>
        <w:t xml:space="preserve">nuevo; planificación auditada;</w:t>
      </w:r>
      <w:r>
        <w:t xml:space="preserve"> </w:t>
      </w:r>
      <w:r>
        <w:rPr>
          <w:rStyle w:val="VerbatimChar"/>
        </w:rPr>
        <w:t xml:space="preserve">empleadosDeSupervisor</w:t>
      </w:r>
      <w:r>
        <w:t xml:space="preserve"> </w:t>
      </w:r>
      <w:r>
        <w:t xml:space="preserve">con cascada en los 3 controladores;</w:t>
      </w:r>
      <w:r>
        <w:t xml:space="preserve"> </w:t>
      </w:r>
      <w:r>
        <w:t xml:space="preserve">planificación validada contra saldo real (spec 05 §12).</w:t>
      </w:r>
    </w:p>
    <w:p>
      <w:pPr>
        <w:pStyle w:val="Compact"/>
        <w:numPr>
          <w:ilvl w:val="1"/>
          <w:numId w:val="1013"/>
        </w:numPr>
      </w:pPr>
      <w:r>
        <w:t xml:space="preserve">ZKTeco —</w:t>
      </w:r>
      <w:r>
        <w:t xml:space="preserve"> 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ya no auto-activa dispositivos; default de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(migración</w:t>
      </w:r>
      <w:r>
        <w:t xml:space="preserve"> </w:t>
      </w:r>
      <w:r>
        <w:rPr>
          <w:rStyle w:val="VerbatimChar"/>
        </w:rPr>
        <w:t xml:space="preserve">000105</w:t>
      </w:r>
      <w:r>
        <w:t xml:space="preserve">) (spec 03 §12.7).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Segunda tanda (2026-09-02):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ProcesarCuadre</w:t>
      </w:r>
      <w:r>
        <w:t xml:space="preserve"> </w:t>
      </w:r>
      <w:r>
        <w:t xml:space="preserve">filtra</w:t>
      </w:r>
      <w:r>
        <w:t xml:space="preserve"> </w:t>
      </w:r>
      <w:r>
        <w:rPr>
          <w:rStyle w:val="VerbatimChar"/>
        </w:rPr>
        <w:t xml:space="preserve">id_depto != 999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false/null; turno incompleto →</w:t>
      </w:r>
      <w:r>
        <w:t xml:space="preserve"> </w:t>
      </w:r>
      <w:r>
        <w:t xml:space="preserve">atrasos en 0 +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(spec 03 §12.1–2).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importarDistributivo</w:t>
      </w:r>
      <w:r>
        <w:t xml:space="preserve"> </w:t>
      </w:r>
      <w:r>
        <w:t xml:space="preserve">transaccional + auditoría</w:t>
      </w:r>
      <w:r>
        <w:t xml:space="preserve"> </w:t>
      </w:r>
      <w:r>
        <w:rPr>
          <w:rStyle w:val="VerbatimChar"/>
        </w:rPr>
        <w:t xml:space="preserve">IMPORTACION_DISTRIBUTIVO</w:t>
      </w:r>
      <w:r>
        <w:t xml:space="preserve"> </w:t>
      </w:r>
      <w:r>
        <w:t xml:space="preserve">+ resolución de</w:t>
      </w:r>
      <w:r>
        <w:t xml:space="preserve"> </w:t>
      </w:r>
      <w:r>
        <w:t xml:space="preserve">columnas por nombre (spec 01 §10.4).</w:t>
      </w:r>
    </w:p>
    <w:p>
      <w:pPr>
        <w:pStyle w:val="Compact"/>
        <w:numPr>
          <w:ilvl w:val="1"/>
          <w:numId w:val="1014"/>
        </w:numPr>
      </w:pPr>
      <w:r>
        <w:t xml:space="preserve">Typo</w:t>
      </w:r>
      <w:r>
        <w:t xml:space="preserve"> </w:t>
      </w:r>
      <w:r>
        <w:rPr>
          <w:rStyle w:val="VerbatimChar"/>
        </w:rPr>
        <w:t xml:space="preserve">nullable</w:t>
      </w:r>
      <w:r>
        <w:t xml:space="preserve"> </w:t>
      </w:r>
      <w:r>
        <w:t xml:space="preserve">en la validación de períodos de planificación (spec 05 §12.8).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Robustez y trazabilidad P2 (2026-09-01):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EmpleadoController::destroy</w:t>
      </w:r>
      <w:r>
        <w:t xml:space="preserve"> </w:t>
      </w:r>
      <w:r>
        <w:t xml:space="preserve">audita</w:t>
      </w:r>
      <w:r>
        <w:t xml:space="preserve"> </w:t>
      </w:r>
      <w:r>
        <w:rPr>
          <w:rStyle w:val="VerbatimChar"/>
        </w:rPr>
        <w:t xml:space="preserve">DESACTIVAR</w:t>
      </w:r>
      <w:r>
        <w:t xml:space="preserve"> </w:t>
      </w:r>
      <w:r>
        <w:t xml:space="preserve">+ fuerza</w:t>
      </w:r>
      <w:r>
        <w:t xml:space="preserve"> </w:t>
      </w:r>
      <w:r>
        <w:rPr>
          <w:rStyle w:val="VerbatimChar"/>
        </w:rPr>
        <w:t xml:space="preserve">estado_puesto = DISPONIBLE</w:t>
      </w:r>
      <w:r>
        <w:t xml:space="preserve">;</w:t>
      </w:r>
      <w:r>
        <w:t xml:space="preserve"> </w:t>
      </w:r>
      <w:r>
        <w:rPr>
          <w:rStyle w:val="VerbatimChar"/>
        </w:rPr>
        <w:t xml:space="preserve">eliminarDocSustituta</w:t>
      </w:r>
      <w:r>
        <w:t xml:space="preserve"> </w:t>
      </w:r>
      <w:r>
        <w:t xml:space="preserve">limpia los 4 campos;</w:t>
      </w:r>
      <w:r>
        <w:t xml:space="preserve"> </w:t>
      </w:r>
      <w:r>
        <w:rPr>
          <w:rStyle w:val="VerbatimChar"/>
        </w:rPr>
        <w:t xml:space="preserve">departamentos()</w:t>
      </w:r>
      <w:r>
        <w:t xml:space="preserve"> </w:t>
      </w:r>
      <w:r>
        <w:t xml:space="preserve">excluye el 999;</w:t>
      </w:r>
      <w:r>
        <w:t xml:space="preserve"> </w:t>
      </w:r>
      <w:r>
        <w:rPr>
          <w:rStyle w:val="VerbatimChar"/>
        </w:rPr>
        <w:t xml:space="preserve">jornada_id</w:t>
      </w:r>
      <w:r>
        <w:t xml:space="preserve"> </w:t>
      </w:r>
      <w:r>
        <w:t xml:space="preserve">dejó de escribirse (spec 01 §10).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Empleado::generarSiguienteId()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pg_advisory_xact_lock</w:t>
      </w:r>
      <w:r>
        <w:t xml:space="preserve"> </w:t>
      </w:r>
      <w:r>
        <w:t xml:space="preserve">(usado por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e importación) —</w:t>
      </w:r>
      <w:r>
        <w:t xml:space="preserve"> </w:t>
      </w:r>
      <w:r>
        <w:t xml:space="preserve">fin de la colisión de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 </w:t>
      </w:r>
      <w:r>
        <w:t xml:space="preserve">(spec 01/02).</w:t>
      </w:r>
    </w:p>
    <w:p>
      <w:pPr>
        <w:pStyle w:val="Compact"/>
        <w:numPr>
          <w:ilvl w:val="1"/>
          <w:numId w:val="1015"/>
        </w:numPr>
      </w:pPr>
      <w:r>
        <w:t xml:space="preserve">Importación masiva valida</w:t>
      </w:r>
      <w:r>
        <w:t xml:space="preserve"> </w:t>
      </w:r>
      <w:r>
        <w:rPr>
          <w:rStyle w:val="VerbatimChar"/>
        </w:rPr>
        <w:t xml:space="preserve">id_depto</w:t>
      </w:r>
      <w:r>
        <w:t xml:space="preserve"> </w:t>
      </w:r>
      <w:r>
        <w:t xml:space="preserve">contra</w:t>
      </w:r>
      <w:r>
        <w:t xml:space="preserve"> </w:t>
      </w:r>
      <w:r>
        <w:rPr>
          <w:rStyle w:val="VerbatimChar"/>
        </w:rPr>
        <w:t xml:space="preserve">ad_departamento</w:t>
      </w:r>
      <w:r>
        <w:t xml:space="preserve"> </w:t>
      </w:r>
      <w:r>
        <w:t xml:space="preserve">(spec 02 §9.4).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PermisosController::store</w:t>
      </w:r>
      <w:r>
        <w:t xml:space="preserve"> </w:t>
      </w:r>
      <w:r>
        <w:t xml:space="preserve">audita</w:t>
      </w:r>
      <w:r>
        <w:t xml:space="preserve"> </w:t>
      </w:r>
      <w:r>
        <w:rPr>
          <w:rStyle w:val="VerbatimChar"/>
        </w:rPr>
        <w:t xml:space="preserve">SOLICITAR</w:t>
      </w:r>
      <w:r>
        <w:t xml:space="preserve">; export de permisos con rango obligatorio + tope</w:t>
      </w:r>
      <w:r>
        <w:t xml:space="preserve"> </w:t>
      </w:r>
      <w:r>
        <w:t xml:space="preserve">5000 (spec 04 §10.8–9).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ProcesarCuadre</w:t>
      </w:r>
      <w:r>
        <w:t xml:space="preserve"> </w:t>
      </w:r>
      <w:r>
        <w:t xml:space="preserve">marca</w:t>
      </w:r>
      <w:r>
        <w:t xml:space="preserve"> </w:t>
      </w:r>
      <w:r>
        <w:rPr>
          <w:rStyle w:val="VerbatimChar"/>
        </w:rPr>
        <w:t xml:space="preserve">procesado = 'SI'</w:t>
      </w:r>
      <w:r>
        <w:t xml:space="preserve">; fallback por posición eliminado (spec 03 §12.3–4).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AsistenciaController::marcar</w:t>
      </w:r>
      <w:r>
        <w:t xml:space="preserve"> </w:t>
      </w:r>
      <w:r>
        <w:t xml:space="preserve">falla cerrado ante modalidad desconocida (spec 03 §12.5);</w:t>
      </w:r>
      <w:r>
        <w:t xml:space="preserve"> </w:t>
      </w:r>
      <w:r>
        <w:rPr>
          <w:rStyle w:val="VerbatimChar"/>
        </w:rPr>
        <w:t xml:space="preserve">listado()</w:t>
      </w:r>
      <w:r>
        <w:t xml:space="preserve"> </w:t>
      </w:r>
      <w:r>
        <w:t xml:space="preserve">con techo 2000 (§12.8).</w:t>
      </w:r>
    </w:p>
    <w:p>
      <w:pPr>
        <w:pStyle w:val="Compact"/>
        <w:numPr>
          <w:ilvl w:val="1"/>
          <w:numId w:val="1015"/>
        </w:numPr>
      </w:pPr>
      <w:r>
        <w:t xml:space="preserve">Monitoreo de</w:t>
      </w:r>
      <w:r>
        <w:t xml:space="preserve"> </w:t>
      </w:r>
      <w:r>
        <w:rPr>
          <w:rStyle w:val="VerbatimChar"/>
        </w:rPr>
        <w:t xml:space="preserve">schedule:run</w:t>
      </w:r>
      <w:r>
        <w:t xml:space="preserve">:</w:t>
      </w:r>
      <w:r>
        <w:t xml:space="preserve"> </w:t>
      </w:r>
      <w:r>
        <w:rPr>
          <w:rStyle w:val="VerbatimChar"/>
        </w:rPr>
        <w:t xml:space="preserve">ULTIMO_CUADRE_PROCESADO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 </w:t>
      </w:r>
      <w:r>
        <w:t xml:space="preserve">+ banner en el</w:t>
      </w:r>
      <w:r>
        <w:t xml:space="preserve"> </w:t>
      </w:r>
      <w:r>
        <w:t xml:space="preserve">dashboard de Admin/TH si el cuadre lleva &gt; 26 h sin correr (spec 03 §12.6).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Dejados sin tocar a propósito:</w:t>
      </w:r>
      <w:r>
        <w:t xml:space="preserve"> </w:t>
      </w:r>
      <w:r>
        <w:rPr>
          <w:rStyle w:val="VerbatimChar"/>
        </w:rPr>
        <w:t xml:space="preserve">d2_cuadre_marcacion.ip</w:t>
      </w:r>
      <w:r>
        <w:t xml:space="preserve"> </w:t>
      </w:r>
      <w:r>
        <w:t xml:space="preserve">fijo; patrón de autorización mixto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PermisosController</w:t>
      </w:r>
      <w:r>
        <w:t xml:space="preserve">;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de vacaciones sin export.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Acciones de Personal (2026-09-03):</w:t>
      </w:r>
      <w:r>
        <w:t xml:space="preserve"> </w:t>
      </w:r>
      <w:r>
        <w:rPr>
          <w:rStyle w:val="VerbatimChar"/>
        </w:rPr>
        <w:t xml:space="preserve">AccionPersonalController</w:t>
      </w:r>
      <w:r>
        <w:t xml:space="preserve"> </w:t>
      </w:r>
      <w:r>
        <w:t xml:space="preserve">instrumentado con auditoría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CREAR</w:t>
      </w:r>
      <w:r>
        <w:t xml:space="preserve">/</w:t>
      </w:r>
      <w:r>
        <w:rPr>
          <w:rStyle w:val="VerbatimChar"/>
        </w:rPr>
        <w:t xml:space="preserve">PROCESAR</w:t>
      </w:r>
      <w:r>
        <w:t xml:space="preserve">/</w:t>
      </w:r>
      <w:r>
        <w:rPr>
          <w:rStyle w:val="VerbatimChar"/>
        </w:rPr>
        <w:t xml:space="preserve">EDITAR_BORRADOR</w:t>
      </w:r>
      <w:r>
        <w:t xml:space="preserve">/</w:t>
      </w:r>
      <w:r>
        <w:rPr>
          <w:rStyle w:val="VerbatimChar"/>
        </w:rPr>
        <w:t xml:space="preserve">CAMBIAR_ESTADO</w:t>
      </w:r>
      <w:r>
        <w:t xml:space="preserve">/</w:t>
      </w:r>
      <w:r>
        <w:rPr>
          <w:rStyle w:val="VerbatimChar"/>
        </w:rPr>
        <w:t xml:space="preserve">SUBIR_FIRMADO</w:t>
      </w:r>
      <w:r>
        <w:t xml:space="preserve">);</w:t>
      </w:r>
      <w:r>
        <w:t xml:space="preserve"> </w:t>
      </w:r>
      <w:r>
        <w:rPr>
          <w:rStyle w:val="VerbatimChar"/>
        </w:rPr>
        <w:t xml:space="preserve">store()</w:t>
      </w:r>
      <w:r>
        <w:t xml:space="preserve"> </w:t>
      </w:r>
      <w:r>
        <w:t xml:space="preserve">valida el estado</w:t>
      </w:r>
      <w:r>
        <w:t xml:space="preserve"> </w:t>
      </w:r>
      <w:r>
        <w:t xml:space="preserve">del empleado según el tipo;</w:t>
      </w:r>
      <w:r>
        <w:t xml:space="preserve"> </w:t>
      </w:r>
      <w:r>
        <w:rPr>
          <w:rStyle w:val="VerbatimChar"/>
        </w:rPr>
        <w:t xml:space="preserve">cambiarEstado()</w:t>
      </w:r>
      <w:r>
        <w:t xml:space="preserve"> </w:t>
      </w:r>
      <w:r>
        <w:t xml:space="preserve">solo permite</w:t>
      </w:r>
      <w:r>
        <w:t xml:space="preserve"> </w:t>
      </w:r>
      <w:r>
        <w:rPr>
          <w:rStyle w:val="VerbatimChar"/>
        </w:rPr>
        <w:t xml:space="preserve">ACTIVO → FINALIZADO/ANULADO</w:t>
      </w:r>
      <w:r>
        <w:t xml:space="preserve">;</w:t>
      </w:r>
      <w:r>
        <w:t xml:space="preserve"> </w:t>
      </w:r>
      <w:r>
        <w:t xml:space="preserve">numeración con advisory lock +</w:t>
      </w:r>
      <w:r>
        <w:t xml:space="preserve"> </w:t>
      </w:r>
      <w:r>
        <w:rPr>
          <w:rStyle w:val="VerbatimChar"/>
        </w:rPr>
        <w:t xml:space="preserve">DB::transaction()</w:t>
      </w:r>
      <w:r>
        <w:t xml:space="preserve">; auto-cierre movido a</w:t>
      </w:r>
      <w:r>
        <w:t xml:space="preserve"> </w:t>
      </w:r>
      <w:r>
        <w:rPr>
          <w:rStyle w:val="VerbatimChar"/>
        </w:rPr>
        <w:t xml:space="preserve">php artisan cerrar:acciones-vencidas</w:t>
      </w:r>
      <w:r>
        <w:t xml:space="preserve"> </w:t>
      </w:r>
      <w:r>
        <w:t xml:space="preserve">(06:00, incluye COMISION DE SERVICIOS) — ya no es efecto</w:t>
      </w:r>
      <w:r>
        <w:t xml:space="preserve"> </w:t>
      </w:r>
      <w:r>
        <w:t xml:space="preserve">secundario de un GET (spec 06 §11).</w:t>
      </w:r>
    </w:p>
    <w:p>
      <w:pPr>
        <w:pStyle w:val="Compact"/>
        <w:numPr>
          <w:ilvl w:val="0"/>
          <w:numId w:val="1012"/>
        </w:numPr>
      </w:pPr>
      <w:r>
        <w:t xml:space="preserve">La auditoría de control de acceso (2026-08-17) se hizo por revisión de código,</w:t>
      </w:r>
      <w:r>
        <w:t xml:space="preserve"> </w:t>
      </w:r>
      <w:r>
        <w:rPr>
          <w:b/>
          <w:bCs/>
        </w:rPr>
        <w:t xml:space="preserve">sin pruebas en</w:t>
      </w:r>
      <w:r>
        <w:rPr>
          <w:b/>
          <w:bCs/>
        </w:rPr>
        <w:t xml:space="preserve"> </w:t>
      </w:r>
      <w:r>
        <w:rPr>
          <w:b/>
          <w:bCs/>
        </w:rPr>
        <w:t xml:space="preserve">vivo por rol</w:t>
      </w:r>
      <w:r>
        <w:t xml:space="preserve">. Pendiente: pasada manual con un usuario de cada rol, especialmente</w:t>
      </w:r>
      <w:r>
        <w:t xml:space="preserve"> </w:t>
      </w:r>
      <w:r>
        <w:rPr>
          <w:rStyle w:val="VerbatimChar"/>
        </w:rPr>
        <w:t xml:space="preserve">SUPERVISOR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CONDUCTOR</w:t>
      </w:r>
      <w:r>
        <w:t xml:space="preserve">. Igual para las correcciones del 2026-09-01 (sin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ni prueba por rol).</w:t>
      </w:r>
    </w:p>
    <w:p>
      <w:pPr>
        <w:pStyle w:val="Compact"/>
        <w:numPr>
          <w:ilvl w:val="0"/>
          <w:numId w:val="1012"/>
        </w:numPr>
      </w:pPr>
      <w:r>
        <w:t xml:space="preserve">El módulo de Comisiones tiene control de acceso</w:t>
      </w:r>
      <w:r>
        <w:t xml:space="preserve"> </w:t>
      </w:r>
      <w:r>
        <w:rPr>
          <w:b/>
          <w:bCs/>
        </w:rPr>
        <w:t xml:space="preserve">parcial</w:t>
      </w:r>
      <w:r>
        <w:t xml:space="preserve"> </w:t>
      </w:r>
      <w:r>
        <w:t xml:space="preserve">en sus controladores financieros</w:t>
      </w:r>
      <w:r>
        <w:t xml:space="preserve"> </w:t>
      </w:r>
      <w:r>
        <w:t xml:space="preserve">(fuera de esta spec, pero comparte roles).</w:t>
      </w:r>
    </w:p>
    <w:p>
      <w:pPr>
        <w:pStyle w:val="Compact"/>
        <w:numPr>
          <w:ilvl w:val="0"/>
          <w:numId w:val="1012"/>
        </w:numPr>
      </w:pPr>
      <w:r>
        <w:t xml:space="preserve">Empleados de modalidad distinta a</w:t>
      </w:r>
      <w:r>
        <w:t xml:space="preserve"> </w:t>
      </w:r>
      <w:r>
        <w:t xml:space="preserve">“Nombramiento Definitivo”</w:t>
      </w:r>
      <w:r>
        <w:t xml:space="preserve"> </w:t>
      </w:r>
      <w:r>
        <w:t xml:space="preserve">con saldo de vacaciones negativo</w:t>
      </w:r>
      <w:r>
        <w:t xml:space="preserve"> </w:t>
      </w:r>
      <w:r>
        <w:t xml:space="preserve">quedan bloqueados para pedir vacaciones pero la UI les muestra</w:t>
      </w:r>
      <w:r>
        <w:t xml:space="preserve"> </w:t>
      </w:r>
      <w:r>
        <w:t xml:space="preserve">“0”</w:t>
      </w:r>
      <w:r>
        <w:t xml:space="preserve"> </w:t>
      </w:r>
      <w:r>
        <w:t xml:space="preserve">sin explicación — decisión de</w:t>
      </w:r>
      <w:r>
        <w:t xml:space="preserve"> </w:t>
      </w:r>
      <w:r>
        <w:t xml:space="preserve">negocio pendiente (ver spec 05).</w:t>
      </w:r>
    </w:p>
    <w:p>
      <w:pPr>
        <w:pStyle w:val="Compact"/>
        <w:numPr>
          <w:ilvl w:val="0"/>
          <w:numId w:val="1012"/>
        </w:numPr>
      </w:pPr>
      <w:r>
        <w:t xml:space="preserve">Custodio inactivo con equipos asignados: no hay validación cruzada TH ↔ Tecnología (fuera de</w:t>
      </w:r>
      <w:r>
        <w:t xml:space="preserve"> </w:t>
      </w:r>
      <w:r>
        <w:t xml:space="preserve">alcance, documentado en Tecnología).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2026-09-02T13:36:03Z</dcterms:created>
  <dcterms:modified xsi:type="dcterms:W3CDTF">2026-09-02T13:36:03Z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