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>El proyecto consiste en la migración de los procesos y aplicaciones actualmente alojados en un entorno on-premise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EB3A70">
      <w:pPr>
        <w:numPr>
          <w:ilvl w:val="0"/>
          <w:numId w:val="19"/>
        </w:numPr>
        <w:jc w:val="both"/>
        <w:outlineLvl w:val="0"/>
        <w:rPr>
          <w:rFonts w:ascii="Omnes" w:hAnsi="Omnes"/>
          <w:b/>
          <w:caps/>
          <w:color w:val="028582"/>
          <w:spacing w:val="15"/>
          <w:szCs w:val="17"/>
          <w:shd w:val="clear" w:color="auto" w:fill="FFFFFF"/>
        </w:rPr>
      </w:pPr>
      <w:r>
        <w:rPr>
          <w:rFonts w:ascii="Omnes" w:hAnsi="Omnes"/>
          <w:b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Fonts w:ascii="Omnes" w:hAnsi="Omnes"/>
          <w:b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Para ello se realizará un análisis detallado del entorno actual, un plan de migración por fases (levantamiento de infraestructura, pruebas de migración, validación de rendimiento y estabilidad), y la capacitación del personal para operar y gestionar el entorno cloud</w:t>
      </w:r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on-premise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El proyecto espera entregar una infraestructura modernizada en Azure que permita mejorar la eficiencia, disponibilidad y escalabilidad de los servicios de Izipay,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Indicadores KPIs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Izipay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00DB7D08">
      <w:pPr>
        <w:rPr>
          <w:rFonts w:ascii="Omnes" w:hAnsi="Omnes"/>
          <w:sz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65578050" w14:textId="77777777" w:rsidR="001F4E05" w:rsidRDefault="001F4E05" w:rsidP="00DB7D08">
      <w:pPr>
        <w:rPr>
          <w:rFonts w:ascii="Omnes" w:hAnsi="Omnes"/>
          <w:sz w:val="20"/>
        </w:rPr>
      </w:pPr>
    </w:p>
    <w:p w14:paraId="501DF737" w14:textId="77777777" w:rsidR="001F4E05" w:rsidRDefault="001F4E05" w:rsidP="00DB7D08">
      <w:pPr>
        <w:rPr>
          <w:rFonts w:ascii="Omnes" w:hAnsi="Omnes"/>
          <w:sz w:val="20"/>
        </w:rPr>
      </w:pPr>
    </w:p>
    <w:p w14:paraId="65749930" w14:textId="77777777" w:rsidR="001F4E05" w:rsidRDefault="001F4E05" w:rsidP="00DB7D08">
      <w:pPr>
        <w:rPr>
          <w:rFonts w:ascii="Omnes" w:hAnsi="Omnes"/>
          <w:sz w:val="20"/>
        </w:rPr>
      </w:pPr>
    </w:p>
    <w:p w14:paraId="53D543AC" w14:textId="77777777" w:rsidR="001F4E05" w:rsidRDefault="001F4E05" w:rsidP="00DB7D08">
      <w:pPr>
        <w:rPr>
          <w:rFonts w:ascii="Omnes" w:hAnsi="Omnes"/>
          <w:sz w:val="20"/>
        </w:rPr>
      </w:pPr>
    </w:p>
    <w:p w14:paraId="796A730C" w14:textId="77777777" w:rsidR="001F4E05" w:rsidRDefault="001F4E05" w:rsidP="00DB7D08">
      <w:pPr>
        <w:rPr>
          <w:rFonts w:ascii="Omnes" w:hAnsi="Omnes"/>
          <w:sz w:val="20"/>
        </w:rPr>
      </w:pPr>
    </w:p>
    <w:p w14:paraId="5BF219B7" w14:textId="77777777" w:rsidR="001F4E05" w:rsidRDefault="001F4E05" w:rsidP="00DB7D08">
      <w:pPr>
        <w:rPr>
          <w:rFonts w:ascii="Omnes" w:hAnsi="Omnes"/>
          <w:sz w:val="20"/>
        </w:rPr>
      </w:pPr>
    </w:p>
    <w:p w14:paraId="078F4BA1" w14:textId="77777777" w:rsidR="001F4E05" w:rsidRDefault="001F4E05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EB3A70">
      <w:pPr>
        <w:numPr>
          <w:ilvl w:val="0"/>
          <w:numId w:val="19"/>
        </w:numPr>
        <w:outlineLvl w:val="0"/>
        <w:rPr>
          <w:rFonts w:ascii="Omnes" w:hAnsi="Omnes"/>
          <w:b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Fonts w:ascii="Omnes" w:hAnsi="Omnes"/>
          <w:b/>
          <w:color w:val="028582"/>
          <w:spacing w:val="15"/>
          <w:shd w:val="clear" w:color="auto" w:fill="FFFFFF"/>
        </w:rPr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Fonts w:ascii="Omnes" w:hAnsi="Omnes"/>
          <w:b/>
          <w:color w:val="00B050"/>
          <w:spacing w:val="15"/>
          <w:shd w:val="clear" w:color="auto" w:fill="FFFFFF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2"/>
        <w:gridCol w:w="8648"/>
      </w:tblGrid>
      <w:tr w:rsidR="00DD714C" w:rsidRPr="008A777A" w14:paraId="141CDE81" w14:textId="77777777" w:rsidTr="1AAF2B52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  <w:hideMark/>
          </w:tcPr>
          <w:p w14:paraId="09942A06" w14:textId="2E5F97F9" w:rsidR="007A4E0B" w:rsidRPr="007A4E0B" w:rsidRDefault="53AB73AC" w:rsidP="107D5B5F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1B9D2AA8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HU1.       </w:t>
            </w:r>
            <w:r w:rsidR="3DFF73D3" w:rsidRPr="1B9D2AA8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Carga de fraudes a Monitor</w:t>
            </w:r>
          </w:p>
        </w:tc>
      </w:tr>
      <w:tr w:rsidR="00DD714C" w:rsidRPr="008A777A" w14:paraId="2F24AD96" w14:textId="77777777" w:rsidTr="1AAF2B52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290C8CA" w14:textId="0D356556" w:rsidR="00AA062B" w:rsidRPr="002676CC" w:rsidRDefault="00AA062B" w:rsidP="00F21C55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Yo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C39F" w14:textId="372D1F52" w:rsidR="00AA062B" w:rsidRPr="002676CC" w:rsidRDefault="02D50E6B" w:rsidP="1B9D2AA8">
            <w:pPr>
              <w:spacing w:line="259" w:lineRule="auto"/>
              <w:rPr>
                <w:rFonts w:ascii="Omnes Regular" w:eastAsiaTheme="minorEastAsia" w:hAnsi="Omnes Regular"/>
                <w:i/>
                <w:iCs/>
                <w:color w:val="A6A6A6" w:themeColor="background1" w:themeShade="A6"/>
              </w:rPr>
            </w:pPr>
            <w:r w:rsidRPr="1B9D2AA8">
              <w:rPr>
                <w:rFonts w:ascii="Omnes Regular" w:eastAsiaTheme="minorEastAsia" w:hAnsi="Omnes Regular"/>
                <w:i/>
                <w:iCs/>
                <w:color w:val="A6A6A6" w:themeColor="background1" w:themeShade="A6"/>
              </w:rPr>
              <w:t>Juan Flores</w:t>
            </w:r>
          </w:p>
        </w:tc>
      </w:tr>
      <w:tr w:rsidR="00DD714C" w:rsidRPr="008A777A" w14:paraId="3506554E" w14:textId="77777777" w:rsidTr="1AAF2B52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243307" w14:textId="77777777" w:rsidR="00AA062B" w:rsidRPr="002676CC" w:rsidRDefault="00AA062B" w:rsidP="00F21C55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Quiero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DB8" w14:textId="00F1356B" w:rsidR="00AA062B" w:rsidRPr="002676CC" w:rsidRDefault="34B992A1" w:rsidP="2CE9EA1C">
            <w:pPr>
              <w:rPr>
                <w:rFonts w:eastAsiaTheme="minorEastAsia"/>
                <w:i/>
                <w:iCs/>
                <w:color w:val="002060"/>
                <w:lang w:val="es-ES"/>
              </w:rPr>
            </w:pPr>
            <w:r w:rsidRPr="2CE9EA1C">
              <w:rPr>
                <w:rFonts w:eastAsiaTheme="minorEastAsia"/>
                <w:i/>
                <w:iCs/>
                <w:color w:val="002060"/>
                <w:lang w:val="es-ES"/>
              </w:rPr>
              <w:t xml:space="preserve">Cargar </w:t>
            </w:r>
            <w:r w:rsidR="66B85879" w:rsidRPr="2CE9EA1C">
              <w:rPr>
                <w:rFonts w:eastAsiaTheme="minorEastAsia"/>
                <w:i/>
                <w:iCs/>
                <w:color w:val="002060"/>
                <w:lang w:val="es-ES"/>
              </w:rPr>
              <w:t xml:space="preserve">los fraudes </w:t>
            </w:r>
            <w:r w:rsidR="28965D47" w:rsidRPr="2CE9EA1C">
              <w:rPr>
                <w:rFonts w:eastAsiaTheme="minorEastAsia"/>
                <w:i/>
                <w:iCs/>
                <w:color w:val="002060"/>
                <w:lang w:val="es-ES"/>
              </w:rPr>
              <w:t xml:space="preserve">de Adquiriente </w:t>
            </w:r>
            <w:r w:rsidR="66B85879" w:rsidRPr="2CE9EA1C">
              <w:rPr>
                <w:rFonts w:eastAsiaTheme="minorEastAsia"/>
                <w:i/>
                <w:iCs/>
                <w:color w:val="002060"/>
                <w:lang w:val="es-ES"/>
              </w:rPr>
              <w:t>a la base de datos de producción de Monitor.</w:t>
            </w:r>
          </w:p>
        </w:tc>
      </w:tr>
      <w:tr w:rsidR="00DD714C" w:rsidRPr="008A777A" w14:paraId="1C463597" w14:textId="77777777" w:rsidTr="1AAF2B52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F0355AC" w14:textId="77777777" w:rsidR="00AA062B" w:rsidRPr="002676CC" w:rsidRDefault="00AA062B" w:rsidP="00F21C55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Para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423" w14:textId="317F79F1" w:rsidR="00AA062B" w:rsidRPr="002676CC" w:rsidRDefault="1ACF7F6F" w:rsidP="1B9D2AA8">
            <w:pPr>
              <w:spacing w:line="259" w:lineRule="auto"/>
            </w:pPr>
            <w:r w:rsidRPr="1B9D2AA8">
              <w:rPr>
                <w:rFonts w:eastAsiaTheme="minorEastAsia"/>
                <w:i/>
                <w:iCs/>
                <w:color w:val="002060"/>
              </w:rPr>
              <w:t>Visualizar los fraudes en la plataforma de Monitor Web.</w:t>
            </w:r>
          </w:p>
        </w:tc>
      </w:tr>
      <w:tr w:rsidR="00DD714C" w:rsidRPr="008A777A" w14:paraId="480C7689" w14:textId="77777777" w:rsidTr="1AAF2B52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C829149" w14:textId="77777777" w:rsidR="00AA062B" w:rsidRPr="008A777A" w:rsidRDefault="00AA062B" w:rsidP="00F21C55">
            <w:pPr>
              <w:rPr>
                <w:rFonts w:ascii="Omnes" w:hAnsi="Omnes"/>
              </w:rPr>
            </w:pPr>
            <w:r w:rsidRPr="008A777A">
              <w:rPr>
                <w:rFonts w:ascii="Omnes" w:hAnsi="Omnes"/>
              </w:rPr>
              <w:t>Criterios de aceptación:</w:t>
            </w:r>
          </w:p>
        </w:tc>
      </w:tr>
      <w:tr w:rsidR="00DD714C" w:rsidRPr="00AF427C" w14:paraId="0D8F568B" w14:textId="77777777" w:rsidTr="1AAF2B52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E06D" w14:textId="7667C7E3" w:rsidR="003F08BD" w:rsidRPr="000846C9" w:rsidRDefault="4F1C7CAF" w:rsidP="1F7293C2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  <w:r w:rsidRPr="1F7293C2"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  <w:t>Consiste en buscar los fraudes que se reportan por las fuentes (VISA,Mastercard,</w:t>
            </w:r>
            <w:r w:rsidR="6873A560" w:rsidRPr="1F7293C2"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  <w:t>Asbanc,</w:t>
            </w:r>
            <w:r w:rsidRPr="1F7293C2"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  <w:t>Contracargos) en las tablas de monitor</w:t>
            </w:r>
            <w:r w:rsidR="12EC8908" w:rsidRPr="1F7293C2"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  <w:t>, donde aquellos que coinciden se enviarian a calificar en la plat</w:t>
            </w:r>
            <w:r w:rsidR="309EB268" w:rsidRPr="1F7293C2"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  <w:t>aforma Monitor Web. El usuario final es el Equipo de Parametrizacion de David Escajadillo.</w:t>
            </w:r>
            <w:r w:rsidR="12EC8908" w:rsidRPr="1F7293C2"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  <w:t xml:space="preserve"> </w:t>
            </w:r>
          </w:p>
          <w:p w14:paraId="02F85DFD" w14:textId="77777777" w:rsidR="003E6876" w:rsidRDefault="003E6876" w:rsidP="003F08BD">
            <w:pPr>
              <w:ind w:left="360"/>
              <w:rPr>
                <w:rFonts w:ascii="Omnes Regular" w:hAnsi="Omnes Regular" w:cs="Times New Roman"/>
                <w:bCs/>
                <w:i/>
                <w:color w:val="44546A" w:themeColor="text2"/>
                <w:sz w:val="20"/>
                <w:szCs w:val="20"/>
                <w:lang w:val="es-PE" w:eastAsia="es-PE"/>
              </w:rPr>
            </w:pPr>
          </w:p>
          <w:p w14:paraId="337B7232" w14:textId="2C1960E7" w:rsidR="002676CC" w:rsidRPr="003E6876" w:rsidRDefault="003C22F1" w:rsidP="002676CC">
            <w:pPr>
              <w:rPr>
                <w:rFonts w:ascii="Omnes Regular" w:hAnsi="Omnes Regular"/>
                <w:b/>
                <w:i/>
                <w:u w:val="single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Criterios de Aceptación</w:t>
            </w:r>
            <w:r w:rsidR="003E6876">
              <w:rPr>
                <w:rFonts w:ascii="Omnes Regular" w:hAnsi="Omnes Regular"/>
                <w:b/>
                <w:i/>
                <w:u w:val="single"/>
              </w:rPr>
              <w:t>:</w:t>
            </w:r>
          </w:p>
          <w:p w14:paraId="12809E95" w14:textId="77777777" w:rsidR="002676CC" w:rsidRPr="002676CC" w:rsidRDefault="002676CC" w:rsidP="002676CC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14:paraId="4FA19B0D" w14:textId="03646B80" w:rsidR="005439F6" w:rsidRDefault="005439F6" w:rsidP="1B9D2AA8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</w:p>
          <w:p w14:paraId="04AE9C53" w14:textId="309FF4B1" w:rsidR="4A868994" w:rsidRDefault="01A509A4" w:rsidP="1B9D2AA8">
            <w:pPr>
              <w:rPr>
                <w:rFonts w:ascii="Segoe UI" w:eastAsia="Segoe UI" w:hAnsi="Segoe UI" w:cs="Segoe UI"/>
                <w:color w:val="000000" w:themeColor="text1"/>
                <w:lang w:val="es-ES"/>
              </w:rPr>
            </w:pPr>
            <w:r w:rsidRPr="1F7293C2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u w:val="single"/>
                <w:lang w:val="es-PE"/>
              </w:rPr>
              <w:t>CA1</w:t>
            </w:r>
            <w:r w:rsidRPr="1F7293C2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lang w:val="es-PE"/>
              </w:rPr>
              <w:t>:  Cargar Tabla Histórica a Azure</w:t>
            </w:r>
          </w:p>
          <w:p w14:paraId="39F4AE20" w14:textId="31F1D4C2" w:rsidR="4A868994" w:rsidRDefault="0AF3F34D" w:rsidP="1F7293C2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1F7293C2">
              <w:rPr>
                <w:rFonts w:ascii="Calibri" w:eastAsia="Calibri" w:hAnsi="Calibri" w:cs="Calibri"/>
                <w:i/>
                <w:iCs/>
                <w:color w:val="000000" w:themeColor="text1"/>
                <w:lang w:val="es-PE"/>
              </w:rPr>
              <w:t>P</w:t>
            </w:r>
            <w:r w:rsidR="01A509A4" w:rsidRPr="1F7293C2">
              <w:rPr>
                <w:rFonts w:ascii="Calibri" w:eastAsia="Calibri" w:hAnsi="Calibri" w:cs="Calibri"/>
                <w:i/>
                <w:iCs/>
                <w:color w:val="000000" w:themeColor="text1"/>
                <w:lang w:val="es-PE"/>
              </w:rPr>
              <w:t>rimero se deberá cargar la tabla histórica de onpremise (SVDESLW167.BDRIESGO) a Azure. La tabla es dbo.</w:t>
            </w:r>
            <w:r w:rsidR="01A509A4" w:rsidRPr="1F7293C2">
              <w:rPr>
                <w:rFonts w:ascii="Calibri" w:eastAsia="Calibri" w:hAnsi="Calibri" w:cs="Calibri"/>
                <w:color w:val="000000" w:themeColor="text1"/>
                <w:lang w:val="es-PE"/>
              </w:rPr>
              <w:t xml:space="preserve"> </w:t>
            </w:r>
            <w:r w:rsidR="7C2FA42E" w:rsidRPr="1F7293C2">
              <w:rPr>
                <w:rFonts w:ascii="Calibri" w:eastAsia="Calibri" w:hAnsi="Calibri" w:cs="Calibri"/>
                <w:lang w:val="es-PE"/>
              </w:rPr>
              <w:t>PFYCC_CARGA_FRAUDES_EXTERNOS_BACKUP</w:t>
            </w:r>
          </w:p>
          <w:p w14:paraId="153C98F1" w14:textId="62693F44" w:rsidR="1B9D2AA8" w:rsidRDefault="01A509A4" w:rsidP="1F7293C2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1F7293C2">
              <w:rPr>
                <w:rFonts w:ascii="Calibri" w:eastAsia="Calibri" w:hAnsi="Calibri" w:cs="Calibri"/>
                <w:color w:val="000000" w:themeColor="text1"/>
                <w:lang w:val="es-ES"/>
              </w:rPr>
              <w:t xml:space="preserve">Por este nombre: </w:t>
            </w:r>
            <w:r w:rsidRPr="1F7293C2">
              <w:rPr>
                <w:rFonts w:ascii="Calibri" w:eastAsia="Calibri" w:hAnsi="Calibri" w:cs="Calibri"/>
                <w:i/>
                <w:iCs/>
                <w:color w:val="000000" w:themeColor="text1"/>
                <w:lang w:val="es-PE"/>
              </w:rPr>
              <w:t>OperRiesg.</w:t>
            </w:r>
            <w:r w:rsidR="73FA39C5" w:rsidRPr="1F7293C2">
              <w:rPr>
                <w:rFonts w:ascii="Calibri" w:eastAsia="Calibri" w:hAnsi="Calibri" w:cs="Calibri"/>
                <w:lang w:val="es-PE"/>
              </w:rPr>
              <w:t xml:space="preserve"> PFYCC_CARGA_FRAUDES_EXTERNOS_BACKUP</w:t>
            </w:r>
          </w:p>
          <w:p w14:paraId="00EEF963" w14:textId="1DAA86C3" w:rsidR="48404A15" w:rsidRDefault="0CBBBCD6" w:rsidP="535C3531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1F7293C2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CA2</w:t>
            </w:r>
            <w:r w:rsidRPr="1F7293C2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</w:t>
            </w:r>
            <w:r w:rsidR="64AC4172" w:rsidRPr="1F7293C2">
              <w:rPr>
                <w:rFonts w:ascii="Omnes Regular" w:hAnsi="Omnes Regular"/>
                <w:b/>
                <w:bCs/>
                <w:i/>
                <w:iCs/>
                <w:lang w:val="es-PE"/>
              </w:rPr>
              <w:t>Procedimiento actual del proceso de carga de fraudes</w:t>
            </w:r>
          </w:p>
          <w:p w14:paraId="0AC103EA" w14:textId="07E852F8" w:rsidR="38ABA863" w:rsidRDefault="38ABA863" w:rsidP="535C3531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535C3531">
              <w:rPr>
                <w:rFonts w:ascii="Calibri" w:eastAsia="Calibri" w:hAnsi="Calibri" w:cs="Calibri"/>
                <w:lang w:val="es-PE"/>
              </w:rPr>
              <w:t>Period</w:t>
            </w:r>
            <w:r w:rsidR="3ED6AE97" w:rsidRPr="535C3531">
              <w:rPr>
                <w:rFonts w:ascii="Calibri" w:eastAsia="Calibri" w:hAnsi="Calibri" w:cs="Calibri"/>
                <w:lang w:val="es-PE"/>
              </w:rPr>
              <w:t>o</w:t>
            </w:r>
          </w:p>
          <w:p w14:paraId="71F5EB38" w14:textId="215C5B41" w:rsidR="38ABA863" w:rsidRDefault="38ABA863" w:rsidP="1AAF2B52">
            <w:pPr>
              <w:numPr>
                <w:ilvl w:val="0"/>
                <w:numId w:val="38"/>
              </w:numPr>
              <w:spacing w:before="240" w:after="240"/>
              <w:rPr>
                <w:rFonts w:ascii="Calibri" w:eastAsia="Calibri" w:hAnsi="Calibri" w:cs="Calibri"/>
                <w:lang w:val="es-ES"/>
              </w:rPr>
            </w:pPr>
            <w:r w:rsidRPr="1AAF2B52">
              <w:rPr>
                <w:rFonts w:ascii="Calibri" w:eastAsia="Calibri" w:hAnsi="Calibri" w:cs="Calibri"/>
                <w:lang w:val="es-ES"/>
              </w:rPr>
              <w:t xml:space="preserve">(PFYCC_GI_CARGA_CIERRE_ALERTAS_ROL_ADQ) : </w:t>
            </w:r>
            <w:r w:rsidR="012ABA5A" w:rsidRPr="1AAF2B52">
              <w:rPr>
                <w:rFonts w:ascii="Calibri" w:eastAsia="Calibri" w:hAnsi="Calibri" w:cs="Calibri"/>
                <w:lang w:val="es-ES"/>
              </w:rPr>
              <w:t>6</w:t>
            </w:r>
            <w:r w:rsidRPr="1AAF2B52">
              <w:rPr>
                <w:rFonts w:ascii="Calibri" w:eastAsia="Calibri" w:hAnsi="Calibri" w:cs="Calibri"/>
                <w:lang w:val="es-ES"/>
              </w:rPr>
              <w:t xml:space="preserve"> meses</w:t>
            </w:r>
          </w:p>
          <w:p w14:paraId="53B9E5ED" w14:textId="46C794EB" w:rsidR="38ABA863" w:rsidRDefault="38ABA863" w:rsidP="00EB3A70">
            <w:pPr>
              <w:numPr>
                <w:ilvl w:val="0"/>
                <w:numId w:val="38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535C3531">
              <w:rPr>
                <w:rFonts w:ascii="Calibri" w:eastAsia="Calibri" w:hAnsi="Calibri" w:cs="Calibri"/>
                <w:lang w:val="es-PE"/>
              </w:rPr>
              <w:t xml:space="preserve">(dbo.TRX_YYYY_MM) : </w:t>
            </w:r>
            <w:r w:rsidR="1578365F" w:rsidRPr="535C3531">
              <w:rPr>
                <w:rFonts w:ascii="Calibri" w:eastAsia="Calibri" w:hAnsi="Calibri" w:cs="Calibri"/>
                <w:lang w:val="es-PE"/>
              </w:rPr>
              <w:t>6</w:t>
            </w:r>
            <w:r w:rsidRPr="535C3531">
              <w:rPr>
                <w:rFonts w:ascii="Calibri" w:eastAsia="Calibri" w:hAnsi="Calibri" w:cs="Calibri"/>
                <w:lang w:val="es-PE"/>
              </w:rPr>
              <w:t xml:space="preserve"> meses</w:t>
            </w:r>
          </w:p>
          <w:p w14:paraId="03202A56" w14:textId="63E77B21" w:rsidR="2F12FE3C" w:rsidRDefault="2F12FE3C" w:rsidP="535C3531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535C3531">
              <w:rPr>
                <w:rFonts w:ascii="Calibri" w:eastAsia="Calibri" w:hAnsi="Calibri" w:cs="Calibri"/>
                <w:lang w:val="es-PE"/>
              </w:rPr>
              <w:t xml:space="preserve">Este tiempo es porque hasta ahi esa fecha atrás permite calificar en la plataforma de Monitor.  La informacion </w:t>
            </w:r>
            <w:r w:rsidR="1478CD65" w:rsidRPr="535C3531">
              <w:rPr>
                <w:rFonts w:ascii="Calibri" w:eastAsia="Calibri" w:hAnsi="Calibri" w:cs="Calibri"/>
                <w:lang w:val="es-PE"/>
              </w:rPr>
              <w:t>tiene rango, la data para atras ya no se muestra y por eso no se califica.</w:t>
            </w:r>
          </w:p>
          <w:p w14:paraId="714DB63B" w14:textId="02903C1A" w:rsidR="38ABA863" w:rsidRDefault="38ABA863" w:rsidP="00EB3A70">
            <w:pPr>
              <w:numPr>
                <w:ilvl w:val="0"/>
                <w:numId w:val="38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535C3531">
              <w:rPr>
                <w:rFonts w:ascii="Calibri" w:eastAsia="Calibri" w:hAnsi="Calibri" w:cs="Calibri"/>
                <w:lang w:val="es-PE"/>
              </w:rPr>
              <w:t>Tc40: si es dia lunes, se toma 3 correspondientes al fin de semana , cualquier dia es el anterior</w:t>
            </w:r>
            <w:r w:rsidR="241CE0F3" w:rsidRPr="535C3531">
              <w:rPr>
                <w:rFonts w:ascii="Calibri" w:eastAsia="Calibri" w:hAnsi="Calibri" w:cs="Calibri"/>
                <w:lang w:val="es-PE"/>
              </w:rPr>
              <w:t xml:space="preserve">. </w:t>
            </w:r>
            <w:r w:rsidR="288048C6" w:rsidRPr="535C3531">
              <w:rPr>
                <w:rFonts w:ascii="Calibri" w:eastAsia="Calibri" w:hAnsi="Calibri" w:cs="Calibri"/>
                <w:lang w:val="es-PE"/>
              </w:rPr>
              <w:t>Ya que el archivo es bajado de la web directamente por el usuario.</w:t>
            </w:r>
          </w:p>
          <w:p w14:paraId="1397FEE4" w14:textId="0C04EF8D" w:rsidR="38ABA863" w:rsidRDefault="38ABA863" w:rsidP="00EB3A70">
            <w:pPr>
              <w:numPr>
                <w:ilvl w:val="0"/>
                <w:numId w:val="38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535C3531">
              <w:rPr>
                <w:rFonts w:ascii="Calibri" w:eastAsia="Calibri" w:hAnsi="Calibri" w:cs="Calibri"/>
                <w:lang w:val="es-PE"/>
              </w:rPr>
              <w:t>Safe: si es dia lunes, se toma 3 correspondientes al fin de semana , cualquier dia es el anterior</w:t>
            </w:r>
            <w:r w:rsidR="537031FF" w:rsidRPr="535C3531">
              <w:rPr>
                <w:rFonts w:ascii="Calibri" w:eastAsia="Calibri" w:hAnsi="Calibri" w:cs="Calibri"/>
                <w:lang w:val="es-PE"/>
              </w:rPr>
              <w:t>, Ya que el archivo es bajado de la web directamente por el usuario.</w:t>
            </w:r>
          </w:p>
          <w:p w14:paraId="35F35A24" w14:textId="52E4C494" w:rsidR="38ABA863" w:rsidRDefault="38ABA863" w:rsidP="00EB3A70">
            <w:pPr>
              <w:numPr>
                <w:ilvl w:val="0"/>
                <w:numId w:val="38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535C3531">
              <w:rPr>
                <w:rFonts w:ascii="Calibri" w:eastAsia="Calibri" w:hAnsi="Calibri" w:cs="Calibri"/>
                <w:lang w:val="es-PE"/>
              </w:rPr>
              <w:t>Asbanc: si es dia lunes, se toma 3 correspondientes al fin de semana , cualquier dia es el anterior</w:t>
            </w:r>
            <w:r w:rsidR="5325DD39" w:rsidRPr="535C3531">
              <w:rPr>
                <w:rFonts w:ascii="Calibri" w:eastAsia="Calibri" w:hAnsi="Calibri" w:cs="Calibri"/>
                <w:lang w:val="es-PE"/>
              </w:rPr>
              <w:t xml:space="preserve">. </w:t>
            </w:r>
          </w:p>
          <w:p w14:paraId="6E271B5B" w14:textId="1B9E5662" w:rsidR="38ABA863" w:rsidRDefault="38ABA863" w:rsidP="00EB3A70">
            <w:pPr>
              <w:numPr>
                <w:ilvl w:val="0"/>
                <w:numId w:val="38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535C3531">
              <w:rPr>
                <w:rFonts w:ascii="Calibri" w:eastAsia="Calibri" w:hAnsi="Calibri" w:cs="Calibri"/>
                <w:lang w:val="es-PE"/>
              </w:rPr>
              <w:t>Contracargos:</w:t>
            </w:r>
            <w:r w:rsidR="1E292CF6" w:rsidRPr="535C3531">
              <w:rPr>
                <w:rFonts w:ascii="Calibri" w:eastAsia="Calibri" w:hAnsi="Calibri" w:cs="Calibri"/>
                <w:lang w:val="es-PE"/>
              </w:rPr>
              <w:t xml:space="preserve"> si es dia lunes, se toma 3 correspondientes al fin de semana , cualquier dia es el anterior</w:t>
            </w:r>
            <w:r w:rsidR="51B15E7F" w:rsidRPr="535C3531">
              <w:rPr>
                <w:rFonts w:ascii="Calibri" w:eastAsia="Calibri" w:hAnsi="Calibri" w:cs="Calibri"/>
                <w:lang w:val="es-PE"/>
              </w:rPr>
              <w:t xml:space="preserve">. </w:t>
            </w:r>
          </w:p>
          <w:p w14:paraId="043BA055" w14:textId="372191C3" w:rsidR="4B8CB754" w:rsidRDefault="4B8CB754" w:rsidP="535C3531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535C3531">
              <w:rPr>
                <w:rFonts w:ascii="Calibri" w:eastAsia="Calibri" w:hAnsi="Calibri" w:cs="Calibri"/>
                <w:lang w:val="es-PE"/>
              </w:rPr>
              <w:t>También se podría cargar solo los archivos que dejen, sin importar la fecha, en el caso que sea feriados.</w:t>
            </w:r>
          </w:p>
          <w:p w14:paraId="4AFFA01B" w14:textId="63D70E30" w:rsidR="0CBBBCD6" w:rsidRDefault="0CBBBCD6" w:rsidP="1F7293C2">
            <w:pPr>
              <w:rPr>
                <w:rFonts w:ascii="Omnes Regular" w:hAnsi="Omnes Regular"/>
                <w:b/>
                <w:bCs/>
                <w:i/>
                <w:iCs/>
                <w:lang w:val="es-PE"/>
              </w:rPr>
            </w:pPr>
            <w:r w:rsidRPr="535C3531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60FADE83" w:rsidRPr="535C3531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3</w:t>
            </w:r>
            <w:r w:rsidRPr="535C3531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</w:t>
            </w:r>
            <w:r w:rsidR="64AC4172" w:rsidRPr="535C3531">
              <w:rPr>
                <w:rFonts w:ascii="Omnes Regular" w:hAnsi="Omnes Regular"/>
                <w:b/>
                <w:bCs/>
                <w:i/>
                <w:iCs/>
                <w:lang w:val="es-PE"/>
              </w:rPr>
              <w:t>Procedimiento actual del proceso de carga de fraudes</w:t>
            </w:r>
          </w:p>
          <w:p w14:paraId="7F24D541" w14:textId="0D18A1FB" w:rsidR="08A791FB" w:rsidRDefault="08A791FB" w:rsidP="1F7293C2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1F7293C2">
              <w:rPr>
                <w:rFonts w:ascii="Calibri" w:eastAsia="Calibri" w:hAnsi="Calibri" w:cs="Calibri"/>
                <w:lang w:val="es-PE"/>
              </w:rPr>
              <w:t xml:space="preserve">Primero las tablas de monitor: transaccional adquiriente (dbo.TRX_YYYY_MM) y </w:t>
            </w:r>
            <w:r w:rsidR="2FDAA29B" w:rsidRPr="1F7293C2">
              <w:rPr>
                <w:rFonts w:ascii="Calibri" w:eastAsia="Calibri" w:hAnsi="Calibri" w:cs="Calibri"/>
                <w:lang w:val="es-PE"/>
              </w:rPr>
              <w:t>alertas adquiriente</w:t>
            </w:r>
            <w:r w:rsidRPr="1F7293C2">
              <w:rPr>
                <w:rFonts w:ascii="Calibri" w:eastAsia="Calibri" w:hAnsi="Calibri" w:cs="Calibri"/>
                <w:lang w:val="es-PE"/>
              </w:rPr>
              <w:t xml:space="preserve"> (</w:t>
            </w:r>
            <w:r w:rsidR="4B465BCB" w:rsidRPr="1F7293C2">
              <w:rPr>
                <w:rFonts w:ascii="Calibri" w:eastAsia="Calibri" w:hAnsi="Calibri" w:cs="Calibri"/>
                <w:lang w:val="es-PE"/>
              </w:rPr>
              <w:t>PFYCC_GI_CARGA_CIERRE_ALERTAS_ROL_ADQ</w:t>
            </w:r>
            <w:r w:rsidRPr="1F7293C2">
              <w:rPr>
                <w:rFonts w:ascii="Calibri" w:eastAsia="Calibri" w:hAnsi="Calibri" w:cs="Calibri"/>
                <w:lang w:val="es-PE"/>
              </w:rPr>
              <w:t>)</w:t>
            </w:r>
            <w:r w:rsidR="46099C1C" w:rsidRPr="1F7293C2">
              <w:rPr>
                <w:rFonts w:ascii="Calibri" w:eastAsia="Calibri" w:hAnsi="Calibri" w:cs="Calibri"/>
                <w:lang w:val="es-PE"/>
              </w:rPr>
              <w:t>, esten actualizadas, con fecha_recepcion del dia de ayer.</w:t>
            </w:r>
          </w:p>
          <w:p w14:paraId="1FA3107A" w14:textId="318BF96C" w:rsidR="6EE12FF7" w:rsidRDefault="6EE12FF7" w:rsidP="1F7293C2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6476011C">
              <w:rPr>
                <w:rFonts w:ascii="Calibri" w:eastAsia="Calibri" w:hAnsi="Calibri" w:cs="Calibri"/>
                <w:lang w:val="es-PE"/>
              </w:rPr>
              <w:t xml:space="preserve">Ademas la tabla de </w:t>
            </w:r>
            <w:r w:rsidR="08A791FB" w:rsidRPr="6476011C">
              <w:rPr>
                <w:rFonts w:ascii="Calibri" w:eastAsia="Calibri" w:hAnsi="Calibri" w:cs="Calibri"/>
                <w:lang w:val="es-PE"/>
              </w:rPr>
              <w:t>contracargos (</w:t>
            </w:r>
            <w:r w:rsidR="1A528432" w:rsidRPr="6476011C">
              <w:rPr>
                <w:rFonts w:ascii="Calibri" w:eastAsia="Calibri" w:hAnsi="Calibri" w:cs="Calibri"/>
                <w:lang w:val="es-PE"/>
              </w:rPr>
              <w:t>PFYCC_GI_REPORTE_RPA_LINEA</w:t>
            </w:r>
            <w:r w:rsidR="08A791FB" w:rsidRPr="6476011C">
              <w:rPr>
                <w:rFonts w:ascii="Calibri" w:eastAsia="Calibri" w:hAnsi="Calibri" w:cs="Calibri"/>
                <w:lang w:val="es-PE"/>
              </w:rPr>
              <w:t>)</w:t>
            </w:r>
            <w:r w:rsidR="2DC87334" w:rsidRPr="6476011C">
              <w:rPr>
                <w:rFonts w:ascii="Calibri" w:eastAsia="Calibri" w:hAnsi="Calibri" w:cs="Calibri"/>
                <w:lang w:val="es-PE"/>
              </w:rPr>
              <w:t>, tambien de estar actualizado</w:t>
            </w:r>
          </w:p>
          <w:p w14:paraId="7CAA696E" w14:textId="26CFD3CE" w:rsidR="211D17C4" w:rsidRDefault="211D17C4" w:rsidP="1AAF2B52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1AAF2B52">
              <w:rPr>
                <w:rFonts w:ascii="Calibri" w:eastAsia="Calibri" w:hAnsi="Calibri" w:cs="Calibri"/>
                <w:lang w:val="es-PE"/>
              </w:rPr>
              <w:t>Se cargan los archivos del tc40</w:t>
            </w:r>
            <w:r w:rsidR="31D9E2E3" w:rsidRPr="1AAF2B52">
              <w:rPr>
                <w:rFonts w:ascii="Calibri" w:eastAsia="Calibri" w:hAnsi="Calibri" w:cs="Calibri"/>
                <w:lang w:val="es-PE"/>
              </w:rPr>
              <w:t>-</w:t>
            </w:r>
            <w:r w:rsidRPr="1AAF2B52">
              <w:rPr>
                <w:rFonts w:ascii="Calibri" w:eastAsia="Calibri" w:hAnsi="Calibri" w:cs="Calibri"/>
                <w:lang w:val="es-PE"/>
              </w:rPr>
              <w:t>Safe</w:t>
            </w:r>
            <w:r w:rsidR="3A7231CC" w:rsidRPr="1AAF2B52">
              <w:rPr>
                <w:rFonts w:ascii="Calibri" w:eastAsia="Calibri" w:hAnsi="Calibri" w:cs="Calibri"/>
                <w:lang w:val="es-PE"/>
              </w:rPr>
              <w:t xml:space="preserve"> pendientes</w:t>
            </w:r>
            <w:r w:rsidR="45BBB06E" w:rsidRPr="1AAF2B52">
              <w:rPr>
                <w:rFonts w:ascii="Calibri" w:eastAsia="Calibri" w:hAnsi="Calibri" w:cs="Calibri"/>
                <w:lang w:val="es-PE"/>
              </w:rPr>
              <w:t xml:space="preserve"> (consolidado y procesado del as400</w:t>
            </w:r>
            <w:r w:rsidR="17EBE9BB" w:rsidRPr="1AAF2B52">
              <w:rPr>
                <w:rFonts w:ascii="Calibri" w:eastAsia="Calibri" w:hAnsi="Calibri" w:cs="Calibri"/>
                <w:lang w:val="es-PE"/>
              </w:rPr>
              <w:t>)</w:t>
            </w:r>
            <w:r w:rsidR="07A64E76" w:rsidRPr="1AAF2B52">
              <w:rPr>
                <w:rFonts w:ascii="Calibri" w:eastAsia="Calibri" w:hAnsi="Calibri" w:cs="Calibri"/>
                <w:lang w:val="es-PE"/>
              </w:rPr>
              <w:t>; a</w:t>
            </w:r>
            <w:r w:rsidR="7FB696ED" w:rsidRPr="1AAF2B52">
              <w:rPr>
                <w:rFonts w:ascii="Calibri" w:eastAsia="Calibri" w:hAnsi="Calibri" w:cs="Calibri"/>
                <w:lang w:val="es-PE"/>
              </w:rPr>
              <w:t>si mismo con los</w:t>
            </w:r>
            <w:r w:rsidR="17EBE9BB" w:rsidRPr="1AAF2B52">
              <w:rPr>
                <w:rFonts w:ascii="Calibri" w:eastAsia="Calibri" w:hAnsi="Calibri" w:cs="Calibri"/>
                <w:lang w:val="es-PE"/>
              </w:rPr>
              <w:t xml:space="preserve"> </w:t>
            </w:r>
            <w:r w:rsidR="7EEAB7FA" w:rsidRPr="1AAF2B52">
              <w:rPr>
                <w:rFonts w:ascii="Calibri" w:eastAsia="Calibri" w:hAnsi="Calibri" w:cs="Calibri"/>
                <w:lang w:val="es-PE"/>
              </w:rPr>
              <w:t>de Asbanc.</w:t>
            </w:r>
          </w:p>
          <w:p w14:paraId="682104AF" w14:textId="44624FA5" w:rsidR="190A5CE5" w:rsidRDefault="190A5CE5" w:rsidP="0FD08D55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A nivel de Adquiriente:</w:t>
            </w:r>
          </w:p>
          <w:p w14:paraId="63C47799" w14:textId="3D08A07B" w:rsidR="42E52AA4" w:rsidRDefault="42E52AA4" w:rsidP="1F7293C2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1F7293C2">
              <w:rPr>
                <w:rFonts w:ascii="Calibri" w:eastAsia="Calibri" w:hAnsi="Calibri" w:cs="Calibri"/>
                <w:lang w:val="es-PE"/>
              </w:rPr>
              <w:t xml:space="preserve">Se ejecuta el </w:t>
            </w:r>
            <w:r w:rsidR="00DB44A8">
              <w:rPr>
                <w:rFonts w:ascii="Calibri" w:eastAsia="Calibri" w:hAnsi="Calibri" w:cs="Calibri"/>
                <w:lang w:val="es-PE"/>
              </w:rPr>
              <w:t>1.</w:t>
            </w:r>
            <w:r w:rsidRPr="1F7293C2">
              <w:rPr>
                <w:rFonts w:ascii="Calibri" w:eastAsia="Calibri" w:hAnsi="Calibri" w:cs="Calibri"/>
                <w:lang w:val="es-PE"/>
              </w:rPr>
              <w:t>SP_PFYCC_GI_CARGA_FRAUDES_MONITOR:</w:t>
            </w:r>
          </w:p>
          <w:p w14:paraId="6D37E7A2" w14:textId="6404A2FA" w:rsidR="01ABB2B8" w:rsidRDefault="01ABB2B8" w:rsidP="00EB3A70">
            <w:pPr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6476011C">
              <w:rPr>
                <w:rFonts w:ascii="Calibri" w:eastAsia="Calibri" w:hAnsi="Calibri" w:cs="Calibri"/>
                <w:lang w:val="es-PE"/>
              </w:rPr>
              <w:t>Se escogen las fechas que se van a calificar de las tablas</w:t>
            </w:r>
            <w:r w:rsidR="5AD02A88" w:rsidRPr="6476011C">
              <w:rPr>
                <w:rFonts w:ascii="Calibri" w:eastAsia="Calibri" w:hAnsi="Calibri" w:cs="Calibri"/>
                <w:lang w:val="es-PE"/>
              </w:rPr>
              <w:t xml:space="preserve"> </w:t>
            </w:r>
            <w:r w:rsidR="5E223933" w:rsidRPr="6476011C">
              <w:rPr>
                <w:rFonts w:ascii="Calibri" w:eastAsia="Calibri" w:hAnsi="Calibri" w:cs="Calibri"/>
                <w:lang w:val="es-PE"/>
              </w:rPr>
              <w:t>PFYCC_GI_REPORTE_RPA_LINEA</w:t>
            </w:r>
            <w:r w:rsidR="5AD02A88" w:rsidRPr="6476011C">
              <w:rPr>
                <w:rFonts w:ascii="Calibri" w:eastAsia="Calibri" w:hAnsi="Calibri" w:cs="Calibri"/>
                <w:lang w:val="es-PE"/>
              </w:rPr>
              <w:t>, generalmente es del dia de ayer; pero solo los lunes se toma 3 dias, correspondientes al fin de semana.</w:t>
            </w:r>
          </w:p>
          <w:p w14:paraId="57A71EC3" w14:textId="685B3F2B" w:rsidR="5032801F" w:rsidRDefault="5032801F" w:rsidP="00EB3A70">
            <w:pPr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1F7293C2">
              <w:rPr>
                <w:rFonts w:ascii="Calibri" w:eastAsia="Calibri" w:hAnsi="Calibri" w:cs="Calibri"/>
                <w:lang w:val="es-PE"/>
              </w:rPr>
              <w:t>Luego se guarda la foto DBO.PFYCC_CARGA_FRAUDES_EXTERNOS, de lo que se envia a esta tabla historica DBO.PFYCC_CARGA_FRAUDES_EXTERNOS_BACKUP.</w:t>
            </w:r>
          </w:p>
          <w:p w14:paraId="5DDE2C12" w14:textId="700EC29A" w:rsidR="3B1482D0" w:rsidRDefault="3B1482D0" w:rsidP="00EB3A70">
            <w:pPr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1F7293C2">
              <w:rPr>
                <w:rFonts w:ascii="Calibri" w:eastAsia="Calibri" w:hAnsi="Calibri" w:cs="Calibri"/>
                <w:lang w:val="es-PE"/>
              </w:rPr>
              <w:t xml:space="preserve">Se truncan las tablas DBO.PFYCC_CARGA_FRAUDES_EXTERNOS y DBO.prueba_safe_tc40_plusti_prueba, </w:t>
            </w:r>
            <w:r w:rsidR="4214D290" w:rsidRPr="1F7293C2">
              <w:rPr>
                <w:rFonts w:ascii="Calibri" w:eastAsia="Calibri" w:hAnsi="Calibri" w:cs="Calibri"/>
                <w:lang w:val="es-PE"/>
              </w:rPr>
              <w:t>para iniciar una nueva carga.</w:t>
            </w:r>
            <w:r w:rsidR="433A7B91" w:rsidRPr="1F7293C2">
              <w:rPr>
                <w:rFonts w:ascii="Calibri" w:eastAsia="Calibri" w:hAnsi="Calibri" w:cs="Calibri"/>
                <w:lang w:val="es-PE"/>
              </w:rPr>
              <w:t xml:space="preserve"> </w:t>
            </w:r>
            <w:r w:rsidR="4214D290" w:rsidRPr="1F7293C2">
              <w:rPr>
                <w:rFonts w:ascii="Calibri" w:eastAsia="Calibri" w:hAnsi="Calibri" w:cs="Calibri"/>
                <w:lang w:val="es-PE"/>
              </w:rPr>
              <w:t>La tabla DBO.prueba_safe_tc40_plusti_prueba</w:t>
            </w:r>
            <w:r w:rsidR="73E26B0C" w:rsidRPr="1F7293C2">
              <w:rPr>
                <w:rFonts w:ascii="Calibri" w:eastAsia="Calibri" w:hAnsi="Calibri" w:cs="Calibri"/>
                <w:lang w:val="es-PE"/>
              </w:rPr>
              <w:t xml:space="preserve"> es una tabla temporal que se usa, como prueba antes de insertar en la tabla final.</w:t>
            </w:r>
          </w:p>
          <w:p w14:paraId="5F88FE75" w14:textId="1D2C77BA" w:rsidR="1F7293C2" w:rsidRDefault="2E64E808" w:rsidP="00EB3A70">
            <w:pPr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58F8F777">
              <w:rPr>
                <w:rFonts w:ascii="Calibri" w:eastAsia="Calibri" w:hAnsi="Calibri" w:cs="Calibri"/>
                <w:lang w:val="es-PE"/>
              </w:rPr>
              <w:t>Se consolidan todas las fuentes, quitando duplicados</w:t>
            </w:r>
          </w:p>
          <w:p w14:paraId="4FA0F093" w14:textId="59068107" w:rsidR="2E64E808" w:rsidRDefault="2E64E808" w:rsidP="00EB3A70">
            <w:pPr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Se comparan con la tabla PFYCC_GI_CARGA_CIERRE_ALERTAS_ROL_ADQ, para no considerar aquellos que ya han sido marcados</w:t>
            </w:r>
            <w:r w:rsidR="45786047" w:rsidRPr="0FD08D55">
              <w:rPr>
                <w:rFonts w:ascii="Calibri" w:eastAsia="Calibri" w:hAnsi="Calibri" w:cs="Calibri"/>
                <w:lang w:val="es-PE"/>
              </w:rPr>
              <w:t>, teniendo como columnas clave la fecha_trx, cod_autorizacion, cod_comercio y tarjeta</w:t>
            </w:r>
          </w:p>
          <w:p w14:paraId="0CC849B6" w14:textId="75C23A9B" w:rsidR="2E64E808" w:rsidRDefault="2E64E808" w:rsidP="00EB3A70">
            <w:pPr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 xml:space="preserve">Y despues se comparan con la tabla TRX_YYYY_MM, y los que </w:t>
            </w:r>
            <w:r w:rsidR="63D7D60F" w:rsidRPr="0FD08D55">
              <w:rPr>
                <w:rFonts w:ascii="Calibri" w:eastAsia="Calibri" w:hAnsi="Calibri" w:cs="Calibri"/>
                <w:lang w:val="es-PE"/>
              </w:rPr>
              <w:t xml:space="preserve">coinciden, teniendo como columnas clave la fecha_trx, cod_autorizacion, cod_comercio y tarjeta; </w:t>
            </w:r>
            <w:r w:rsidRPr="0FD08D55">
              <w:rPr>
                <w:rFonts w:ascii="Calibri" w:eastAsia="Calibri" w:hAnsi="Calibri" w:cs="Calibri"/>
                <w:lang w:val="es-PE"/>
              </w:rPr>
              <w:t>se insertan en la</w:t>
            </w:r>
            <w:r w:rsidR="7B722C00" w:rsidRPr="0FD08D55">
              <w:rPr>
                <w:rFonts w:ascii="Calibri" w:eastAsia="Calibri" w:hAnsi="Calibri" w:cs="Calibri"/>
                <w:lang w:val="es-PE"/>
              </w:rPr>
              <w:t xml:space="preserve"> tabla PFYCC_CARGA_FRAUDES_EXTERNOS.</w:t>
            </w:r>
          </w:p>
          <w:p w14:paraId="13555B2A" w14:textId="44D165D1" w:rsidR="7B722C00" w:rsidRDefault="7B722C00" w:rsidP="58F8F777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58F8F777">
              <w:rPr>
                <w:rFonts w:ascii="Calibri" w:eastAsia="Calibri" w:hAnsi="Calibri" w:cs="Calibri"/>
                <w:lang w:val="es-PE"/>
              </w:rPr>
              <w:t xml:space="preserve">Se ejecuta el </w:t>
            </w:r>
            <w:r w:rsidR="00DB44A8">
              <w:rPr>
                <w:rFonts w:ascii="Calibri" w:eastAsia="Calibri" w:hAnsi="Calibri" w:cs="Calibri"/>
                <w:lang w:val="es-PE"/>
              </w:rPr>
              <w:t>2.</w:t>
            </w:r>
            <w:r w:rsidRPr="58F8F777">
              <w:rPr>
                <w:rFonts w:ascii="Calibri" w:eastAsia="Calibri" w:hAnsi="Calibri" w:cs="Calibri"/>
                <w:lang w:val="es-PE"/>
              </w:rPr>
              <w:t>SP_PFYCC_GI_STATUS_FRAUDES_MONITOR_ADQ:</w:t>
            </w:r>
          </w:p>
          <w:p w14:paraId="33ECAF2A" w14:textId="2C6D4796" w:rsidR="7B722C00" w:rsidRDefault="732A3D12" w:rsidP="00EB3A70">
            <w:pPr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Se trunca la tabla temporal RT_GD_REPORTE_CONSOLIDADO_FRAUDES_FINAL</w:t>
            </w:r>
          </w:p>
          <w:p w14:paraId="2AF7564C" w14:textId="7A6088C1" w:rsidR="7593A36F" w:rsidRDefault="7593A36F" w:rsidP="00EB3A70">
            <w:pPr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Se registran l</w:t>
            </w:r>
            <w:r w:rsidR="0BE2567F" w:rsidRPr="0FD08D55">
              <w:rPr>
                <w:rFonts w:ascii="Calibri" w:eastAsia="Calibri" w:hAnsi="Calibri" w:cs="Calibri"/>
                <w:lang w:val="es-PE"/>
              </w:rPr>
              <w:t>os fraudes</w:t>
            </w:r>
            <w:r w:rsidRPr="0FD08D55">
              <w:rPr>
                <w:rFonts w:ascii="Calibri" w:eastAsia="Calibri" w:hAnsi="Calibri" w:cs="Calibri"/>
                <w:lang w:val="es-PE"/>
              </w:rPr>
              <w:t xml:space="preserve"> ya marcadas en la tabla RT_GD_STATUS_CONSOLIDADO_FRAUDES, al hacer la coincidencia con la tabla </w:t>
            </w:r>
            <w:r w:rsidR="13062E42" w:rsidRPr="0FD08D55">
              <w:rPr>
                <w:rFonts w:ascii="Calibri" w:eastAsia="Calibri" w:hAnsi="Calibri" w:cs="Calibri"/>
                <w:lang w:val="es-PE"/>
              </w:rPr>
              <w:t>PFYCC_GI_CARGA_CIERRE_ALERTAS_ROL_ADQ</w:t>
            </w:r>
          </w:p>
          <w:p w14:paraId="57FE4B86" w14:textId="2B2D674F" w:rsidR="64FCF203" w:rsidRDefault="64FCF203" w:rsidP="00EB3A70">
            <w:pPr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Se registra los fraudes que no estan en la tabla PFYCC_GI_CARGA_CIERRE_ALERTAS_ROL_ADQ y DBO.PFYCC_GI_TRANS_MCESTAB, quitando los duplica</w:t>
            </w:r>
            <w:r w:rsidR="56D4DFB1" w:rsidRPr="0FD08D55">
              <w:rPr>
                <w:rFonts w:ascii="Calibri" w:eastAsia="Calibri" w:hAnsi="Calibri" w:cs="Calibri"/>
                <w:lang w:val="es-PE"/>
              </w:rPr>
              <w:t>dos</w:t>
            </w:r>
          </w:p>
          <w:p w14:paraId="4A54DE36" w14:textId="6B44C260" w:rsidR="13062E42" w:rsidRDefault="13062E42" w:rsidP="00EB3A70">
            <w:pPr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 xml:space="preserve">Se registran </w:t>
            </w:r>
            <w:r w:rsidR="31A5F0C3" w:rsidRPr="0FD08D55">
              <w:rPr>
                <w:rFonts w:ascii="Calibri" w:eastAsia="Calibri" w:hAnsi="Calibri" w:cs="Calibri"/>
                <w:lang w:val="es-PE"/>
              </w:rPr>
              <w:t>los fraudes que hicieron mat</w:t>
            </w:r>
            <w:r w:rsidR="48DA0DD9" w:rsidRPr="0FD08D55">
              <w:rPr>
                <w:rFonts w:ascii="Calibri" w:eastAsia="Calibri" w:hAnsi="Calibri" w:cs="Calibri"/>
                <w:lang w:val="es-PE"/>
              </w:rPr>
              <w:t>c</w:t>
            </w:r>
            <w:r w:rsidR="31A5F0C3" w:rsidRPr="0FD08D55">
              <w:rPr>
                <w:rFonts w:ascii="Calibri" w:eastAsia="Calibri" w:hAnsi="Calibri" w:cs="Calibri"/>
                <w:lang w:val="es-PE"/>
              </w:rPr>
              <w:t xml:space="preserve">h, y se enviaran a calificar, </w:t>
            </w:r>
            <w:r w:rsidRPr="0FD08D55">
              <w:rPr>
                <w:rFonts w:ascii="Calibri" w:eastAsia="Calibri" w:hAnsi="Calibri" w:cs="Calibri"/>
                <w:lang w:val="es-PE"/>
              </w:rPr>
              <w:t>en la tabla RT_GD_STATUS_CONSOLIDADO_FRAUDES, al hacer la coincidencia con la tabla TRX_YYYY_MM</w:t>
            </w:r>
          </w:p>
          <w:p w14:paraId="7487709B" w14:textId="195120D7" w:rsidR="30A736BC" w:rsidRDefault="30A736BC" w:rsidP="00EB3A70">
            <w:pPr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Se registran los fraudes que no hicieron mat</w:t>
            </w:r>
            <w:r w:rsidR="1D45B19C" w:rsidRPr="0FD08D55">
              <w:rPr>
                <w:rFonts w:ascii="Calibri" w:eastAsia="Calibri" w:hAnsi="Calibri" w:cs="Calibri"/>
                <w:lang w:val="es-PE"/>
              </w:rPr>
              <w:t>c</w:t>
            </w:r>
            <w:r w:rsidRPr="0FD08D55">
              <w:rPr>
                <w:rFonts w:ascii="Calibri" w:eastAsia="Calibri" w:hAnsi="Calibri" w:cs="Calibri"/>
                <w:lang w:val="es-PE"/>
              </w:rPr>
              <w:t>h, en la tabla RT_GD_STATUS_CONSOLIDADO_FRAUDES, al hacer la coincidencia con la tabla TRX_YYYY_MM</w:t>
            </w:r>
          </w:p>
          <w:p w14:paraId="53EB97E5" w14:textId="02FBA39B" w:rsidR="7B722C00" w:rsidRDefault="7B722C00" w:rsidP="58F8F777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 xml:space="preserve">Se ejecuta el </w:t>
            </w:r>
            <w:r w:rsidR="00DB44A8">
              <w:rPr>
                <w:rFonts w:ascii="Calibri" w:eastAsia="Calibri" w:hAnsi="Calibri" w:cs="Calibri"/>
                <w:lang w:val="es-PE"/>
              </w:rPr>
              <w:t>3.</w:t>
            </w:r>
            <w:r w:rsidR="5C3D942C" w:rsidRPr="0FD08D55">
              <w:rPr>
                <w:rFonts w:ascii="Calibri" w:eastAsia="Calibri" w:hAnsi="Calibri" w:cs="Calibri"/>
                <w:lang w:val="es-PE"/>
              </w:rPr>
              <w:t>SP_PFYCC_GI_REPROCESO_FRAUDES_MONITOR</w:t>
            </w:r>
            <w:r w:rsidRPr="0FD08D55">
              <w:rPr>
                <w:rFonts w:ascii="Calibri" w:eastAsia="Calibri" w:hAnsi="Calibri" w:cs="Calibri"/>
                <w:lang w:val="es-PE"/>
              </w:rPr>
              <w:t>:</w:t>
            </w:r>
          </w:p>
          <w:p w14:paraId="5CDA15DA" w14:textId="4C71A5AB" w:rsidR="58F8F777" w:rsidRDefault="50FC82FF" w:rsidP="00EB3A70">
            <w:pPr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Se usa como fuente los registros que no hicieron match</w:t>
            </w:r>
            <w:r w:rsidR="1EEABFF1" w:rsidRPr="0FD08D55">
              <w:rPr>
                <w:rFonts w:ascii="Calibri" w:eastAsia="Calibri" w:hAnsi="Calibri" w:cs="Calibri"/>
                <w:lang w:val="es-PE"/>
              </w:rPr>
              <w:t>, para hacer la comparacion con la TRX_YYYY_MM, pero solo esta vez usando columnas clave la fecha_trx, cod_autorizacion, cod_comercio; se insertan en la tabla PFYCC_CARGA_FRAUDES_EXTERNOS.</w:t>
            </w:r>
          </w:p>
          <w:p w14:paraId="505A94B7" w14:textId="0114A336" w:rsidR="58F8F777" w:rsidRDefault="4F0D1D8D" w:rsidP="00EB3A70">
            <w:pPr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Se registran los fraudes que si hicieron match y los que no hicieron match, en la tabla RT_GD_STATUS_CONSOLIDADO_FRAUDES</w:t>
            </w:r>
          </w:p>
          <w:p w14:paraId="7FE637C9" w14:textId="1047BF25" w:rsidR="58F8F777" w:rsidRDefault="378A9889" w:rsidP="0FD08D55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A nivel de Emisor:</w:t>
            </w:r>
          </w:p>
          <w:p w14:paraId="75FEFE1A" w14:textId="05DD60E4" w:rsidR="58F8F777" w:rsidRDefault="378A9889" w:rsidP="0FD08D55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 xml:space="preserve">Se ejecuta el </w:t>
            </w:r>
            <w:r w:rsidR="00DB44A8">
              <w:rPr>
                <w:rFonts w:ascii="Calibri" w:eastAsia="Calibri" w:hAnsi="Calibri" w:cs="Calibri"/>
                <w:lang w:val="es-PE"/>
              </w:rPr>
              <w:t>4.</w:t>
            </w:r>
            <w:r w:rsidRPr="0FD08D55">
              <w:rPr>
                <w:rFonts w:ascii="Calibri" w:eastAsia="Calibri" w:hAnsi="Calibri" w:cs="Calibri"/>
                <w:lang w:val="es-PE"/>
              </w:rPr>
              <w:t>SP_PFYCC_GI_CARGA_FRAUDES_MONITOR_EMISOR:</w:t>
            </w:r>
          </w:p>
          <w:p w14:paraId="52CD0ACD" w14:textId="12755670" w:rsidR="58F8F777" w:rsidRDefault="378A9889" w:rsidP="00EB3A70">
            <w:pPr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6476011C">
              <w:rPr>
                <w:rFonts w:ascii="Calibri" w:eastAsia="Calibri" w:hAnsi="Calibri" w:cs="Calibri"/>
                <w:lang w:val="es-PE"/>
              </w:rPr>
              <w:t xml:space="preserve">Se escogen las fechas que se van a calificar de las tablas </w:t>
            </w:r>
            <w:r w:rsidR="21E73DAB" w:rsidRPr="6476011C">
              <w:rPr>
                <w:rFonts w:ascii="Calibri" w:eastAsia="Calibri" w:hAnsi="Calibri" w:cs="Calibri"/>
                <w:lang w:val="es-PE"/>
              </w:rPr>
              <w:t>PFYCC_GI_REPORTE_RPA_LINEA</w:t>
            </w:r>
            <w:r w:rsidRPr="6476011C">
              <w:rPr>
                <w:rFonts w:ascii="Calibri" w:eastAsia="Calibri" w:hAnsi="Calibri" w:cs="Calibri"/>
                <w:lang w:val="es-PE"/>
              </w:rPr>
              <w:t>, generalmente es de la semana.</w:t>
            </w:r>
          </w:p>
          <w:p w14:paraId="0C89C06F" w14:textId="685B3F2B" w:rsidR="58F8F777" w:rsidRDefault="378A9889" w:rsidP="00EB3A70">
            <w:pPr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Luego se guarda la foto DBO.PFYCC_CARGA_FRAUDES_EXTERNOS, de lo que se envia a esta tabla historica DBO.PFYCC_CARGA_FRAUDES_EXTERNOS_BACKUP.</w:t>
            </w:r>
          </w:p>
          <w:p w14:paraId="5091FEEC" w14:textId="7FAF9ACD" w:rsidR="58F8F777" w:rsidRDefault="378A9889" w:rsidP="00EB3A70">
            <w:pPr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 xml:space="preserve">Se truncan las tablas DBO.PFYCC_CARGA_FRAUDES_EXTERNOS y </w:t>
            </w:r>
            <w:r w:rsidRPr="0F1B31EA">
              <w:rPr>
                <w:rFonts w:ascii="Calibri" w:eastAsia="Calibri" w:hAnsi="Calibri" w:cs="Calibri"/>
                <w:lang w:val="es-PE"/>
              </w:rPr>
              <w:t xml:space="preserve"> </w:t>
            </w:r>
            <w:r w:rsidRPr="0FD08D55">
              <w:rPr>
                <w:rFonts w:ascii="Calibri" w:eastAsia="Calibri" w:hAnsi="Calibri" w:cs="Calibri"/>
                <w:lang w:val="es-PE"/>
              </w:rPr>
              <w:t>DBO.prueba_safe_tc40_plusti_prueba, para iniciar una nueva carga. La tabla DBO.prueba_safe_tc40_plusti_prueba es una tabla temporal que se usa, como prueba antes de insertar en la tabla final.</w:t>
            </w:r>
          </w:p>
          <w:p w14:paraId="6DCD8108" w14:textId="1D2C77BA" w:rsidR="58F8F777" w:rsidRDefault="378A9889" w:rsidP="00EB3A70">
            <w:pPr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Se consolidan todas las fuentes, quitando duplicados</w:t>
            </w:r>
          </w:p>
          <w:p w14:paraId="7784CBD7" w14:textId="03130C70" w:rsidR="58F8F777" w:rsidRDefault="378A9889" w:rsidP="00EB3A70">
            <w:pPr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Se comparan con la tabla PFYCC_GI_CARGA_CIERRE_ALERTAS_ROL_EMISOR, para no considerar aquellos que ya han sido marcados, teniendo como columnas clave la fecha_trx, cod_autorizacion, cod_comercio y tarjeta</w:t>
            </w:r>
          </w:p>
          <w:p w14:paraId="07566F66" w14:textId="052441E6" w:rsidR="58F8F777" w:rsidRDefault="378A9889" w:rsidP="00EB3A70">
            <w:pPr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Y despues se comparan con la tabla ROL_EMISOR_YYYY, y los que coinciden, teniendo como columnas clave la fecha_trx, cod_autorizacion, cod_comercio y tarjeta; se insertan en la tabla PFYCC_CARGA_FRAUDES_EXTERNOS.</w:t>
            </w:r>
          </w:p>
          <w:p w14:paraId="0C859E88" w14:textId="1ACBCBA3" w:rsidR="58F8F777" w:rsidRDefault="378A9889" w:rsidP="0FD08D55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 xml:space="preserve">Se ejecuta el </w:t>
            </w:r>
            <w:r w:rsidR="00DB44A8">
              <w:rPr>
                <w:rFonts w:ascii="Calibri" w:eastAsia="Calibri" w:hAnsi="Calibri" w:cs="Calibri"/>
                <w:lang w:val="es-PE"/>
              </w:rPr>
              <w:t>5.</w:t>
            </w:r>
            <w:r w:rsidRPr="0FD08D55">
              <w:rPr>
                <w:rFonts w:ascii="Calibri" w:eastAsia="Calibri" w:hAnsi="Calibri" w:cs="Calibri"/>
                <w:lang w:val="es-PE"/>
              </w:rPr>
              <w:t>SP_PFYCC_GI_STATUS_FRAUDES_MONITOR_EMISOR:</w:t>
            </w:r>
          </w:p>
          <w:p w14:paraId="08ACBE6E" w14:textId="2C6D4796" w:rsidR="58F8F777" w:rsidRDefault="378A9889" w:rsidP="00EB3A70">
            <w:pPr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Se trunca la tabla temporal RT_GD_REPORTE_CONSOLIDADO_FRAUDES_FINAL</w:t>
            </w:r>
          </w:p>
          <w:p w14:paraId="6D19812F" w14:textId="6AE71C74" w:rsidR="58F8F777" w:rsidRDefault="378A9889" w:rsidP="00EB3A70">
            <w:pPr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 xml:space="preserve">Se registran los </w:t>
            </w:r>
            <w:r w:rsidR="1347003D" w:rsidRPr="0FD08D55">
              <w:rPr>
                <w:rFonts w:ascii="Calibri" w:eastAsia="Calibri" w:hAnsi="Calibri" w:cs="Calibri"/>
                <w:lang w:val="es-PE"/>
              </w:rPr>
              <w:t>fraudes ya marcados</w:t>
            </w:r>
            <w:r w:rsidRPr="0FD08D55">
              <w:rPr>
                <w:rFonts w:ascii="Calibri" w:eastAsia="Calibri" w:hAnsi="Calibri" w:cs="Calibri"/>
                <w:lang w:val="es-PE"/>
              </w:rPr>
              <w:t xml:space="preserve"> en la tabla RT_GD_STATUS_CONSOLIDADO_FRAUDES, al hacer la coincidencia con la tabla PFYCC_GI_CARGA_CIERRE_ALERTAS_ROL_</w:t>
            </w:r>
            <w:r w:rsidR="68A7D47C" w:rsidRPr="0FD08D55">
              <w:rPr>
                <w:rFonts w:ascii="Calibri" w:eastAsia="Calibri" w:hAnsi="Calibri" w:cs="Calibri"/>
                <w:lang w:val="es-PE"/>
              </w:rPr>
              <w:t>EMISOR</w:t>
            </w:r>
          </w:p>
          <w:p w14:paraId="634DA0D6" w14:textId="78E66127" w:rsidR="58F8F777" w:rsidRDefault="378A9889" w:rsidP="00EB3A70">
            <w:pPr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Se registra los fraudes que no estan en la tabla PFYCC_GI_CARGA_CIERRE_ALERTAS_ROL_</w:t>
            </w:r>
            <w:r w:rsidR="06FD0392" w:rsidRPr="0FD08D55">
              <w:rPr>
                <w:rFonts w:ascii="Calibri" w:eastAsia="Calibri" w:hAnsi="Calibri" w:cs="Calibri"/>
                <w:lang w:val="es-PE"/>
              </w:rPr>
              <w:t>EMISOR</w:t>
            </w:r>
            <w:r w:rsidRPr="0FD08D55">
              <w:rPr>
                <w:rFonts w:ascii="Calibri" w:eastAsia="Calibri" w:hAnsi="Calibri" w:cs="Calibri"/>
                <w:lang w:val="es-PE"/>
              </w:rPr>
              <w:t xml:space="preserve"> y DBO.PFYCC_GI_TRANS_MCESTAB, quitando los duplicados</w:t>
            </w:r>
          </w:p>
          <w:p w14:paraId="3A98B30D" w14:textId="6B44C260" w:rsidR="58F8F777" w:rsidRDefault="378A9889" w:rsidP="00EB3A70">
            <w:pPr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Se registran los fraudes que hicieron match, y se enviaran a calificar, en la tabla RT_GD_STATUS_CONSOLIDADO_FRAUDES, al hacer la coincidencia con la tabla TRX_YYYY_MM</w:t>
            </w:r>
          </w:p>
          <w:p w14:paraId="4D05EEDF" w14:textId="602AF72F" w:rsidR="35443E72" w:rsidRDefault="378A9889" w:rsidP="00EB3A70">
            <w:pPr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FD08D55">
              <w:rPr>
                <w:rFonts w:ascii="Calibri" w:eastAsia="Calibri" w:hAnsi="Calibri" w:cs="Calibri"/>
                <w:lang w:val="es-PE"/>
              </w:rPr>
              <w:t>Se registran los fraudes que no hicieron match, en la tabla RT_GD_STATUS_CONSOLIDADO_FRAUDES, al hacer la coincidencia con la tabla TRX_YYYY_MM</w:t>
            </w:r>
          </w:p>
          <w:p w14:paraId="6B257D3E" w14:textId="2EE59EC1" w:rsidR="242615F7" w:rsidRDefault="40F6EED9" w:rsidP="46759151">
            <w:pPr>
              <w:spacing w:before="240" w:after="240" w:line="259" w:lineRule="auto"/>
              <w:rPr>
                <w:rFonts w:ascii="Calibri" w:eastAsia="Calibri" w:hAnsi="Calibri" w:cs="Calibri"/>
                <w:lang w:val="es-PE"/>
              </w:rPr>
            </w:pPr>
            <w:r w:rsidRPr="76D0FA4F">
              <w:rPr>
                <w:rFonts w:ascii="Calibri" w:eastAsia="Calibri" w:hAnsi="Calibri" w:cs="Calibri"/>
                <w:lang w:val="es-PE"/>
              </w:rPr>
              <w:t xml:space="preserve">La tabla </w:t>
            </w:r>
            <w:r w:rsidRPr="508689C0">
              <w:rPr>
                <w:rFonts w:ascii="Calibri" w:eastAsia="Calibri" w:hAnsi="Calibri" w:cs="Calibri"/>
                <w:lang w:val="es-PE"/>
              </w:rPr>
              <w:t>PFYCC_CARGA_FRAUDES_EXTERNOS</w:t>
            </w:r>
            <w:r w:rsidRPr="3DAC945F">
              <w:rPr>
                <w:rFonts w:ascii="Calibri" w:eastAsia="Calibri" w:hAnsi="Calibri" w:cs="Calibri"/>
                <w:lang w:val="es-PE"/>
              </w:rPr>
              <w:t xml:space="preserve"> </w:t>
            </w:r>
            <w:r w:rsidRPr="23FB6E57">
              <w:rPr>
                <w:rFonts w:ascii="Calibri" w:eastAsia="Calibri" w:hAnsi="Calibri" w:cs="Calibri"/>
                <w:lang w:val="es-PE"/>
              </w:rPr>
              <w:t xml:space="preserve">debe estar </w:t>
            </w:r>
            <w:r w:rsidRPr="46E44B5D">
              <w:rPr>
                <w:rFonts w:ascii="Calibri" w:eastAsia="Calibri" w:hAnsi="Calibri" w:cs="Calibri"/>
                <w:lang w:val="es-PE"/>
              </w:rPr>
              <w:t>lista</w:t>
            </w:r>
            <w:r w:rsidR="242615F7" w:rsidRPr="535C3531">
              <w:rPr>
                <w:rFonts w:ascii="Calibri" w:eastAsia="Calibri" w:hAnsi="Calibri" w:cs="Calibri"/>
                <w:lang w:val="es-PE"/>
              </w:rPr>
              <w:t>, entonces a partir de las 8pm, se activa el job de parte del equipo de Karim, que carga esos registros a la plataforma de Monitor Web.</w:t>
            </w:r>
          </w:p>
          <w:p w14:paraId="6AF9CC9A" w14:textId="292AF6CD" w:rsidR="2DCD7A53" w:rsidRDefault="2DCD7A53" w:rsidP="2DCD7A53">
            <w:pPr>
              <w:spacing w:before="240" w:after="240" w:line="259" w:lineRule="auto"/>
              <w:rPr>
                <w:rFonts w:ascii="Calibri" w:eastAsia="Calibri" w:hAnsi="Calibri" w:cs="Calibri"/>
                <w:lang w:val="es-PE"/>
              </w:rPr>
            </w:pPr>
          </w:p>
          <w:p w14:paraId="1A7D2E3A" w14:textId="303531DB" w:rsidR="70B6461A" w:rsidRDefault="70B6461A" w:rsidP="73713A4A">
            <w:pPr>
              <w:rPr>
                <w:rFonts w:ascii="Calibri" w:eastAsia="Calibri" w:hAnsi="Calibri" w:cs="Calibri"/>
                <w:lang w:val="es-PE"/>
              </w:rPr>
            </w:pPr>
            <w:r w:rsidRPr="32741719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CA6</w:t>
            </w:r>
            <w:r w:rsidRPr="73713A4A">
              <w:rPr>
                <w:rFonts w:eastAsiaTheme="minorEastAsia"/>
                <w:b/>
                <w:bCs/>
                <w:i/>
                <w:iCs/>
                <w:lang w:val="es-PE"/>
              </w:rPr>
              <w:t xml:space="preserve">: </w:t>
            </w:r>
            <w:r w:rsidRPr="03BDEF1F">
              <w:rPr>
                <w:rFonts w:eastAsiaTheme="minorEastAsia"/>
                <w:b/>
                <w:bCs/>
                <w:i/>
                <w:iCs/>
                <w:lang w:val="es-PE"/>
              </w:rPr>
              <w:t xml:space="preserve">Tabla </w:t>
            </w:r>
            <w:r w:rsidRPr="6092E995">
              <w:rPr>
                <w:rFonts w:eastAsiaTheme="minorEastAsia"/>
                <w:b/>
                <w:bCs/>
                <w:i/>
                <w:iCs/>
                <w:lang w:val="es-PE"/>
              </w:rPr>
              <w:t>Final</w:t>
            </w:r>
            <w:r w:rsidRPr="73713A4A">
              <w:rPr>
                <w:rFonts w:eastAsiaTheme="minorEastAsia"/>
                <w:b/>
                <w:bCs/>
                <w:i/>
                <w:iCs/>
                <w:lang w:val="es-PE"/>
              </w:rPr>
              <w:t xml:space="preserve"> </w:t>
            </w:r>
            <w:r w:rsidRPr="4E30BD5E">
              <w:rPr>
                <w:rFonts w:eastAsiaTheme="minorEastAsia"/>
                <w:b/>
                <w:bCs/>
                <w:i/>
                <w:iCs/>
                <w:lang w:val="es-PE"/>
              </w:rPr>
              <w:t>PFYCC_CARGA</w:t>
            </w:r>
            <w:r w:rsidRPr="73713A4A">
              <w:rPr>
                <w:rFonts w:eastAsiaTheme="minorEastAsia"/>
                <w:b/>
                <w:bCs/>
                <w:i/>
                <w:iCs/>
                <w:lang w:val="es-PE"/>
              </w:rPr>
              <w:t>_FRAUDES</w:t>
            </w:r>
            <w:r w:rsidRPr="4E30BD5E">
              <w:rPr>
                <w:rFonts w:eastAsiaTheme="minorEastAsia"/>
                <w:b/>
                <w:bCs/>
                <w:i/>
                <w:iCs/>
                <w:lang w:val="es-PE"/>
              </w:rPr>
              <w:t>_EXTERNOS</w:t>
            </w:r>
          </w:p>
          <w:p w14:paraId="145DDBF7" w14:textId="6638FCE5" w:rsidR="73713A4A" w:rsidRDefault="702029D1" w:rsidP="73713A4A">
            <w:pPr>
              <w:spacing w:before="240" w:after="240" w:line="259" w:lineRule="auto"/>
              <w:rPr>
                <w:rFonts w:ascii="Calibri" w:eastAsia="Calibri" w:hAnsi="Calibri" w:cs="Calibri"/>
                <w:lang w:val="es-PE"/>
              </w:rPr>
            </w:pPr>
            <w:r w:rsidRPr="2F84EFD8">
              <w:rPr>
                <w:rFonts w:ascii="Calibri" w:eastAsia="Calibri" w:hAnsi="Calibri" w:cs="Calibri"/>
                <w:lang w:val="es-PE"/>
              </w:rPr>
              <w:t xml:space="preserve">Es la tabla Final </w:t>
            </w:r>
            <w:r w:rsidRPr="311AAEFD">
              <w:rPr>
                <w:rFonts w:ascii="Calibri" w:eastAsia="Calibri" w:hAnsi="Calibri" w:cs="Calibri"/>
                <w:lang w:val="es-PE"/>
              </w:rPr>
              <w:t>que</w:t>
            </w:r>
            <w:r w:rsidRPr="1474B706">
              <w:rPr>
                <w:rFonts w:ascii="Calibri" w:eastAsia="Calibri" w:hAnsi="Calibri" w:cs="Calibri"/>
                <w:lang w:val="es-PE"/>
              </w:rPr>
              <w:t xml:space="preserve"> se alimenta del </w:t>
            </w:r>
            <w:r w:rsidRPr="45D1349D">
              <w:rPr>
                <w:rFonts w:ascii="Calibri" w:eastAsia="Calibri" w:hAnsi="Calibri" w:cs="Calibri"/>
                <w:lang w:val="es-PE"/>
              </w:rPr>
              <w:t>1.</w:t>
            </w:r>
            <w:r w:rsidRPr="079F2F0A">
              <w:rPr>
                <w:rFonts w:ascii="Calibri" w:eastAsia="Calibri" w:hAnsi="Calibri" w:cs="Calibri"/>
                <w:lang w:val="es-PE"/>
              </w:rPr>
              <w:t>SP</w:t>
            </w:r>
            <w:r w:rsidRPr="45D1349D">
              <w:rPr>
                <w:rFonts w:ascii="Calibri" w:eastAsia="Calibri" w:hAnsi="Calibri" w:cs="Calibri"/>
                <w:lang w:val="es-PE"/>
              </w:rPr>
              <w:t>_PFYCC_GI_CARGA_FRAUDES_MONITOR</w:t>
            </w:r>
            <w:r w:rsidRPr="132273F1">
              <w:rPr>
                <w:rFonts w:ascii="Calibri" w:eastAsia="Calibri" w:hAnsi="Calibri" w:cs="Calibri"/>
                <w:lang w:val="es-PE"/>
              </w:rPr>
              <w:t>, 3.SP_PFYCC_GI_REPROCESO_FRAUDES_MONITOR</w:t>
            </w:r>
            <w:r w:rsidRPr="68252D2B">
              <w:rPr>
                <w:rFonts w:ascii="Calibri" w:eastAsia="Calibri" w:hAnsi="Calibri" w:cs="Calibri"/>
                <w:lang w:val="es-PE"/>
              </w:rPr>
              <w:t xml:space="preserve"> </w:t>
            </w:r>
            <w:r w:rsidRPr="1673F6A8">
              <w:rPr>
                <w:rFonts w:ascii="Calibri" w:eastAsia="Calibri" w:hAnsi="Calibri" w:cs="Calibri"/>
                <w:lang w:val="es-PE"/>
              </w:rPr>
              <w:t xml:space="preserve">y </w:t>
            </w:r>
            <w:r w:rsidRPr="00D0366D">
              <w:rPr>
                <w:rFonts w:ascii="Calibri" w:eastAsia="Calibri" w:hAnsi="Calibri" w:cs="Calibri"/>
                <w:lang w:val="es-PE"/>
              </w:rPr>
              <w:t xml:space="preserve"> </w:t>
            </w:r>
            <w:r w:rsidR="3AD46C15" w:rsidRPr="6E4F86DC">
              <w:rPr>
                <w:rFonts w:ascii="Calibri" w:eastAsia="Calibri" w:hAnsi="Calibri" w:cs="Calibri"/>
                <w:lang w:val="es-PE"/>
              </w:rPr>
              <w:t>4.SP_PFYCC_GI_CARGA_FRAUDES_MONITOR_EMISOR</w:t>
            </w:r>
            <w:r w:rsidR="3AD46C15" w:rsidRPr="33FFF26E">
              <w:rPr>
                <w:rFonts w:ascii="Calibri" w:eastAsia="Calibri" w:hAnsi="Calibri" w:cs="Calibri"/>
                <w:lang w:val="es-PE"/>
              </w:rPr>
              <w:t>.</w:t>
            </w:r>
            <w:r>
              <w:br/>
            </w:r>
            <w:r>
              <w:br/>
            </w:r>
            <w:r w:rsidR="4E2DAEDA" w:rsidRPr="652FD2D9">
              <w:rPr>
                <w:rFonts w:ascii="Calibri" w:eastAsia="Calibri" w:hAnsi="Calibri" w:cs="Calibri"/>
                <w:lang w:val="es-PE"/>
              </w:rPr>
              <w:t xml:space="preserve">Esta tabla </w:t>
            </w:r>
            <w:r w:rsidR="4E2DAEDA" w:rsidRPr="1781A097">
              <w:rPr>
                <w:rFonts w:ascii="Calibri" w:eastAsia="Calibri" w:hAnsi="Calibri" w:cs="Calibri"/>
                <w:lang w:val="es-PE"/>
              </w:rPr>
              <w:t xml:space="preserve">contiene </w:t>
            </w:r>
            <w:r w:rsidR="4E2DAEDA" w:rsidRPr="68AB3C4C">
              <w:rPr>
                <w:rFonts w:ascii="Calibri" w:eastAsia="Calibri" w:hAnsi="Calibri" w:cs="Calibri"/>
                <w:lang w:val="es-PE"/>
              </w:rPr>
              <w:t xml:space="preserve">los fraudes que </w:t>
            </w:r>
            <w:r w:rsidR="4E2DAEDA" w:rsidRPr="6F84A914">
              <w:rPr>
                <w:rFonts w:ascii="Calibri" w:eastAsia="Calibri" w:hAnsi="Calibri" w:cs="Calibri"/>
                <w:lang w:val="es-PE"/>
              </w:rPr>
              <w:t xml:space="preserve">se estan enviando a </w:t>
            </w:r>
            <w:r w:rsidR="4E2DAEDA" w:rsidRPr="4F9144DB">
              <w:rPr>
                <w:rFonts w:ascii="Calibri" w:eastAsia="Calibri" w:hAnsi="Calibri" w:cs="Calibri"/>
                <w:lang w:val="es-PE"/>
              </w:rPr>
              <w:t>calificar a monitor</w:t>
            </w:r>
            <w:r w:rsidR="4E2DAEDA" w:rsidRPr="28473C4A">
              <w:rPr>
                <w:rFonts w:ascii="Calibri" w:eastAsia="Calibri" w:hAnsi="Calibri" w:cs="Calibri"/>
                <w:lang w:val="es-PE"/>
              </w:rPr>
              <w:t xml:space="preserve">, </w:t>
            </w:r>
            <w:r w:rsidR="4E2DAEDA" w:rsidRPr="7BDA815E">
              <w:rPr>
                <w:rFonts w:ascii="Calibri" w:eastAsia="Calibri" w:hAnsi="Calibri" w:cs="Calibri"/>
                <w:lang w:val="es-PE"/>
              </w:rPr>
              <w:t xml:space="preserve">sean de </w:t>
            </w:r>
            <w:r w:rsidR="4E2DAEDA" w:rsidRPr="24F657B5">
              <w:rPr>
                <w:rFonts w:ascii="Calibri" w:eastAsia="Calibri" w:hAnsi="Calibri" w:cs="Calibri"/>
                <w:lang w:val="es-PE"/>
              </w:rPr>
              <w:t xml:space="preserve">adquiriente o </w:t>
            </w:r>
            <w:r w:rsidR="4E2DAEDA" w:rsidRPr="4C876473">
              <w:rPr>
                <w:rFonts w:ascii="Calibri" w:eastAsia="Calibri" w:hAnsi="Calibri" w:cs="Calibri"/>
                <w:lang w:val="es-PE"/>
              </w:rPr>
              <w:t xml:space="preserve">emisor. </w:t>
            </w:r>
            <w:r w:rsidR="4E2DAEDA" w:rsidRPr="5EFA7A16">
              <w:rPr>
                <w:rFonts w:ascii="Calibri" w:eastAsia="Calibri" w:hAnsi="Calibri" w:cs="Calibri"/>
                <w:lang w:val="es-PE"/>
              </w:rPr>
              <w:t xml:space="preserve">El job de Seguridad usa esta tabla </w:t>
            </w:r>
            <w:r w:rsidR="14188515" w:rsidRPr="73CE2332">
              <w:rPr>
                <w:rFonts w:ascii="Calibri" w:eastAsia="Calibri" w:hAnsi="Calibri" w:cs="Calibri"/>
                <w:lang w:val="es-PE"/>
              </w:rPr>
              <w:t>para cargar a monitor.</w:t>
            </w:r>
          </w:p>
          <w:p w14:paraId="2925893D" w14:textId="525676ED" w:rsidR="73713A4A" w:rsidRDefault="73713A4A" w:rsidP="73713A4A">
            <w:pPr>
              <w:spacing w:before="240" w:after="240" w:line="259" w:lineRule="auto"/>
              <w:rPr>
                <w:rFonts w:ascii="Calibri" w:eastAsia="Calibri" w:hAnsi="Calibri" w:cs="Calibri"/>
                <w:lang w:val="es-PE"/>
              </w:rPr>
            </w:pPr>
          </w:p>
          <w:p w14:paraId="0C172163" w14:textId="3187E731" w:rsidR="242615F7" w:rsidRDefault="242615F7" w:rsidP="535C3531">
            <w:pPr>
              <w:rPr>
                <w:rFonts w:ascii="Calibri" w:eastAsia="Calibri" w:hAnsi="Calibri" w:cs="Calibri"/>
                <w:lang w:val="es-PE"/>
              </w:rPr>
            </w:pPr>
            <w:r w:rsidRPr="535C3531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Pr="535C3531">
              <w:rPr>
                <w:rFonts w:eastAsiaTheme="minorEastAsia"/>
                <w:b/>
                <w:bCs/>
                <w:i/>
                <w:iCs/>
                <w:lang w:val="es-PE"/>
              </w:rPr>
              <w:t>5: Reporte  RT_GD_STATUS_CONSOLIDADO_FRAUDES</w:t>
            </w:r>
          </w:p>
          <w:p w14:paraId="5138BB05" w14:textId="53394C02" w:rsidR="535C3531" w:rsidRDefault="535C3531" w:rsidP="535C3531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</w:p>
          <w:p w14:paraId="5B2EA433" w14:textId="6B2AB8B2" w:rsidR="6E40B840" w:rsidRDefault="6E40B840" w:rsidP="535C3531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535C3531">
              <w:rPr>
                <w:rFonts w:ascii="Calibri" w:eastAsia="Calibri" w:hAnsi="Calibri" w:cs="Calibri"/>
                <w:lang w:val="es-PE"/>
              </w:rPr>
              <w:t>Es un archivo que recopila los fraudes que se estan enviando por cada fase del proceso.</w:t>
            </w:r>
          </w:p>
          <w:p w14:paraId="1DA7DB10" w14:textId="7D0FACE3" w:rsidR="6E40B840" w:rsidRDefault="6E40B840" w:rsidP="535C3531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535C3531">
              <w:rPr>
                <w:rFonts w:ascii="Calibri" w:eastAsia="Calibri" w:hAnsi="Calibri" w:cs="Calibri"/>
                <w:lang w:val="es-PE"/>
              </w:rPr>
              <w:t>Nos permite conocer aquellos fraudes que ya estaban marcados al hacer cruce con la tabla de alertas. Asi mismo, conocer cuales se estan enviando a calificar, y quienes quedaron fuera.</w:t>
            </w:r>
          </w:p>
          <w:p w14:paraId="2F0866CB" w14:textId="1FCC6D65" w:rsidR="58F8F777" w:rsidRDefault="242615F7" w:rsidP="0FD08D55">
            <w:p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535C3531">
              <w:rPr>
                <w:rFonts w:ascii="Calibri" w:eastAsia="Calibri" w:hAnsi="Calibri" w:cs="Calibri"/>
                <w:lang w:val="es-PE"/>
              </w:rPr>
              <w:t xml:space="preserve">El archivo puede ser csv o excel, y debe contener las columnas que se estan planteando, porque de esa manera el equipo de Parametrizacion puede revisar </w:t>
            </w:r>
            <w:r w:rsidR="47F2656F" w:rsidRPr="535C3531">
              <w:rPr>
                <w:rFonts w:ascii="Calibri" w:eastAsia="Calibri" w:hAnsi="Calibri" w:cs="Calibri"/>
                <w:lang w:val="es-PE"/>
              </w:rPr>
              <w:t>las transacciones que se están calificando.</w:t>
            </w:r>
          </w:p>
          <w:p w14:paraId="09D28CC6" w14:textId="1F450264" w:rsidR="00167935" w:rsidRPr="000846C9" w:rsidRDefault="00167935" w:rsidP="1B9D2AA8">
            <w:pPr>
              <w:rPr>
                <w:rFonts w:ascii="Omnes Regular" w:eastAsiaTheme="minorEastAsia" w:hAnsi="Omnes Regular"/>
                <w:i/>
                <w:iCs/>
                <w:color w:val="A6A6A6" w:themeColor="background1" w:themeShade="A6"/>
              </w:rPr>
            </w:pPr>
            <w:r w:rsidRPr="535C3531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20C3C872" w:rsidRPr="535C3531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5</w:t>
            </w:r>
            <w:r w:rsidRPr="1B9D2AA8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: </w:t>
            </w:r>
            <w:r w:rsidR="000846C9" w:rsidRPr="1B9D2AA8">
              <w:rPr>
                <w:rFonts w:eastAsiaTheme="minorEastAsia"/>
                <w:b/>
                <w:bCs/>
                <w:i/>
                <w:iCs/>
                <w:color w:val="000000" w:themeColor="text1"/>
              </w:rPr>
              <w:t>Eje</w:t>
            </w:r>
            <w:r w:rsidR="690CE7B3" w:rsidRPr="1B9D2AA8">
              <w:rPr>
                <w:rFonts w:eastAsiaTheme="minorEastAsia"/>
                <w:b/>
                <w:bCs/>
                <w:i/>
                <w:iCs/>
                <w:color w:val="000000" w:themeColor="text1"/>
              </w:rPr>
              <w:t>cución correcta del procedimiento</w:t>
            </w:r>
          </w:p>
          <w:p w14:paraId="6D6F315D" w14:textId="77777777" w:rsidR="00167935" w:rsidRPr="000846C9" w:rsidRDefault="00167935" w:rsidP="00167935">
            <w:pPr>
              <w:rPr>
                <w:rFonts w:ascii="Omnes Regular" w:hAnsi="Omnes Regular"/>
                <w:i/>
                <w:iCs/>
                <w:color w:val="A6A6A6" w:themeColor="background1" w:themeShade="A6"/>
              </w:rPr>
            </w:pPr>
          </w:p>
          <w:p w14:paraId="6881F29D" w14:textId="6B4BB9BA" w:rsidR="690CE7B3" w:rsidRDefault="0BF51991" w:rsidP="1A2F3954">
            <w:pPr>
              <w:spacing w:line="259" w:lineRule="auto"/>
              <w:rPr>
                <w:rFonts w:eastAsiaTheme="minorEastAsia"/>
                <w:i/>
                <w:iCs/>
                <w:color w:val="000000" w:themeColor="text1"/>
                <w:lang w:val="es-ES"/>
              </w:rPr>
            </w:pPr>
            <w:r w:rsidRPr="42159CB7">
              <w:rPr>
                <w:rFonts w:eastAsiaTheme="minorEastAsia"/>
                <w:i/>
                <w:iCs/>
                <w:color w:val="000000" w:themeColor="text1"/>
                <w:lang w:val="es-ES"/>
              </w:rPr>
              <w:t xml:space="preserve">La información </w:t>
            </w:r>
            <w:r w:rsidR="541BEDEB" w:rsidRPr="42159CB7">
              <w:rPr>
                <w:rFonts w:eastAsiaTheme="minorEastAsia"/>
                <w:i/>
                <w:iCs/>
                <w:color w:val="000000" w:themeColor="text1"/>
                <w:lang w:val="es-ES"/>
              </w:rPr>
              <w:t xml:space="preserve">debe dejarse en un archivo plano en la ruta </w:t>
            </w:r>
            <w:hyperlink r:id="rId10" w:history="1">
              <w:r w:rsidR="541BEDEB" w:rsidRPr="42159CB7">
                <w:rPr>
                  <w:rFonts w:eastAsiaTheme="minorEastAsia"/>
                  <w:i/>
                  <w:lang w:val="es-ES"/>
                </w:rPr>
                <w:t>\\mc0016\DATAMART\OperRiesg\RIESGO_TRANSACCIONAL\CARGA_FRAUDES_MONITOR</w:t>
              </w:r>
            </w:hyperlink>
            <w:r w:rsidR="541BEDEB" w:rsidRPr="42159CB7">
              <w:rPr>
                <w:rFonts w:eastAsiaTheme="minorEastAsia"/>
                <w:i/>
                <w:iCs/>
                <w:color w:val="000000" w:themeColor="text1"/>
                <w:lang w:val="es-ES"/>
              </w:rPr>
              <w:t>, c</w:t>
            </w:r>
            <w:r w:rsidR="51F3966F" w:rsidRPr="42159CB7">
              <w:rPr>
                <w:rFonts w:eastAsiaTheme="minorEastAsia"/>
                <w:i/>
                <w:iCs/>
                <w:color w:val="000000" w:themeColor="text1"/>
                <w:lang w:val="es-ES"/>
              </w:rPr>
              <w:t>on el formato “Fraudes_Monitor_DD_MM_AAAA.</w:t>
            </w:r>
            <w:r w:rsidR="0C5AA89B" w:rsidRPr="42159CB7">
              <w:rPr>
                <w:rFonts w:eastAsiaTheme="minorEastAsia"/>
                <w:i/>
                <w:iCs/>
                <w:color w:val="000000" w:themeColor="text1"/>
                <w:lang w:val="es-ES"/>
              </w:rPr>
              <w:t>csv</w:t>
            </w:r>
            <w:r w:rsidR="51F3966F" w:rsidRPr="42159CB7">
              <w:rPr>
                <w:rFonts w:eastAsiaTheme="minorEastAsia"/>
                <w:i/>
                <w:iCs/>
                <w:color w:val="000000" w:themeColor="text1"/>
                <w:lang w:val="es-ES"/>
              </w:rPr>
              <w:t>”</w:t>
            </w:r>
          </w:p>
          <w:p w14:paraId="48F64A4F" w14:textId="7D241801" w:rsidR="690CE7B3" w:rsidRDefault="690CE7B3" w:rsidP="49BDD05A">
            <w:pPr>
              <w:spacing w:line="259" w:lineRule="auto"/>
              <w:rPr>
                <w:rFonts w:eastAsiaTheme="minorEastAsia"/>
                <w:i/>
                <w:iCs/>
                <w:color w:val="000000" w:themeColor="text1"/>
                <w:lang w:val="es-ES"/>
              </w:rPr>
            </w:pPr>
          </w:p>
          <w:p w14:paraId="319498A5" w14:textId="77777777" w:rsidR="00FF1D13" w:rsidRDefault="00FF1D13" w:rsidP="00167935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14:paraId="320956A4" w14:textId="05BF6881" w:rsidR="00FF1D13" w:rsidRPr="000846C9" w:rsidRDefault="00FF1D13" w:rsidP="1B9D2AA8">
            <w:pPr>
              <w:rPr>
                <w:rFonts w:ascii="Omnes Regular" w:eastAsiaTheme="minorEastAsia" w:hAnsi="Omnes Regular"/>
                <w:i/>
                <w:iCs/>
                <w:color w:val="A6A6A6" w:themeColor="background1" w:themeShade="A6"/>
              </w:rPr>
            </w:pPr>
            <w:r w:rsidRPr="535C3531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CA</w:t>
            </w:r>
            <w:r w:rsidR="2B12D5B6" w:rsidRPr="535C3531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6</w:t>
            </w:r>
            <w:r w:rsidRPr="1B9D2AA8">
              <w:rPr>
                <w:rFonts w:ascii="Omnes Regular" w:hAnsi="Omnes Regular"/>
                <w:b/>
                <w:bCs/>
                <w:i/>
                <w:iCs/>
                <w:u w:val="single"/>
                <w:lang w:val="es-PE"/>
              </w:rPr>
              <w:t>:</w:t>
            </w:r>
            <w:r w:rsidRPr="1B9D2AA8">
              <w:rPr>
                <w:rFonts w:ascii="Omnes Regular" w:hAnsi="Omnes Regular"/>
                <w:b/>
                <w:bCs/>
                <w:i/>
                <w:iCs/>
                <w:lang w:val="es-PE"/>
              </w:rPr>
              <w:t xml:space="preserve"> </w:t>
            </w:r>
            <w:r w:rsidR="7ED8F74A" w:rsidRPr="1B9D2AA8">
              <w:rPr>
                <w:rFonts w:eastAsiaTheme="minorEastAsia"/>
                <w:b/>
                <w:bCs/>
                <w:i/>
                <w:iCs/>
                <w:color w:val="000000" w:themeColor="text1"/>
              </w:rPr>
              <w:t>Validación en la plataforma al día siguiente</w:t>
            </w:r>
          </w:p>
          <w:p w14:paraId="2B4DAE6A" w14:textId="77777777" w:rsidR="00FF1D13" w:rsidRPr="000846C9" w:rsidRDefault="00FF1D13" w:rsidP="00FF1D13">
            <w:pPr>
              <w:rPr>
                <w:rFonts w:ascii="Omnes Regular" w:hAnsi="Omnes Regular"/>
                <w:i/>
                <w:iCs/>
                <w:color w:val="A6A6A6" w:themeColor="background1" w:themeShade="A6"/>
              </w:rPr>
            </w:pPr>
          </w:p>
          <w:p w14:paraId="016CD32A" w14:textId="390D81E0" w:rsidR="7ED8F74A" w:rsidRDefault="7ED8F74A" w:rsidP="1B9D2AA8">
            <w:pPr>
              <w:spacing w:line="259" w:lineRule="auto"/>
              <w:rPr>
                <w:rFonts w:eastAsiaTheme="minorEastAsia"/>
                <w:i/>
                <w:iCs/>
                <w:color w:val="000000" w:themeColor="text1"/>
                <w:lang w:val="es-ES"/>
              </w:rPr>
            </w:pPr>
            <w:r w:rsidRPr="1B9D2AA8">
              <w:rPr>
                <w:rFonts w:eastAsiaTheme="minorEastAsia"/>
                <w:i/>
                <w:iCs/>
                <w:color w:val="000000" w:themeColor="text1"/>
                <w:lang w:val="es-ES"/>
              </w:rPr>
              <w:t>Toda la información que se envió debe figurar calificada como fraude en la plataforma de monitoreo transaccional “Monitor”. Esto se hará visible a partir del día siguiente al envío de la informaci</w:t>
            </w:r>
            <w:r w:rsidR="0818CB21" w:rsidRPr="1B9D2AA8">
              <w:rPr>
                <w:rFonts w:eastAsiaTheme="minorEastAsia"/>
                <w:i/>
                <w:iCs/>
                <w:color w:val="000000" w:themeColor="text1"/>
                <w:lang w:val="es-ES"/>
              </w:rPr>
              <w:t>ón.</w:t>
            </w:r>
          </w:p>
          <w:p w14:paraId="39219282" w14:textId="6484DC52" w:rsidR="00A74DE8" w:rsidRPr="00A25EF3" w:rsidRDefault="00A74DE8" w:rsidP="00EC26C7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14:paraId="3F8CF615" w14:textId="77777777" w:rsidR="00A27778" w:rsidRPr="0052702A" w:rsidRDefault="00A27778" w:rsidP="00A27778">
            <w:pPr>
              <w:ind w:left="360"/>
              <w:rPr>
                <w:rFonts w:ascii="Omnes Regular" w:hAnsi="Omnes Regular" w:cs="Times New Roman"/>
                <w:b/>
                <w:i/>
                <w:sz w:val="20"/>
                <w:szCs w:val="20"/>
                <w:u w:val="single"/>
                <w:lang w:eastAsia="es-PE"/>
              </w:rPr>
            </w:pPr>
          </w:p>
          <w:p w14:paraId="3866745C" w14:textId="77777777" w:rsidR="000849B2" w:rsidRDefault="000849B2" w:rsidP="000849B2">
            <w:pPr>
              <w:rPr>
                <w:rFonts w:ascii="Omnes Regular" w:hAnsi="Omnes Regular"/>
                <w:b/>
                <w:i/>
                <w:u w:val="single"/>
              </w:rPr>
            </w:pPr>
            <w:r w:rsidRPr="005A186E">
              <w:rPr>
                <w:rFonts w:ascii="Omnes Regular" w:hAnsi="Omnes Regular"/>
                <w:b/>
                <w:i/>
                <w:u w:val="single"/>
              </w:rPr>
              <w:t>Escenarios de prueba y resultado esperado</w:t>
            </w:r>
          </w:p>
          <w:p w14:paraId="4D8ABFC4" w14:textId="77777777" w:rsidR="000849B2" w:rsidRDefault="000849B2" w:rsidP="000849B2">
            <w:pPr>
              <w:rPr>
                <w:rFonts w:ascii="Omnes Regular" w:hAnsi="Omnes Regular"/>
                <w:b/>
                <w:i/>
              </w:rPr>
            </w:pPr>
          </w:p>
          <w:p w14:paraId="06770910" w14:textId="77777777" w:rsidR="000846C9" w:rsidRDefault="000846C9" w:rsidP="000849B2">
            <w:pPr>
              <w:rPr>
                <w:rFonts w:ascii="Omnes Regular" w:hAnsi="Omnes Regular"/>
                <w:b/>
                <w:i/>
              </w:rPr>
            </w:pPr>
          </w:p>
          <w:p w14:paraId="0C03E43B" w14:textId="2DBE9902" w:rsidR="1904BEF0" w:rsidRDefault="1904BEF0" w:rsidP="1B9D2AA8">
            <w:pPr>
              <w:numPr>
                <w:ilvl w:val="0"/>
                <w:numId w:val="35"/>
              </w:numPr>
              <w:rPr>
                <w:rFonts w:ascii="Calibri" w:eastAsia="Calibri" w:hAnsi="Calibri" w:cs="Calibri"/>
                <w:color w:val="000000" w:themeColor="text1"/>
                <w:lang w:val="es-ES"/>
              </w:rPr>
            </w:pPr>
            <w:r w:rsidRPr="1B9D2AA8">
              <w:rPr>
                <w:rFonts w:ascii="Calibri" w:eastAsia="Calibri" w:hAnsi="Calibri" w:cs="Calibri"/>
                <w:i/>
                <w:iCs/>
                <w:color w:val="000000" w:themeColor="text1"/>
                <w:lang w:val="es-PE"/>
              </w:rPr>
              <w:t>La tabla histórica cargada en su totalidad.</w:t>
            </w:r>
          </w:p>
          <w:p w14:paraId="75F2404D" w14:textId="62994E05" w:rsidR="1904BEF0" w:rsidRDefault="1904BEF0" w:rsidP="00EB3A70">
            <w:pPr>
              <w:numPr>
                <w:ilvl w:val="0"/>
                <w:numId w:val="25"/>
              </w:numPr>
              <w:rPr>
                <w:rFonts w:ascii="Calibri" w:eastAsia="Calibri" w:hAnsi="Calibri" w:cs="Calibri"/>
                <w:color w:val="000000" w:themeColor="text1"/>
              </w:rPr>
            </w:pPr>
            <w:r w:rsidRPr="1A2F3954">
              <w:rPr>
                <w:rFonts w:ascii="Calibri" w:eastAsia="Calibri" w:hAnsi="Calibri" w:cs="Calibri"/>
                <w:i/>
                <w:iCs/>
                <w:color w:val="000000" w:themeColor="text1"/>
                <w:lang w:val="es-PE"/>
              </w:rPr>
              <w:t>Los reportes diarios deberán ser cargados en la tabla histórica</w:t>
            </w:r>
            <w:r w:rsidR="2614380E" w:rsidRPr="1A2F3954">
              <w:rPr>
                <w:rFonts w:ascii="Calibri" w:eastAsia="Calibri" w:hAnsi="Calibri" w:cs="Calibri"/>
                <w:i/>
                <w:iCs/>
                <w:color w:val="000000" w:themeColor="text1"/>
                <w:lang w:val="es-PE"/>
              </w:rPr>
              <w:t>.</w:t>
            </w:r>
          </w:p>
          <w:p w14:paraId="1E97DBFD" w14:textId="79ED7705" w:rsidR="2614380E" w:rsidRDefault="2614380E" w:rsidP="00EB3A70">
            <w:pPr>
              <w:numPr>
                <w:ilvl w:val="0"/>
                <w:numId w:val="25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/>
              </w:rPr>
            </w:pPr>
            <w:r w:rsidRPr="1A2F3954">
              <w:rPr>
                <w:rFonts w:ascii="Calibri" w:eastAsia="Calibri" w:hAnsi="Calibri" w:cs="Calibri"/>
                <w:i/>
                <w:iCs/>
                <w:color w:val="000000" w:themeColor="text1"/>
                <w:lang w:val="es-PE"/>
              </w:rPr>
              <w:t>Los reportes deben estar en la ruta compartida.</w:t>
            </w:r>
          </w:p>
          <w:p w14:paraId="31CAC051" w14:textId="11CC674A" w:rsidR="1904BEF0" w:rsidRDefault="1904BEF0" w:rsidP="00EB3A70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  <w:r w:rsidRPr="1B9D2AA8">
              <w:rPr>
                <w:rFonts w:eastAsiaTheme="minorEastAsia"/>
                <w:i/>
                <w:iCs/>
                <w:color w:val="000000" w:themeColor="text1"/>
              </w:rPr>
              <w:t>La información figura en la plataforma Monitor.</w:t>
            </w:r>
          </w:p>
          <w:p w14:paraId="720FA9D4" w14:textId="77777777" w:rsidR="0050380F" w:rsidRPr="000846C9" w:rsidRDefault="0050380F" w:rsidP="000846C9">
            <w:pPr>
              <w:rPr>
                <w:rFonts w:ascii="Omnes Regular" w:hAnsi="Omnes Regular"/>
                <w:i/>
                <w:lang w:val="es-PE"/>
              </w:rPr>
            </w:pPr>
          </w:p>
          <w:p w14:paraId="54448FAE" w14:textId="77777777" w:rsidR="00294236" w:rsidRPr="00CE646E" w:rsidRDefault="00294236" w:rsidP="00CE646E">
            <w:pPr>
              <w:rPr>
                <w:rFonts w:ascii="Omnes Regular" w:hAnsi="Omnes Regular"/>
                <w:i/>
              </w:rPr>
            </w:pPr>
          </w:p>
          <w:p w14:paraId="6548F481" w14:textId="5D6076FE" w:rsidR="00294236" w:rsidRPr="00994A1B" w:rsidRDefault="00C924A0" w:rsidP="00CE646E">
            <w:pPr>
              <w:jc w:val="center"/>
              <w:rPr>
                <w:rFonts w:ascii="Omnes Regular" w:hAnsi="Omnes Regular" w:cs="Times New Roman"/>
                <w:b/>
                <w:i/>
                <w:sz w:val="20"/>
                <w:szCs w:val="20"/>
                <w:u w:val="single"/>
                <w:lang w:eastAsia="es-PE"/>
              </w:rPr>
            </w:pPr>
            <w:r w:rsidRPr="00994A1B">
              <w:rPr>
                <w:rFonts w:ascii="Omnes Regular" w:hAnsi="Omnes Regular"/>
                <w:b/>
                <w:bCs/>
                <w:i/>
                <w:u w:val="single"/>
              </w:rPr>
              <w:t>ANEXOS</w:t>
            </w:r>
          </w:p>
          <w:p w14:paraId="60595CE5" w14:textId="77777777" w:rsidR="00522C71" w:rsidRDefault="00522C71" w:rsidP="0050380F">
            <w:pPr>
              <w:ind w:left="1080"/>
              <w:rPr>
                <w:rFonts w:ascii="Omnes Regular" w:hAnsi="Omnes Regular" w:cs="Times New Roman"/>
                <w:i/>
                <w:sz w:val="20"/>
                <w:szCs w:val="20"/>
                <w:lang w:eastAsia="es-PE"/>
              </w:rPr>
            </w:pPr>
          </w:p>
          <w:p w14:paraId="7140467F" w14:textId="4EBFA7A4" w:rsidR="00294236" w:rsidRPr="00AF427C" w:rsidRDefault="00294236" w:rsidP="008179E8">
            <w:pPr>
              <w:ind w:left="1080"/>
              <w:rPr>
                <w:rFonts w:ascii="Omnes Regular" w:hAnsi="Omnes Regular" w:cs="Times New Roman"/>
                <w:i/>
                <w:sz w:val="20"/>
                <w:szCs w:val="20"/>
                <w:lang w:val="es-PE" w:eastAsia="es-PE"/>
              </w:rPr>
            </w:pPr>
          </w:p>
          <w:p w14:paraId="3B83A7E9" w14:textId="77777777" w:rsidR="006D7053" w:rsidRPr="00AF427C" w:rsidRDefault="006D7053" w:rsidP="006D7053">
            <w:pPr>
              <w:rPr>
                <w:rFonts w:ascii="Omnes Regular" w:hAnsi="Omnes Regular"/>
                <w:i/>
                <w:lang w:val="es-PE"/>
              </w:rPr>
            </w:pPr>
          </w:p>
          <w:p w14:paraId="6B0EF40B" w14:textId="77777777" w:rsidR="008179E8" w:rsidRPr="00AF427C" w:rsidRDefault="008179E8" w:rsidP="006D7053">
            <w:pPr>
              <w:rPr>
                <w:rFonts w:ascii="Omnes Regular" w:hAnsi="Omnes Regular"/>
                <w:i/>
                <w:lang w:val="es-PE"/>
              </w:rPr>
            </w:pPr>
          </w:p>
          <w:p w14:paraId="73BC3E62" w14:textId="77777777" w:rsidR="00DF0D75" w:rsidRDefault="00DF0D75" w:rsidP="006D7053">
            <w:pPr>
              <w:rPr>
                <w:rFonts w:ascii="Omnes Regular" w:hAnsi="Omnes Regular" w:cs="Times New Roman"/>
                <w:i/>
                <w:lang w:val="es-PE" w:eastAsia="es-PE"/>
              </w:rPr>
            </w:pPr>
          </w:p>
          <w:p w14:paraId="7B605E87" w14:textId="77777777" w:rsidR="003E6876" w:rsidRPr="00AF427C" w:rsidRDefault="003E6876" w:rsidP="006D7053">
            <w:pPr>
              <w:rPr>
                <w:rFonts w:ascii="Omnes Regular" w:hAnsi="Omnes Regular" w:cs="Times New Roman"/>
                <w:i/>
                <w:lang w:val="es-PE" w:eastAsia="es-PE"/>
              </w:rPr>
            </w:pPr>
          </w:p>
          <w:p w14:paraId="6742ED1D" w14:textId="77777777" w:rsidR="00AA062B" w:rsidRPr="00AF427C" w:rsidRDefault="00AA062B" w:rsidP="0057582D">
            <w:pPr>
              <w:rPr>
                <w:rFonts w:ascii="Omnes" w:hAnsi="Omnes"/>
                <w:i/>
                <w:lang w:val="es-PE"/>
              </w:rPr>
            </w:pPr>
          </w:p>
        </w:tc>
      </w:tr>
      <w:tr w:rsidR="00AF0DA4" w:rsidRPr="00AF427C" w14:paraId="5D073CD8" w14:textId="77777777" w:rsidTr="1AAF2B52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4F566" w14:textId="77777777" w:rsidR="00AF0DA4" w:rsidRDefault="00AF0DA4" w:rsidP="00F02567">
            <w:pPr>
              <w:rPr>
                <w:rFonts w:ascii="Omnes Regular" w:hAnsi="Omnes Regular"/>
                <w:b/>
                <w:i/>
                <w:u w:val="single"/>
              </w:rPr>
            </w:pPr>
          </w:p>
        </w:tc>
      </w:tr>
      <w:bookmarkEnd w:id="0"/>
    </w:tbl>
    <w:p w14:paraId="24FBC352" w14:textId="52466972" w:rsidR="6ECAC7B1" w:rsidRDefault="6ECAC7B1" w:rsidP="04ACAA3E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EB3A70">
      <w:pPr>
        <w:numPr>
          <w:ilvl w:val="0"/>
          <w:numId w:val="16"/>
        </w:numPr>
        <w:jc w:val="both"/>
        <w:outlineLvl w:val="0"/>
        <w:rPr>
          <w:rFonts w:ascii="Omnes" w:hAnsi="Omnes"/>
          <w:b/>
          <w:caps/>
          <w:color w:val="028582"/>
          <w:spacing w:val="15"/>
          <w:szCs w:val="17"/>
          <w:shd w:val="clear" w:color="auto" w:fill="FFFFFF"/>
        </w:rPr>
      </w:pPr>
      <w:r>
        <w:rPr>
          <w:rFonts w:ascii="Omnes" w:hAnsi="Omnes"/>
          <w:b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ind w:left="360"/>
        <w:jc w:val="both"/>
        <w:outlineLvl w:val="0"/>
        <w:rPr>
          <w:rFonts w:ascii="Omnes" w:hAnsi="Omnes"/>
          <w:b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Monday: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Validación de los casos de uso con el Product Owner (aprobados por el Sponsor). Documentar los casos de uso con el equipo de D&amp;A.</w:t>
      </w:r>
    </w:p>
    <w:p w14:paraId="767DA57B" w14:textId="16DA9355" w:rsidR="00066480" w:rsidRPr="00CD353B" w:rsidRDefault="00066480" w:rsidP="00066480">
      <w:pPr>
        <w:ind w:left="360"/>
        <w:jc w:val="both"/>
        <w:outlineLvl w:val="0"/>
        <w:rPr>
          <w:rFonts w:ascii="Omnes" w:hAnsi="Omnes"/>
          <w:b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Sponsor: </w:t>
      </w:r>
    </w:p>
    <w:p w14:paraId="282EA75A" w14:textId="0FF66B05" w:rsidR="00F96783" w:rsidRPr="00CD353B" w:rsidRDefault="00F96783" w:rsidP="00F96783">
      <w:pPr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Jackeline Morales</w:t>
      </w:r>
    </w:p>
    <w:p w14:paraId="24416666" w14:textId="4B462530" w:rsidR="00F96783" w:rsidRPr="00CD353B" w:rsidRDefault="000846C9" w:rsidP="00F96783">
      <w:pPr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1AAF2B52">
      <w:pPr>
        <w:ind w:left="-270"/>
        <w:outlineLvl w:val="0"/>
        <w:rPr>
          <w:rFonts w:ascii="Aptos" w:hAnsi="Aptos"/>
          <w:sz w:val="20"/>
          <w:szCs w:val="20"/>
          <w:lang w:val="es-ES"/>
        </w:rPr>
      </w:pPr>
      <w:r w:rsidRPr="1AAF2B52">
        <w:rPr>
          <w:rFonts w:ascii="Aptos" w:hAnsi="Aptos"/>
          <w:b/>
          <w:bCs/>
          <w:sz w:val="20"/>
          <w:szCs w:val="20"/>
          <w:lang w:val="es-ES"/>
        </w:rPr>
        <w:t>Translator:</w:t>
      </w:r>
      <w:r w:rsidRPr="1AAF2B52">
        <w:rPr>
          <w:rFonts w:ascii="Aptos" w:hAnsi="Aptos"/>
          <w:sz w:val="20"/>
          <w:szCs w:val="20"/>
          <w:lang w:val="es-ES"/>
        </w:rPr>
        <w:t xml:space="preserve"> </w:t>
      </w:r>
      <w:r w:rsidR="000846C9" w:rsidRPr="1AAF2B52">
        <w:rPr>
          <w:rFonts w:ascii="Aptos" w:hAnsi="Aptos"/>
          <w:sz w:val="20"/>
          <w:szCs w:val="20"/>
          <w:lang w:val="es-ES"/>
        </w:rPr>
        <w:t>Luis Diaz</w:t>
      </w:r>
    </w:p>
    <w:p w14:paraId="3CCF447F" w14:textId="3F02BB30" w:rsidR="00F96783" w:rsidRPr="00CD353B" w:rsidRDefault="00F96783" w:rsidP="1AAF2B52">
      <w:pPr>
        <w:ind w:left="-270"/>
        <w:outlineLvl w:val="0"/>
        <w:rPr>
          <w:rFonts w:ascii="Aptos" w:hAnsi="Aptos"/>
          <w:sz w:val="20"/>
          <w:szCs w:val="20"/>
          <w:lang w:val="es-ES"/>
        </w:rPr>
      </w:pPr>
      <w:r w:rsidRPr="1AAF2B52">
        <w:rPr>
          <w:rFonts w:ascii="Aptos" w:hAnsi="Aptos"/>
          <w:b/>
          <w:bCs/>
          <w:sz w:val="20"/>
          <w:szCs w:val="20"/>
          <w:lang w:val="es-ES"/>
        </w:rPr>
        <w:t>Enabler:</w:t>
      </w:r>
      <w:r w:rsidRPr="1AAF2B52">
        <w:rPr>
          <w:rFonts w:ascii="Aptos" w:hAnsi="Aptos"/>
          <w:sz w:val="20"/>
          <w:szCs w:val="20"/>
          <w:lang w:val="es-ES"/>
        </w:rPr>
        <w:t xml:space="preserve"> </w:t>
      </w:r>
      <w:r w:rsidR="000846C9" w:rsidRPr="1AAF2B52">
        <w:rPr>
          <w:rFonts w:ascii="Aptos" w:hAnsi="Aptos"/>
          <w:sz w:val="20"/>
          <w:szCs w:val="20"/>
          <w:lang w:val="es-ES"/>
        </w:rPr>
        <w:t>Angello Bravo</w:t>
      </w:r>
    </w:p>
    <w:p w14:paraId="4D8AB280" w14:textId="5D9BC21D" w:rsidR="00F96783" w:rsidRPr="00CD353B" w:rsidRDefault="00F96783" w:rsidP="1AAF2B52">
      <w:pPr>
        <w:ind w:left="-270"/>
        <w:outlineLvl w:val="0"/>
        <w:rPr>
          <w:rFonts w:ascii="Aptos" w:hAnsi="Aptos"/>
          <w:sz w:val="20"/>
          <w:szCs w:val="20"/>
          <w:lang w:val="es-ES"/>
        </w:rPr>
      </w:pPr>
      <w:r w:rsidRPr="1AAF2B52">
        <w:rPr>
          <w:rFonts w:ascii="Aptos" w:hAnsi="Aptos"/>
          <w:b/>
          <w:bCs/>
          <w:sz w:val="20"/>
          <w:szCs w:val="20"/>
          <w:lang w:val="es-ES"/>
        </w:rPr>
        <w:t>Engineer:</w:t>
      </w:r>
      <w:r w:rsidRPr="1AAF2B52">
        <w:rPr>
          <w:rFonts w:ascii="Aptos" w:hAnsi="Aptos"/>
          <w:sz w:val="20"/>
          <w:szCs w:val="20"/>
          <w:lang w:val="es-ES"/>
        </w:rPr>
        <w:t xml:space="preserve"> </w:t>
      </w:r>
    </w:p>
    <w:p w14:paraId="5FF51AE3" w14:textId="77777777" w:rsidR="002D0EA9" w:rsidRPr="00F96783" w:rsidRDefault="002D0EA9" w:rsidP="00F96783">
      <w:pPr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1AAF2B52">
      <w:pPr>
        <w:numPr>
          <w:ilvl w:val="0"/>
          <w:numId w:val="30"/>
        </w:numPr>
        <w:jc w:val="both"/>
        <w:outlineLvl w:val="0"/>
        <w:rPr>
          <w:rFonts w:ascii="Omnes" w:hAnsi="Omnes"/>
          <w:b/>
          <w:bCs/>
          <w:caps/>
          <w:color w:val="028582"/>
          <w:spacing w:val="15"/>
          <w:shd w:val="clear" w:color="auto" w:fill="FFFFFF"/>
          <w:lang w:val="es-ES"/>
        </w:rPr>
      </w:pPr>
      <w:r w:rsidRPr="1AAF2B52">
        <w:rPr>
          <w:rFonts w:ascii="Omnes" w:hAnsi="Omnes"/>
          <w:b/>
          <w:bCs/>
          <w:caps/>
          <w:color w:val="028582"/>
          <w:spacing w:val="15"/>
          <w:shd w:val="clear" w:color="auto" w:fill="FFFFFF"/>
          <w:lang w:val="es-ES"/>
        </w:rPr>
        <w:t>indicadores a medir</w:t>
      </w:r>
    </w:p>
    <w:p w14:paraId="7F52E591" w14:textId="77777777" w:rsidR="002D0EA9" w:rsidRDefault="002D0EA9" w:rsidP="002D0EA9">
      <w:pPr>
        <w:jc w:val="both"/>
        <w:outlineLvl w:val="0"/>
        <w:rPr>
          <w:rFonts w:ascii="Omnes" w:hAnsi="Omnes"/>
          <w:b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Fonts w:ascii="Omnes" w:hAnsi="Omnes"/>
          <w:b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Fonts w:ascii="Omnes" w:hAnsi="Omnes"/>
          <w:b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Fonts w:ascii="Omnes" w:hAnsi="Omnes"/>
          <w:b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Fonts w:ascii="Omnes" w:hAnsi="Omnes"/>
          <w:b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Fonts w:ascii="Omnes" w:hAnsi="Omnes"/>
          <w:b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Fonts w:ascii="Omnes" w:hAnsi="Omnes"/>
          <w:b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BA254" w14:textId="77777777" w:rsidR="00D722A1" w:rsidRDefault="00D722A1" w:rsidP="00AA062B">
      <w:r>
        <w:separator/>
      </w:r>
    </w:p>
  </w:endnote>
  <w:endnote w:type="continuationSeparator" w:id="0">
    <w:p w14:paraId="37621459" w14:textId="77777777" w:rsidR="00D722A1" w:rsidRDefault="00D722A1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9A9D7" w14:textId="77777777" w:rsidR="00D722A1" w:rsidRDefault="00D722A1" w:rsidP="00AA062B">
      <w:r>
        <w:separator/>
      </w:r>
    </w:p>
  </w:footnote>
  <w:footnote w:type="continuationSeparator" w:id="0">
    <w:p w14:paraId="37112FA7" w14:textId="77777777" w:rsidR="00D722A1" w:rsidRDefault="00D722A1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Data &amp; Analytics</w:t>
          </w:r>
        </w:p>
      </w:tc>
    </w:tr>
  </w:tbl>
  <w:p w14:paraId="5C0E61AE" w14:textId="77777777" w:rsidR="00AA062B" w:rsidRDefault="00AA06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AAF9"/>
    <w:multiLevelType w:val="hybridMultilevel"/>
    <w:tmpl w:val="A46C2B44"/>
    <w:lvl w:ilvl="0" w:tplc="1E4CA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1EB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3A6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44D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908E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F88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869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D4B2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648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47557"/>
    <w:multiLevelType w:val="hybridMultilevel"/>
    <w:tmpl w:val="7492954C"/>
    <w:lvl w:ilvl="0" w:tplc="FD08B2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A6C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A81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667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6E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C85E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12E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10B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92A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C5AC2"/>
    <w:multiLevelType w:val="hybridMultilevel"/>
    <w:tmpl w:val="27E04072"/>
    <w:lvl w:ilvl="0" w:tplc="DC38F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BA98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5A6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5A5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120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DC8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6E0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D69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DA1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C3EBC6"/>
    <w:multiLevelType w:val="hybridMultilevel"/>
    <w:tmpl w:val="A4C0D998"/>
    <w:lvl w:ilvl="0" w:tplc="4E12A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3A3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A42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485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049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EE9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CC1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AE7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0E5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1E6AD8"/>
    <w:multiLevelType w:val="hybridMultilevel"/>
    <w:tmpl w:val="C534F78A"/>
    <w:lvl w:ilvl="0" w:tplc="27F43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800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A62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021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CC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A29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C69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D88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247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938924C"/>
    <w:multiLevelType w:val="hybridMultilevel"/>
    <w:tmpl w:val="9CF01C52"/>
    <w:lvl w:ilvl="0" w:tplc="FB3CD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3EB7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D29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2CE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A3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223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23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7AF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AAB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036012">
    <w:abstractNumId w:val="26"/>
  </w:num>
  <w:num w:numId="2" w16cid:durableId="1036738723">
    <w:abstractNumId w:val="17"/>
  </w:num>
  <w:num w:numId="3" w16cid:durableId="1047796400">
    <w:abstractNumId w:val="20"/>
  </w:num>
  <w:num w:numId="4" w16cid:durableId="105080542">
    <w:abstractNumId w:val="4"/>
  </w:num>
  <w:num w:numId="5" w16cid:durableId="1140803146">
    <w:abstractNumId w:val="3"/>
  </w:num>
  <w:num w:numId="6" w16cid:durableId="1201820180">
    <w:abstractNumId w:val="29"/>
  </w:num>
  <w:num w:numId="7" w16cid:durableId="1286697386">
    <w:abstractNumId w:val="6"/>
  </w:num>
  <w:num w:numId="8" w16cid:durableId="1334717922">
    <w:abstractNumId w:val="16"/>
  </w:num>
  <w:num w:numId="9" w16cid:durableId="1395350348">
    <w:abstractNumId w:val="35"/>
  </w:num>
  <w:num w:numId="10" w16cid:durableId="1410078013">
    <w:abstractNumId w:val="25"/>
  </w:num>
  <w:num w:numId="11" w16cid:durableId="1451362230">
    <w:abstractNumId w:val="41"/>
  </w:num>
  <w:num w:numId="12" w16cid:durableId="1478188228">
    <w:abstractNumId w:val="31"/>
  </w:num>
  <w:num w:numId="13" w16cid:durableId="1479229840">
    <w:abstractNumId w:val="28"/>
  </w:num>
  <w:num w:numId="14" w16cid:durableId="1535002632">
    <w:abstractNumId w:val="5"/>
  </w:num>
  <w:num w:numId="15" w16cid:durableId="1598446292">
    <w:abstractNumId w:val="27"/>
  </w:num>
  <w:num w:numId="16" w16cid:durableId="1612784143">
    <w:abstractNumId w:val="15"/>
  </w:num>
  <w:num w:numId="17" w16cid:durableId="1699232156">
    <w:abstractNumId w:val="30"/>
  </w:num>
  <w:num w:numId="18" w16cid:durableId="1740126754">
    <w:abstractNumId w:val="39"/>
  </w:num>
  <w:num w:numId="19" w16cid:durableId="1800608695">
    <w:abstractNumId w:val="9"/>
  </w:num>
  <w:num w:numId="20" w16cid:durableId="1802914653">
    <w:abstractNumId w:val="13"/>
  </w:num>
  <w:num w:numId="21" w16cid:durableId="1824731985">
    <w:abstractNumId w:val="10"/>
  </w:num>
  <w:num w:numId="22" w16cid:durableId="1856338716">
    <w:abstractNumId w:val="22"/>
  </w:num>
  <w:num w:numId="23" w16cid:durableId="1879467569">
    <w:abstractNumId w:val="21"/>
  </w:num>
  <w:num w:numId="24" w16cid:durableId="1966616708">
    <w:abstractNumId w:val="14"/>
  </w:num>
  <w:num w:numId="25" w16cid:durableId="2006978066">
    <w:abstractNumId w:val="0"/>
  </w:num>
  <w:num w:numId="26" w16cid:durableId="273749033">
    <w:abstractNumId w:val="11"/>
  </w:num>
  <w:num w:numId="27" w16cid:durableId="283924538">
    <w:abstractNumId w:val="8"/>
  </w:num>
  <w:num w:numId="28" w16cid:durableId="490483148">
    <w:abstractNumId w:val="1"/>
  </w:num>
  <w:num w:numId="29" w16cid:durableId="520552658">
    <w:abstractNumId w:val="12"/>
  </w:num>
  <w:num w:numId="30" w16cid:durableId="595788829">
    <w:abstractNumId w:val="34"/>
  </w:num>
  <w:num w:numId="31" w16cid:durableId="595868965">
    <w:abstractNumId w:val="18"/>
  </w:num>
  <w:num w:numId="32" w16cid:durableId="615140137">
    <w:abstractNumId w:val="37"/>
  </w:num>
  <w:num w:numId="33" w16cid:durableId="658537047">
    <w:abstractNumId w:val="24"/>
  </w:num>
  <w:num w:numId="34" w16cid:durableId="690377626">
    <w:abstractNumId w:val="32"/>
  </w:num>
  <w:num w:numId="35" w16cid:durableId="811404952">
    <w:abstractNumId w:val="19"/>
  </w:num>
  <w:num w:numId="36" w16cid:durableId="870454480">
    <w:abstractNumId w:val="7"/>
  </w:num>
  <w:num w:numId="37" w16cid:durableId="875118796">
    <w:abstractNumId w:val="33"/>
  </w:num>
  <w:num w:numId="38" w16cid:durableId="89590602">
    <w:abstractNumId w:val="40"/>
  </w:num>
  <w:num w:numId="39" w16cid:durableId="898173191">
    <w:abstractNumId w:val="38"/>
  </w:num>
  <w:num w:numId="40" w16cid:durableId="900797442">
    <w:abstractNumId w:val="2"/>
  </w:num>
  <w:num w:numId="41" w16cid:durableId="922840137">
    <w:abstractNumId w:val="23"/>
  </w:num>
  <w:num w:numId="42" w16cid:durableId="9308164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27B0"/>
    <w:rsid w:val="00005BA9"/>
    <w:rsid w:val="00010BBC"/>
    <w:rsid w:val="000113C4"/>
    <w:rsid w:val="00013ADD"/>
    <w:rsid w:val="00015B91"/>
    <w:rsid w:val="00032335"/>
    <w:rsid w:val="00033097"/>
    <w:rsid w:val="00033B86"/>
    <w:rsid w:val="00036488"/>
    <w:rsid w:val="000424C1"/>
    <w:rsid w:val="00043CF9"/>
    <w:rsid w:val="00051131"/>
    <w:rsid w:val="00051E0D"/>
    <w:rsid w:val="00052E94"/>
    <w:rsid w:val="00052FE4"/>
    <w:rsid w:val="000554AA"/>
    <w:rsid w:val="00066480"/>
    <w:rsid w:val="00066F51"/>
    <w:rsid w:val="00070B08"/>
    <w:rsid w:val="000846C9"/>
    <w:rsid w:val="000849B2"/>
    <w:rsid w:val="00086D05"/>
    <w:rsid w:val="0009184E"/>
    <w:rsid w:val="00091E94"/>
    <w:rsid w:val="000932B1"/>
    <w:rsid w:val="00095980"/>
    <w:rsid w:val="00095CF1"/>
    <w:rsid w:val="000A1B96"/>
    <w:rsid w:val="000A2BFF"/>
    <w:rsid w:val="000B0241"/>
    <w:rsid w:val="000B0BE5"/>
    <w:rsid w:val="000B4B79"/>
    <w:rsid w:val="000C493C"/>
    <w:rsid w:val="000D1B50"/>
    <w:rsid w:val="000E1623"/>
    <w:rsid w:val="000E3AAD"/>
    <w:rsid w:val="000F1567"/>
    <w:rsid w:val="00103B11"/>
    <w:rsid w:val="00110803"/>
    <w:rsid w:val="001117E9"/>
    <w:rsid w:val="00115A66"/>
    <w:rsid w:val="00120FAB"/>
    <w:rsid w:val="00123585"/>
    <w:rsid w:val="00123943"/>
    <w:rsid w:val="00131AAC"/>
    <w:rsid w:val="00134B28"/>
    <w:rsid w:val="0013575A"/>
    <w:rsid w:val="00135DAD"/>
    <w:rsid w:val="0014793E"/>
    <w:rsid w:val="001532B8"/>
    <w:rsid w:val="00155556"/>
    <w:rsid w:val="00163694"/>
    <w:rsid w:val="00167935"/>
    <w:rsid w:val="00167B28"/>
    <w:rsid w:val="00170CE1"/>
    <w:rsid w:val="00173717"/>
    <w:rsid w:val="00191ACC"/>
    <w:rsid w:val="00194F42"/>
    <w:rsid w:val="001B6DF9"/>
    <w:rsid w:val="001C69BA"/>
    <w:rsid w:val="001D0198"/>
    <w:rsid w:val="001D0381"/>
    <w:rsid w:val="001D331E"/>
    <w:rsid w:val="001D5E5F"/>
    <w:rsid w:val="001E2365"/>
    <w:rsid w:val="001E25F3"/>
    <w:rsid w:val="001E2F1A"/>
    <w:rsid w:val="001E760F"/>
    <w:rsid w:val="001E7A64"/>
    <w:rsid w:val="001F4E05"/>
    <w:rsid w:val="001F5DC7"/>
    <w:rsid w:val="0020166E"/>
    <w:rsid w:val="002053A5"/>
    <w:rsid w:val="0021042B"/>
    <w:rsid w:val="002154CA"/>
    <w:rsid w:val="00216213"/>
    <w:rsid w:val="002236F1"/>
    <w:rsid w:val="0022401E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838"/>
    <w:rsid w:val="002A2D44"/>
    <w:rsid w:val="002A7B15"/>
    <w:rsid w:val="002B10E5"/>
    <w:rsid w:val="002B1F1E"/>
    <w:rsid w:val="002B5750"/>
    <w:rsid w:val="002C03BF"/>
    <w:rsid w:val="002D0EA9"/>
    <w:rsid w:val="002E0205"/>
    <w:rsid w:val="002E0ECA"/>
    <w:rsid w:val="002E3D6D"/>
    <w:rsid w:val="002E54CC"/>
    <w:rsid w:val="002E783B"/>
    <w:rsid w:val="002F2606"/>
    <w:rsid w:val="002F591A"/>
    <w:rsid w:val="002F6208"/>
    <w:rsid w:val="002F733A"/>
    <w:rsid w:val="003053EE"/>
    <w:rsid w:val="00305E0F"/>
    <w:rsid w:val="00311F8D"/>
    <w:rsid w:val="00314102"/>
    <w:rsid w:val="00314F8C"/>
    <w:rsid w:val="003168E7"/>
    <w:rsid w:val="00322772"/>
    <w:rsid w:val="00323B24"/>
    <w:rsid w:val="003268AD"/>
    <w:rsid w:val="00326B6F"/>
    <w:rsid w:val="003272CC"/>
    <w:rsid w:val="0033572C"/>
    <w:rsid w:val="0033678E"/>
    <w:rsid w:val="003425E7"/>
    <w:rsid w:val="003455E0"/>
    <w:rsid w:val="00346822"/>
    <w:rsid w:val="00347723"/>
    <w:rsid w:val="003566A3"/>
    <w:rsid w:val="00362038"/>
    <w:rsid w:val="00372F21"/>
    <w:rsid w:val="00376349"/>
    <w:rsid w:val="00377E37"/>
    <w:rsid w:val="00383F03"/>
    <w:rsid w:val="003A0F5A"/>
    <w:rsid w:val="003A1952"/>
    <w:rsid w:val="003A2F0F"/>
    <w:rsid w:val="003A4466"/>
    <w:rsid w:val="003B0D41"/>
    <w:rsid w:val="003B33AF"/>
    <w:rsid w:val="003B7386"/>
    <w:rsid w:val="003C08BE"/>
    <w:rsid w:val="003C1D6F"/>
    <w:rsid w:val="003C22F1"/>
    <w:rsid w:val="003C29B1"/>
    <w:rsid w:val="003C5E51"/>
    <w:rsid w:val="003D1B97"/>
    <w:rsid w:val="003D5ABF"/>
    <w:rsid w:val="003D6114"/>
    <w:rsid w:val="003E5A43"/>
    <w:rsid w:val="003E6876"/>
    <w:rsid w:val="003E6EF1"/>
    <w:rsid w:val="003F08BD"/>
    <w:rsid w:val="003F0F88"/>
    <w:rsid w:val="003F3E59"/>
    <w:rsid w:val="003F5E92"/>
    <w:rsid w:val="00401D31"/>
    <w:rsid w:val="0040403D"/>
    <w:rsid w:val="00404B17"/>
    <w:rsid w:val="00406080"/>
    <w:rsid w:val="00411F3B"/>
    <w:rsid w:val="004160D5"/>
    <w:rsid w:val="004204B0"/>
    <w:rsid w:val="004228F9"/>
    <w:rsid w:val="00427362"/>
    <w:rsid w:val="004305F2"/>
    <w:rsid w:val="00430DCB"/>
    <w:rsid w:val="0043652A"/>
    <w:rsid w:val="00436F47"/>
    <w:rsid w:val="004409D9"/>
    <w:rsid w:val="00443B6B"/>
    <w:rsid w:val="00444A68"/>
    <w:rsid w:val="0044593F"/>
    <w:rsid w:val="004467B0"/>
    <w:rsid w:val="00460EA6"/>
    <w:rsid w:val="004625EF"/>
    <w:rsid w:val="00474A8A"/>
    <w:rsid w:val="00476800"/>
    <w:rsid w:val="00477710"/>
    <w:rsid w:val="00481DD3"/>
    <w:rsid w:val="00492B39"/>
    <w:rsid w:val="00493728"/>
    <w:rsid w:val="004969E2"/>
    <w:rsid w:val="00497DB3"/>
    <w:rsid w:val="004A19B5"/>
    <w:rsid w:val="004A2079"/>
    <w:rsid w:val="004A2B42"/>
    <w:rsid w:val="004A451E"/>
    <w:rsid w:val="004A6314"/>
    <w:rsid w:val="004B13AE"/>
    <w:rsid w:val="004B2A7A"/>
    <w:rsid w:val="004B45C3"/>
    <w:rsid w:val="004B7B54"/>
    <w:rsid w:val="004D0810"/>
    <w:rsid w:val="004D1425"/>
    <w:rsid w:val="004D2D4A"/>
    <w:rsid w:val="004D37D4"/>
    <w:rsid w:val="004E0DFA"/>
    <w:rsid w:val="004E5070"/>
    <w:rsid w:val="004F39C1"/>
    <w:rsid w:val="004F556C"/>
    <w:rsid w:val="004F633F"/>
    <w:rsid w:val="004F69FC"/>
    <w:rsid w:val="0050281B"/>
    <w:rsid w:val="0050380F"/>
    <w:rsid w:val="00506CFE"/>
    <w:rsid w:val="005127BD"/>
    <w:rsid w:val="00512E68"/>
    <w:rsid w:val="00512E73"/>
    <w:rsid w:val="00521606"/>
    <w:rsid w:val="00522C71"/>
    <w:rsid w:val="0052702A"/>
    <w:rsid w:val="005352B3"/>
    <w:rsid w:val="00540B2F"/>
    <w:rsid w:val="005439F6"/>
    <w:rsid w:val="005450BC"/>
    <w:rsid w:val="00545744"/>
    <w:rsid w:val="00552F73"/>
    <w:rsid w:val="005573BF"/>
    <w:rsid w:val="00563818"/>
    <w:rsid w:val="0057582D"/>
    <w:rsid w:val="00575936"/>
    <w:rsid w:val="00577CE7"/>
    <w:rsid w:val="00580FDD"/>
    <w:rsid w:val="00582575"/>
    <w:rsid w:val="005859CC"/>
    <w:rsid w:val="00586BD6"/>
    <w:rsid w:val="00591542"/>
    <w:rsid w:val="00592E2F"/>
    <w:rsid w:val="00595226"/>
    <w:rsid w:val="005A0909"/>
    <w:rsid w:val="005A186E"/>
    <w:rsid w:val="005A4503"/>
    <w:rsid w:val="005A59D5"/>
    <w:rsid w:val="005A6109"/>
    <w:rsid w:val="005A7DA1"/>
    <w:rsid w:val="005B24FD"/>
    <w:rsid w:val="005D0533"/>
    <w:rsid w:val="005D1751"/>
    <w:rsid w:val="005E6086"/>
    <w:rsid w:val="005F1433"/>
    <w:rsid w:val="005F34A5"/>
    <w:rsid w:val="005F716A"/>
    <w:rsid w:val="00605CF0"/>
    <w:rsid w:val="00611864"/>
    <w:rsid w:val="006215A7"/>
    <w:rsid w:val="00631DD8"/>
    <w:rsid w:val="006321CD"/>
    <w:rsid w:val="00634890"/>
    <w:rsid w:val="006368BD"/>
    <w:rsid w:val="0065158B"/>
    <w:rsid w:val="00656D86"/>
    <w:rsid w:val="00656F5E"/>
    <w:rsid w:val="00675B63"/>
    <w:rsid w:val="00677A02"/>
    <w:rsid w:val="00681E62"/>
    <w:rsid w:val="0068413E"/>
    <w:rsid w:val="00687833"/>
    <w:rsid w:val="00694F6E"/>
    <w:rsid w:val="0069777C"/>
    <w:rsid w:val="006A06F0"/>
    <w:rsid w:val="006B3456"/>
    <w:rsid w:val="006B3753"/>
    <w:rsid w:val="006B4589"/>
    <w:rsid w:val="006C1498"/>
    <w:rsid w:val="006C2831"/>
    <w:rsid w:val="006C2F8C"/>
    <w:rsid w:val="006C44B7"/>
    <w:rsid w:val="006C7291"/>
    <w:rsid w:val="006D2F9E"/>
    <w:rsid w:val="006D6C10"/>
    <w:rsid w:val="006D7053"/>
    <w:rsid w:val="006E32D8"/>
    <w:rsid w:val="006E5F5F"/>
    <w:rsid w:val="006F6DA1"/>
    <w:rsid w:val="00707BBC"/>
    <w:rsid w:val="00710FA4"/>
    <w:rsid w:val="00711FEC"/>
    <w:rsid w:val="007140D2"/>
    <w:rsid w:val="00714AEF"/>
    <w:rsid w:val="00727135"/>
    <w:rsid w:val="007334B9"/>
    <w:rsid w:val="00743AC9"/>
    <w:rsid w:val="0075077F"/>
    <w:rsid w:val="007526B1"/>
    <w:rsid w:val="00756F60"/>
    <w:rsid w:val="00762A52"/>
    <w:rsid w:val="00765DB6"/>
    <w:rsid w:val="0076E7E4"/>
    <w:rsid w:val="00772D8F"/>
    <w:rsid w:val="00773C08"/>
    <w:rsid w:val="007833DE"/>
    <w:rsid w:val="00783FA0"/>
    <w:rsid w:val="007863D9"/>
    <w:rsid w:val="0079090B"/>
    <w:rsid w:val="00796C66"/>
    <w:rsid w:val="007A4E0B"/>
    <w:rsid w:val="007A4F93"/>
    <w:rsid w:val="007B247E"/>
    <w:rsid w:val="007B4E7C"/>
    <w:rsid w:val="007C2BB6"/>
    <w:rsid w:val="007C338D"/>
    <w:rsid w:val="007C7CDF"/>
    <w:rsid w:val="007D3376"/>
    <w:rsid w:val="007E04E2"/>
    <w:rsid w:val="007F095B"/>
    <w:rsid w:val="007F454D"/>
    <w:rsid w:val="0081264E"/>
    <w:rsid w:val="008179E8"/>
    <w:rsid w:val="0082039A"/>
    <w:rsid w:val="00822A6E"/>
    <w:rsid w:val="008238C5"/>
    <w:rsid w:val="00823F0D"/>
    <w:rsid w:val="0082401C"/>
    <w:rsid w:val="008240CB"/>
    <w:rsid w:val="0082505C"/>
    <w:rsid w:val="00826C86"/>
    <w:rsid w:val="00827337"/>
    <w:rsid w:val="00836053"/>
    <w:rsid w:val="00837F65"/>
    <w:rsid w:val="00843405"/>
    <w:rsid w:val="008438DF"/>
    <w:rsid w:val="00852334"/>
    <w:rsid w:val="00852523"/>
    <w:rsid w:val="00853C94"/>
    <w:rsid w:val="00854C06"/>
    <w:rsid w:val="00855797"/>
    <w:rsid w:val="008627E9"/>
    <w:rsid w:val="00865CE9"/>
    <w:rsid w:val="008736C9"/>
    <w:rsid w:val="008755D0"/>
    <w:rsid w:val="008757F2"/>
    <w:rsid w:val="00875B13"/>
    <w:rsid w:val="008822E5"/>
    <w:rsid w:val="008835EE"/>
    <w:rsid w:val="00885F1F"/>
    <w:rsid w:val="008960DB"/>
    <w:rsid w:val="008A3B9C"/>
    <w:rsid w:val="008B0A6E"/>
    <w:rsid w:val="008C69E0"/>
    <w:rsid w:val="008D176B"/>
    <w:rsid w:val="008D4ED0"/>
    <w:rsid w:val="008E3F14"/>
    <w:rsid w:val="008F536E"/>
    <w:rsid w:val="008F7487"/>
    <w:rsid w:val="0090082A"/>
    <w:rsid w:val="009040F3"/>
    <w:rsid w:val="00907D98"/>
    <w:rsid w:val="0091117F"/>
    <w:rsid w:val="009115F0"/>
    <w:rsid w:val="00917C6A"/>
    <w:rsid w:val="00924D3A"/>
    <w:rsid w:val="00926266"/>
    <w:rsid w:val="009330CE"/>
    <w:rsid w:val="00950229"/>
    <w:rsid w:val="00951097"/>
    <w:rsid w:val="0095311A"/>
    <w:rsid w:val="00964FE3"/>
    <w:rsid w:val="00965882"/>
    <w:rsid w:val="00971369"/>
    <w:rsid w:val="009715C7"/>
    <w:rsid w:val="009728B5"/>
    <w:rsid w:val="00973D01"/>
    <w:rsid w:val="00975912"/>
    <w:rsid w:val="00981D9C"/>
    <w:rsid w:val="00984748"/>
    <w:rsid w:val="00984A4D"/>
    <w:rsid w:val="0098628C"/>
    <w:rsid w:val="009923D9"/>
    <w:rsid w:val="00992596"/>
    <w:rsid w:val="00994A1B"/>
    <w:rsid w:val="00996EAB"/>
    <w:rsid w:val="009A08D1"/>
    <w:rsid w:val="009A407C"/>
    <w:rsid w:val="009A6186"/>
    <w:rsid w:val="009B13BB"/>
    <w:rsid w:val="009B2E00"/>
    <w:rsid w:val="009C2CD5"/>
    <w:rsid w:val="009C5021"/>
    <w:rsid w:val="009C5A98"/>
    <w:rsid w:val="009D0664"/>
    <w:rsid w:val="009D1A67"/>
    <w:rsid w:val="009D2589"/>
    <w:rsid w:val="009D2687"/>
    <w:rsid w:val="009E20C0"/>
    <w:rsid w:val="009E2D0D"/>
    <w:rsid w:val="009E3317"/>
    <w:rsid w:val="009E343F"/>
    <w:rsid w:val="009E5614"/>
    <w:rsid w:val="009E7E65"/>
    <w:rsid w:val="009F60B6"/>
    <w:rsid w:val="00A100E6"/>
    <w:rsid w:val="00A11DAF"/>
    <w:rsid w:val="00A16D32"/>
    <w:rsid w:val="00A22DB1"/>
    <w:rsid w:val="00A25EF3"/>
    <w:rsid w:val="00A27061"/>
    <w:rsid w:val="00A27778"/>
    <w:rsid w:val="00A32566"/>
    <w:rsid w:val="00A377B7"/>
    <w:rsid w:val="00A40E72"/>
    <w:rsid w:val="00A43151"/>
    <w:rsid w:val="00A44018"/>
    <w:rsid w:val="00A5349C"/>
    <w:rsid w:val="00A5468C"/>
    <w:rsid w:val="00A60912"/>
    <w:rsid w:val="00A61FE9"/>
    <w:rsid w:val="00A73956"/>
    <w:rsid w:val="00A74DE8"/>
    <w:rsid w:val="00A74E70"/>
    <w:rsid w:val="00A7543B"/>
    <w:rsid w:val="00A75DE0"/>
    <w:rsid w:val="00A80AB6"/>
    <w:rsid w:val="00A82282"/>
    <w:rsid w:val="00AA0084"/>
    <w:rsid w:val="00AA062B"/>
    <w:rsid w:val="00AA3022"/>
    <w:rsid w:val="00AA4644"/>
    <w:rsid w:val="00AA67DA"/>
    <w:rsid w:val="00AA74AE"/>
    <w:rsid w:val="00AA7D9C"/>
    <w:rsid w:val="00AB01A0"/>
    <w:rsid w:val="00AB64C1"/>
    <w:rsid w:val="00AC07BA"/>
    <w:rsid w:val="00AC272A"/>
    <w:rsid w:val="00AC776A"/>
    <w:rsid w:val="00AD0C6A"/>
    <w:rsid w:val="00AD1796"/>
    <w:rsid w:val="00AD3CA4"/>
    <w:rsid w:val="00AE3A83"/>
    <w:rsid w:val="00AE44CB"/>
    <w:rsid w:val="00AF0DA4"/>
    <w:rsid w:val="00AF427C"/>
    <w:rsid w:val="00AF5FF9"/>
    <w:rsid w:val="00AF65AE"/>
    <w:rsid w:val="00B066AE"/>
    <w:rsid w:val="00B07DFF"/>
    <w:rsid w:val="00B11BB8"/>
    <w:rsid w:val="00B1336A"/>
    <w:rsid w:val="00B1448D"/>
    <w:rsid w:val="00B24F8D"/>
    <w:rsid w:val="00B26614"/>
    <w:rsid w:val="00B26841"/>
    <w:rsid w:val="00B33933"/>
    <w:rsid w:val="00B42C6D"/>
    <w:rsid w:val="00B47987"/>
    <w:rsid w:val="00B53F5F"/>
    <w:rsid w:val="00B57768"/>
    <w:rsid w:val="00B57E8D"/>
    <w:rsid w:val="00B62EAF"/>
    <w:rsid w:val="00B63333"/>
    <w:rsid w:val="00B65FD4"/>
    <w:rsid w:val="00B73847"/>
    <w:rsid w:val="00B75512"/>
    <w:rsid w:val="00B76117"/>
    <w:rsid w:val="00B838BF"/>
    <w:rsid w:val="00B84209"/>
    <w:rsid w:val="00B85861"/>
    <w:rsid w:val="00B9054D"/>
    <w:rsid w:val="00B92A4F"/>
    <w:rsid w:val="00B961E5"/>
    <w:rsid w:val="00B96FD4"/>
    <w:rsid w:val="00B97496"/>
    <w:rsid w:val="00BA0E61"/>
    <w:rsid w:val="00BA51E2"/>
    <w:rsid w:val="00BB067E"/>
    <w:rsid w:val="00BB3F5B"/>
    <w:rsid w:val="00BB7BC4"/>
    <w:rsid w:val="00BC1774"/>
    <w:rsid w:val="00BC2E34"/>
    <w:rsid w:val="00BC332F"/>
    <w:rsid w:val="00BC3991"/>
    <w:rsid w:val="00BD62FA"/>
    <w:rsid w:val="00BE16F7"/>
    <w:rsid w:val="00BE4845"/>
    <w:rsid w:val="00BE51E4"/>
    <w:rsid w:val="00BF579F"/>
    <w:rsid w:val="00BF7807"/>
    <w:rsid w:val="00C06B01"/>
    <w:rsid w:val="00C07FF2"/>
    <w:rsid w:val="00C103F4"/>
    <w:rsid w:val="00C10CE8"/>
    <w:rsid w:val="00C1185D"/>
    <w:rsid w:val="00C13295"/>
    <w:rsid w:val="00C148F6"/>
    <w:rsid w:val="00C17399"/>
    <w:rsid w:val="00C20A1F"/>
    <w:rsid w:val="00C24201"/>
    <w:rsid w:val="00C247CC"/>
    <w:rsid w:val="00C2777A"/>
    <w:rsid w:val="00C379A2"/>
    <w:rsid w:val="00C56FCD"/>
    <w:rsid w:val="00C57004"/>
    <w:rsid w:val="00C57759"/>
    <w:rsid w:val="00C60D47"/>
    <w:rsid w:val="00C612EE"/>
    <w:rsid w:val="00C618E5"/>
    <w:rsid w:val="00C61D82"/>
    <w:rsid w:val="00C62C7C"/>
    <w:rsid w:val="00C64E50"/>
    <w:rsid w:val="00C65DE5"/>
    <w:rsid w:val="00C7491D"/>
    <w:rsid w:val="00C74D76"/>
    <w:rsid w:val="00C752B8"/>
    <w:rsid w:val="00C82BD3"/>
    <w:rsid w:val="00C8479C"/>
    <w:rsid w:val="00C86D76"/>
    <w:rsid w:val="00C90D11"/>
    <w:rsid w:val="00C924A0"/>
    <w:rsid w:val="00CA1392"/>
    <w:rsid w:val="00CA1F67"/>
    <w:rsid w:val="00CA2421"/>
    <w:rsid w:val="00CA4AA8"/>
    <w:rsid w:val="00CA52D3"/>
    <w:rsid w:val="00CA7FE9"/>
    <w:rsid w:val="00CB176D"/>
    <w:rsid w:val="00CB4EB7"/>
    <w:rsid w:val="00CB6837"/>
    <w:rsid w:val="00CC1EB4"/>
    <w:rsid w:val="00CC3634"/>
    <w:rsid w:val="00CC48A0"/>
    <w:rsid w:val="00CD353B"/>
    <w:rsid w:val="00CD5202"/>
    <w:rsid w:val="00CE646E"/>
    <w:rsid w:val="00CF107D"/>
    <w:rsid w:val="00CF2471"/>
    <w:rsid w:val="00CF2769"/>
    <w:rsid w:val="00CF29B3"/>
    <w:rsid w:val="00D0366D"/>
    <w:rsid w:val="00D04F3F"/>
    <w:rsid w:val="00D0560F"/>
    <w:rsid w:val="00D064DC"/>
    <w:rsid w:val="00D1121D"/>
    <w:rsid w:val="00D13FF4"/>
    <w:rsid w:val="00D1454A"/>
    <w:rsid w:val="00D158B9"/>
    <w:rsid w:val="00D175BB"/>
    <w:rsid w:val="00D23BAA"/>
    <w:rsid w:val="00D24943"/>
    <w:rsid w:val="00D24E7A"/>
    <w:rsid w:val="00D30556"/>
    <w:rsid w:val="00D41815"/>
    <w:rsid w:val="00D43136"/>
    <w:rsid w:val="00D51561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1D4C"/>
    <w:rsid w:val="00D722A1"/>
    <w:rsid w:val="00D73799"/>
    <w:rsid w:val="00D76924"/>
    <w:rsid w:val="00D7721B"/>
    <w:rsid w:val="00D87E77"/>
    <w:rsid w:val="00DA2B4D"/>
    <w:rsid w:val="00DA49C6"/>
    <w:rsid w:val="00DB1868"/>
    <w:rsid w:val="00DB44A8"/>
    <w:rsid w:val="00DB66C3"/>
    <w:rsid w:val="00DB7D08"/>
    <w:rsid w:val="00DC2E91"/>
    <w:rsid w:val="00DC6EC0"/>
    <w:rsid w:val="00DD01A9"/>
    <w:rsid w:val="00DD2A8C"/>
    <w:rsid w:val="00DD30B6"/>
    <w:rsid w:val="00DD714C"/>
    <w:rsid w:val="00DD7BC0"/>
    <w:rsid w:val="00DE29F3"/>
    <w:rsid w:val="00DE4B3A"/>
    <w:rsid w:val="00DE60A5"/>
    <w:rsid w:val="00DF0D75"/>
    <w:rsid w:val="00DF1D19"/>
    <w:rsid w:val="00DF48E2"/>
    <w:rsid w:val="00DF52BC"/>
    <w:rsid w:val="00DF6C7E"/>
    <w:rsid w:val="00E04558"/>
    <w:rsid w:val="00E14CE9"/>
    <w:rsid w:val="00E1546B"/>
    <w:rsid w:val="00E21D75"/>
    <w:rsid w:val="00E23343"/>
    <w:rsid w:val="00E271BE"/>
    <w:rsid w:val="00E3001D"/>
    <w:rsid w:val="00E33E8F"/>
    <w:rsid w:val="00E374FE"/>
    <w:rsid w:val="00E458CA"/>
    <w:rsid w:val="00E6197C"/>
    <w:rsid w:val="00E63BEF"/>
    <w:rsid w:val="00E65A36"/>
    <w:rsid w:val="00E670E9"/>
    <w:rsid w:val="00E712DB"/>
    <w:rsid w:val="00E75D9C"/>
    <w:rsid w:val="00E76D6E"/>
    <w:rsid w:val="00E8360F"/>
    <w:rsid w:val="00E87641"/>
    <w:rsid w:val="00E90FC3"/>
    <w:rsid w:val="00E91CA7"/>
    <w:rsid w:val="00E94EA4"/>
    <w:rsid w:val="00E96E68"/>
    <w:rsid w:val="00E97139"/>
    <w:rsid w:val="00EA1C99"/>
    <w:rsid w:val="00EB2E11"/>
    <w:rsid w:val="00EB3A70"/>
    <w:rsid w:val="00EC0780"/>
    <w:rsid w:val="00EC26C7"/>
    <w:rsid w:val="00ED092B"/>
    <w:rsid w:val="00ED18AC"/>
    <w:rsid w:val="00ED5605"/>
    <w:rsid w:val="00EE2CBC"/>
    <w:rsid w:val="00EE3DB2"/>
    <w:rsid w:val="00EF140A"/>
    <w:rsid w:val="00EF719B"/>
    <w:rsid w:val="00F00A06"/>
    <w:rsid w:val="00F02567"/>
    <w:rsid w:val="00F028EE"/>
    <w:rsid w:val="00F02944"/>
    <w:rsid w:val="00F02F1F"/>
    <w:rsid w:val="00F0407A"/>
    <w:rsid w:val="00F04595"/>
    <w:rsid w:val="00F05CF6"/>
    <w:rsid w:val="00F07E3D"/>
    <w:rsid w:val="00F14527"/>
    <w:rsid w:val="00F21C55"/>
    <w:rsid w:val="00F226B8"/>
    <w:rsid w:val="00F22709"/>
    <w:rsid w:val="00F23716"/>
    <w:rsid w:val="00F24BF1"/>
    <w:rsid w:val="00F260C6"/>
    <w:rsid w:val="00F30968"/>
    <w:rsid w:val="00F30CCB"/>
    <w:rsid w:val="00F35E42"/>
    <w:rsid w:val="00F4183C"/>
    <w:rsid w:val="00F419C0"/>
    <w:rsid w:val="00F52044"/>
    <w:rsid w:val="00F550C8"/>
    <w:rsid w:val="00F55387"/>
    <w:rsid w:val="00F611C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0B14"/>
    <w:rsid w:val="00FA5D1B"/>
    <w:rsid w:val="00FA63A0"/>
    <w:rsid w:val="00FA6FA1"/>
    <w:rsid w:val="00FB1F8F"/>
    <w:rsid w:val="00FB4792"/>
    <w:rsid w:val="00FC00EA"/>
    <w:rsid w:val="00FC5032"/>
    <w:rsid w:val="00FC5524"/>
    <w:rsid w:val="00FD1D7D"/>
    <w:rsid w:val="00FD56AF"/>
    <w:rsid w:val="00FD58E7"/>
    <w:rsid w:val="00FE2FF5"/>
    <w:rsid w:val="00FE609E"/>
    <w:rsid w:val="00FF06D4"/>
    <w:rsid w:val="00FF1D13"/>
    <w:rsid w:val="00FF3D66"/>
    <w:rsid w:val="00FF4A0C"/>
    <w:rsid w:val="00FF6446"/>
    <w:rsid w:val="012ABA5A"/>
    <w:rsid w:val="01923865"/>
    <w:rsid w:val="0194D1D8"/>
    <w:rsid w:val="01A509A4"/>
    <w:rsid w:val="01ABB2B8"/>
    <w:rsid w:val="01B2C0DB"/>
    <w:rsid w:val="022AB89F"/>
    <w:rsid w:val="0252E325"/>
    <w:rsid w:val="02D50E6B"/>
    <w:rsid w:val="03430A41"/>
    <w:rsid w:val="035E7340"/>
    <w:rsid w:val="03882FE8"/>
    <w:rsid w:val="039C858C"/>
    <w:rsid w:val="03BDEF1F"/>
    <w:rsid w:val="03BF0E75"/>
    <w:rsid w:val="04846F7C"/>
    <w:rsid w:val="04ACAA3E"/>
    <w:rsid w:val="068E7F05"/>
    <w:rsid w:val="06FD0392"/>
    <w:rsid w:val="079F2F0A"/>
    <w:rsid w:val="07A64E76"/>
    <w:rsid w:val="07F387B3"/>
    <w:rsid w:val="0818CB21"/>
    <w:rsid w:val="082A3047"/>
    <w:rsid w:val="085B5397"/>
    <w:rsid w:val="08765F3F"/>
    <w:rsid w:val="08A791FB"/>
    <w:rsid w:val="0931F4A9"/>
    <w:rsid w:val="09B9D00F"/>
    <w:rsid w:val="0AF3F34D"/>
    <w:rsid w:val="0BC0B696"/>
    <w:rsid w:val="0BE2567F"/>
    <w:rsid w:val="0BF51991"/>
    <w:rsid w:val="0C5AA89B"/>
    <w:rsid w:val="0CBAE7A5"/>
    <w:rsid w:val="0CBBBCD6"/>
    <w:rsid w:val="0CCAAE5E"/>
    <w:rsid w:val="0CF5A062"/>
    <w:rsid w:val="0DF10592"/>
    <w:rsid w:val="0E2D151D"/>
    <w:rsid w:val="0E391518"/>
    <w:rsid w:val="0E7C5AC8"/>
    <w:rsid w:val="0F1B31EA"/>
    <w:rsid w:val="0F44BE79"/>
    <w:rsid w:val="0FD08D55"/>
    <w:rsid w:val="107D5B5F"/>
    <w:rsid w:val="107F1159"/>
    <w:rsid w:val="10DF72CA"/>
    <w:rsid w:val="11D52131"/>
    <w:rsid w:val="12D72350"/>
    <w:rsid w:val="12EC8908"/>
    <w:rsid w:val="13062E42"/>
    <w:rsid w:val="132273F1"/>
    <w:rsid w:val="1347003D"/>
    <w:rsid w:val="13530CB3"/>
    <w:rsid w:val="13EB61DD"/>
    <w:rsid w:val="140BE0D0"/>
    <w:rsid w:val="14188515"/>
    <w:rsid w:val="1474B706"/>
    <w:rsid w:val="1478CD65"/>
    <w:rsid w:val="151BC783"/>
    <w:rsid w:val="1578365F"/>
    <w:rsid w:val="166C1C3E"/>
    <w:rsid w:val="1673F6A8"/>
    <w:rsid w:val="1781A097"/>
    <w:rsid w:val="178EA3BD"/>
    <w:rsid w:val="17A69D49"/>
    <w:rsid w:val="17EBE9BB"/>
    <w:rsid w:val="1904BEF0"/>
    <w:rsid w:val="190A5CE5"/>
    <w:rsid w:val="1927DCFF"/>
    <w:rsid w:val="195D845D"/>
    <w:rsid w:val="19B21DB5"/>
    <w:rsid w:val="19E2FFC3"/>
    <w:rsid w:val="1A04CEDF"/>
    <w:rsid w:val="1A2F3954"/>
    <w:rsid w:val="1A528432"/>
    <w:rsid w:val="1A58E9CA"/>
    <w:rsid w:val="1A7B7E5D"/>
    <w:rsid w:val="1AAF2B52"/>
    <w:rsid w:val="1ACF7F6F"/>
    <w:rsid w:val="1B2B9F4D"/>
    <w:rsid w:val="1B4295CB"/>
    <w:rsid w:val="1B484B61"/>
    <w:rsid w:val="1B7326AF"/>
    <w:rsid w:val="1B9D2AA8"/>
    <w:rsid w:val="1BE739A7"/>
    <w:rsid w:val="1C008752"/>
    <w:rsid w:val="1CB7722A"/>
    <w:rsid w:val="1D207E7F"/>
    <w:rsid w:val="1D2C225B"/>
    <w:rsid w:val="1D45B19C"/>
    <w:rsid w:val="1D63781A"/>
    <w:rsid w:val="1D7BCE16"/>
    <w:rsid w:val="1DD00196"/>
    <w:rsid w:val="1E292CF6"/>
    <w:rsid w:val="1E5141E6"/>
    <w:rsid w:val="1EEABFF1"/>
    <w:rsid w:val="1EF6FFFD"/>
    <w:rsid w:val="1F7293C2"/>
    <w:rsid w:val="1F7B2187"/>
    <w:rsid w:val="1F92F353"/>
    <w:rsid w:val="205A05C9"/>
    <w:rsid w:val="20C3C872"/>
    <w:rsid w:val="20D801D4"/>
    <w:rsid w:val="211D17C4"/>
    <w:rsid w:val="21D102D1"/>
    <w:rsid w:val="21E73DAB"/>
    <w:rsid w:val="221844B6"/>
    <w:rsid w:val="22C1D774"/>
    <w:rsid w:val="22FD923A"/>
    <w:rsid w:val="23074A25"/>
    <w:rsid w:val="237FFD54"/>
    <w:rsid w:val="23FB6E57"/>
    <w:rsid w:val="240A1076"/>
    <w:rsid w:val="241CE0F3"/>
    <w:rsid w:val="242615F7"/>
    <w:rsid w:val="24A60FB8"/>
    <w:rsid w:val="24F657B5"/>
    <w:rsid w:val="25C268CF"/>
    <w:rsid w:val="25C3F393"/>
    <w:rsid w:val="2614380E"/>
    <w:rsid w:val="265D2D7E"/>
    <w:rsid w:val="26A57504"/>
    <w:rsid w:val="277F15CE"/>
    <w:rsid w:val="27858363"/>
    <w:rsid w:val="27B3FC91"/>
    <w:rsid w:val="27ED006B"/>
    <w:rsid w:val="280ED419"/>
    <w:rsid w:val="28473C4A"/>
    <w:rsid w:val="288048C6"/>
    <w:rsid w:val="28965D47"/>
    <w:rsid w:val="28B125C8"/>
    <w:rsid w:val="28B3293B"/>
    <w:rsid w:val="2988AF54"/>
    <w:rsid w:val="29C506E6"/>
    <w:rsid w:val="2AC2F898"/>
    <w:rsid w:val="2B12D5B6"/>
    <w:rsid w:val="2B8F4768"/>
    <w:rsid w:val="2BAB9C1A"/>
    <w:rsid w:val="2C7F1329"/>
    <w:rsid w:val="2C979B63"/>
    <w:rsid w:val="2CB70DAC"/>
    <w:rsid w:val="2CE9EA1C"/>
    <w:rsid w:val="2DC87334"/>
    <w:rsid w:val="2DCD7A53"/>
    <w:rsid w:val="2E1E53FF"/>
    <w:rsid w:val="2E64E808"/>
    <w:rsid w:val="2F12FE3C"/>
    <w:rsid w:val="2F84EFD8"/>
    <w:rsid w:val="2FDAA29B"/>
    <w:rsid w:val="300F9711"/>
    <w:rsid w:val="3064DABA"/>
    <w:rsid w:val="309EB268"/>
    <w:rsid w:val="30A736BC"/>
    <w:rsid w:val="311AAEFD"/>
    <w:rsid w:val="31A5F0C3"/>
    <w:rsid w:val="31D9E2E3"/>
    <w:rsid w:val="32741719"/>
    <w:rsid w:val="32BAD4E0"/>
    <w:rsid w:val="330EF041"/>
    <w:rsid w:val="3342C9F3"/>
    <w:rsid w:val="33D2CFC0"/>
    <w:rsid w:val="33FFF26E"/>
    <w:rsid w:val="3480D854"/>
    <w:rsid w:val="34B992A1"/>
    <w:rsid w:val="3506273F"/>
    <w:rsid w:val="353BE444"/>
    <w:rsid w:val="35443E72"/>
    <w:rsid w:val="360952B2"/>
    <w:rsid w:val="36EBC352"/>
    <w:rsid w:val="36FFCE64"/>
    <w:rsid w:val="372BE2D8"/>
    <w:rsid w:val="378A9889"/>
    <w:rsid w:val="379476B4"/>
    <w:rsid w:val="383C102D"/>
    <w:rsid w:val="3876AE82"/>
    <w:rsid w:val="38ABA863"/>
    <w:rsid w:val="38FFD8D2"/>
    <w:rsid w:val="3914973E"/>
    <w:rsid w:val="3948BB48"/>
    <w:rsid w:val="3A7231CC"/>
    <w:rsid w:val="3AB768A6"/>
    <w:rsid w:val="3AD46C15"/>
    <w:rsid w:val="3B1482D0"/>
    <w:rsid w:val="3BC8E126"/>
    <w:rsid w:val="3BD1A9CE"/>
    <w:rsid w:val="3BE9D23B"/>
    <w:rsid w:val="3BF8624A"/>
    <w:rsid w:val="3C3192AA"/>
    <w:rsid w:val="3DAC945F"/>
    <w:rsid w:val="3DFD3E6F"/>
    <w:rsid w:val="3DFF73D3"/>
    <w:rsid w:val="3EA3E241"/>
    <w:rsid w:val="3EB0DB63"/>
    <w:rsid w:val="3EC67D94"/>
    <w:rsid w:val="3ED6AE97"/>
    <w:rsid w:val="3FB48F5E"/>
    <w:rsid w:val="3FCD7D2E"/>
    <w:rsid w:val="3FFEAE00"/>
    <w:rsid w:val="40081D5F"/>
    <w:rsid w:val="40F6EED9"/>
    <w:rsid w:val="41533278"/>
    <w:rsid w:val="41B4E60C"/>
    <w:rsid w:val="4214D290"/>
    <w:rsid w:val="42159CB7"/>
    <w:rsid w:val="42E52AA4"/>
    <w:rsid w:val="433A7B91"/>
    <w:rsid w:val="4376DD25"/>
    <w:rsid w:val="44170494"/>
    <w:rsid w:val="4478793A"/>
    <w:rsid w:val="448A2DF0"/>
    <w:rsid w:val="45786047"/>
    <w:rsid w:val="457F0B29"/>
    <w:rsid w:val="45BBB06E"/>
    <w:rsid w:val="45D1349D"/>
    <w:rsid w:val="45F363FA"/>
    <w:rsid w:val="46099C1C"/>
    <w:rsid w:val="46759151"/>
    <w:rsid w:val="46E44B5D"/>
    <w:rsid w:val="46FF95FE"/>
    <w:rsid w:val="476834B2"/>
    <w:rsid w:val="47F2656F"/>
    <w:rsid w:val="48404A15"/>
    <w:rsid w:val="48784B87"/>
    <w:rsid w:val="48C311B4"/>
    <w:rsid w:val="48DA0DD9"/>
    <w:rsid w:val="48F84E6E"/>
    <w:rsid w:val="49BDD05A"/>
    <w:rsid w:val="4A70D1A8"/>
    <w:rsid w:val="4A868994"/>
    <w:rsid w:val="4A94B4A4"/>
    <w:rsid w:val="4AC28BC8"/>
    <w:rsid w:val="4AEE2242"/>
    <w:rsid w:val="4B465BCB"/>
    <w:rsid w:val="4B58C950"/>
    <w:rsid w:val="4B614098"/>
    <w:rsid w:val="4B8CB754"/>
    <w:rsid w:val="4C1D491D"/>
    <w:rsid w:val="4C876473"/>
    <w:rsid w:val="4E2DAEDA"/>
    <w:rsid w:val="4E30BD5E"/>
    <w:rsid w:val="4E90C412"/>
    <w:rsid w:val="4EDF83B0"/>
    <w:rsid w:val="4EEFB141"/>
    <w:rsid w:val="4F0D1D8D"/>
    <w:rsid w:val="4F1C7CAF"/>
    <w:rsid w:val="4F7B7A4B"/>
    <w:rsid w:val="4F9144DB"/>
    <w:rsid w:val="5032801F"/>
    <w:rsid w:val="50770643"/>
    <w:rsid w:val="508689C0"/>
    <w:rsid w:val="50C1AB02"/>
    <w:rsid w:val="50FC82FF"/>
    <w:rsid w:val="5139ECC6"/>
    <w:rsid w:val="51B15E7F"/>
    <w:rsid w:val="51F3966F"/>
    <w:rsid w:val="520EEFD7"/>
    <w:rsid w:val="522EE7BF"/>
    <w:rsid w:val="524340D5"/>
    <w:rsid w:val="52705F18"/>
    <w:rsid w:val="52DCCAD1"/>
    <w:rsid w:val="5325DD39"/>
    <w:rsid w:val="535C3531"/>
    <w:rsid w:val="537031FF"/>
    <w:rsid w:val="53758DA2"/>
    <w:rsid w:val="53AB73AC"/>
    <w:rsid w:val="541BEDEB"/>
    <w:rsid w:val="543B3CA1"/>
    <w:rsid w:val="54B3D1CA"/>
    <w:rsid w:val="54BA32E3"/>
    <w:rsid w:val="550DB9D5"/>
    <w:rsid w:val="5593A040"/>
    <w:rsid w:val="55C22921"/>
    <w:rsid w:val="5606F2A1"/>
    <w:rsid w:val="561A3B6C"/>
    <w:rsid w:val="56D4DFB1"/>
    <w:rsid w:val="56F564C1"/>
    <w:rsid w:val="57023AFF"/>
    <w:rsid w:val="574A27BC"/>
    <w:rsid w:val="583E5F75"/>
    <w:rsid w:val="58DD43F3"/>
    <w:rsid w:val="58F8F777"/>
    <w:rsid w:val="590F2CC5"/>
    <w:rsid w:val="593ADDAA"/>
    <w:rsid w:val="5947268E"/>
    <w:rsid w:val="599CC1FA"/>
    <w:rsid w:val="5AA12981"/>
    <w:rsid w:val="5AC27664"/>
    <w:rsid w:val="5AD02A88"/>
    <w:rsid w:val="5C0DE0F1"/>
    <w:rsid w:val="5C3D942C"/>
    <w:rsid w:val="5CF07003"/>
    <w:rsid w:val="5D15E4D5"/>
    <w:rsid w:val="5D37EF2A"/>
    <w:rsid w:val="5E223933"/>
    <w:rsid w:val="5E5614DC"/>
    <w:rsid w:val="5EFA7A16"/>
    <w:rsid w:val="5F44F2E8"/>
    <w:rsid w:val="5F54F6F2"/>
    <w:rsid w:val="5FA864F3"/>
    <w:rsid w:val="605A0459"/>
    <w:rsid w:val="60637A4E"/>
    <w:rsid w:val="6092E995"/>
    <w:rsid w:val="60DE5B5E"/>
    <w:rsid w:val="60FADE83"/>
    <w:rsid w:val="62526D67"/>
    <w:rsid w:val="62597938"/>
    <w:rsid w:val="62715EE7"/>
    <w:rsid w:val="631B522C"/>
    <w:rsid w:val="637D4334"/>
    <w:rsid w:val="63D7D60F"/>
    <w:rsid w:val="6476011C"/>
    <w:rsid w:val="64803572"/>
    <w:rsid w:val="64AC4172"/>
    <w:rsid w:val="64FCF203"/>
    <w:rsid w:val="652FD2D9"/>
    <w:rsid w:val="65AD69F9"/>
    <w:rsid w:val="65DB2215"/>
    <w:rsid w:val="66B85879"/>
    <w:rsid w:val="67648825"/>
    <w:rsid w:val="67ECB056"/>
    <w:rsid w:val="68252D2B"/>
    <w:rsid w:val="6873A560"/>
    <w:rsid w:val="68A7D47C"/>
    <w:rsid w:val="68AB3C4C"/>
    <w:rsid w:val="68F87E59"/>
    <w:rsid w:val="690CE7B3"/>
    <w:rsid w:val="696F6E87"/>
    <w:rsid w:val="69CE74EE"/>
    <w:rsid w:val="6D91817B"/>
    <w:rsid w:val="6DD7ED74"/>
    <w:rsid w:val="6E40B840"/>
    <w:rsid w:val="6E4F86DC"/>
    <w:rsid w:val="6E6CB94A"/>
    <w:rsid w:val="6EB84009"/>
    <w:rsid w:val="6ECAC7B1"/>
    <w:rsid w:val="6EE12FF7"/>
    <w:rsid w:val="6F84A914"/>
    <w:rsid w:val="6FA3F425"/>
    <w:rsid w:val="6FBF578D"/>
    <w:rsid w:val="702029D1"/>
    <w:rsid w:val="70B6461A"/>
    <w:rsid w:val="719F7F4F"/>
    <w:rsid w:val="71E47960"/>
    <w:rsid w:val="72427D8F"/>
    <w:rsid w:val="726FF0A7"/>
    <w:rsid w:val="732A3D12"/>
    <w:rsid w:val="73707D84"/>
    <w:rsid w:val="73713A4A"/>
    <w:rsid w:val="73965F24"/>
    <w:rsid w:val="73CE2332"/>
    <w:rsid w:val="73E26B0C"/>
    <w:rsid w:val="73FA39C5"/>
    <w:rsid w:val="7472856E"/>
    <w:rsid w:val="74E212F2"/>
    <w:rsid w:val="750C7089"/>
    <w:rsid w:val="7593A36F"/>
    <w:rsid w:val="75D165C0"/>
    <w:rsid w:val="75FF7D23"/>
    <w:rsid w:val="76861D40"/>
    <w:rsid w:val="76D0FA4F"/>
    <w:rsid w:val="77673434"/>
    <w:rsid w:val="786CBC6D"/>
    <w:rsid w:val="78BE94D6"/>
    <w:rsid w:val="79030DA1"/>
    <w:rsid w:val="791C1E95"/>
    <w:rsid w:val="7A791C8E"/>
    <w:rsid w:val="7A7F440C"/>
    <w:rsid w:val="7AFD5853"/>
    <w:rsid w:val="7B722C00"/>
    <w:rsid w:val="7BDA815E"/>
    <w:rsid w:val="7C2FA42E"/>
    <w:rsid w:val="7C3AE8CC"/>
    <w:rsid w:val="7C58B2FB"/>
    <w:rsid w:val="7C66235B"/>
    <w:rsid w:val="7CBA7F26"/>
    <w:rsid w:val="7CC64162"/>
    <w:rsid w:val="7D93C4B5"/>
    <w:rsid w:val="7DA14E3F"/>
    <w:rsid w:val="7E54E683"/>
    <w:rsid w:val="7ED8F74A"/>
    <w:rsid w:val="7EE4D8DA"/>
    <w:rsid w:val="7EEAB7FA"/>
    <w:rsid w:val="7F22D47E"/>
    <w:rsid w:val="7F7CFEA1"/>
    <w:rsid w:val="7FB69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51EED"/>
  <w15:chartTrackingRefBased/>
  <w15:docId w15:val="{40923586-A66D-4C9F-A449-4ADB5EB9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AA3022"/>
    <w:rPr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1"/>
    <w:uiPriority w:val="99"/>
    <w:unhideWhenUsed/>
    <w:rsid w:val="00F260C6"/>
    <w:pPr>
      <w:tabs>
        <w:tab w:val="center" w:pos="4252"/>
        <w:tab w:val="right" w:pos="8504"/>
      </w:tabs>
    </w:pPr>
  </w:style>
  <w:style w:type="character" w:styleId="Emphasis">
    <w:name w:val="Emphasis"/>
    <w:basedOn w:val="DefaultParagraphFont"/>
    <w:uiPriority w:val="20"/>
    <w:qFormat/>
    <w:rsid w:val="00AA062B"/>
    <w:rPr>
      <w:i/>
      <w:iCs/>
    </w:rPr>
  </w:style>
  <w:style w:type="character" w:customStyle="1" w:styleId="HeaderChar1">
    <w:name w:val="Header Char1"/>
    <w:basedOn w:val="DefaultParagraphFont"/>
    <w:link w:val="Header"/>
    <w:uiPriority w:val="99"/>
    <w:semiHidden/>
    <w:rsid w:val="00F260C6"/>
    <w:rPr>
      <w:lang w:val="es-ES_tradnl"/>
    </w:rPr>
  </w:style>
  <w:style w:type="paragraph" w:styleId="Footer">
    <w:name w:val="footer"/>
    <w:basedOn w:val="Normal"/>
    <w:link w:val="FooterChar1"/>
    <w:uiPriority w:val="99"/>
    <w:unhideWhenUsed/>
    <w:rsid w:val="00F260C6"/>
    <w:pPr>
      <w:tabs>
        <w:tab w:val="center" w:pos="4252"/>
        <w:tab w:val="right" w:pos="8504"/>
      </w:tabs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F260C6"/>
    <w:rPr>
      <w:lang w:val="es-ES_tradnl"/>
    </w:rPr>
  </w:style>
  <w:style w:type="character" w:customStyle="1" w:styleId="BalloonTextChar1">
    <w:name w:val="Balloon Text Char1"/>
    <w:basedOn w:val="DefaultParagraphFont"/>
    <w:uiPriority w:val="99"/>
    <w:semiHidden/>
    <w:rsid w:val="00F260C6"/>
    <w:rPr>
      <w:rFonts w:ascii="Segoe UI" w:hAnsi="Segoe UI" w:cs="Segoe UI"/>
      <w:sz w:val="18"/>
      <w:szCs w:val="18"/>
      <w:lang w:val="es-ES_tradnl"/>
    </w:rPr>
  </w:style>
  <w:style w:type="character" w:styleId="Hyperlink">
    <w:name w:val="Hyperlink"/>
    <w:basedOn w:val="DefaultParagraphFont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1"/>
      </w:numPr>
    </w:pPr>
  </w:style>
  <w:style w:type="numbering" w:customStyle="1" w:styleId="CurrentList2">
    <w:name w:val="Current List2"/>
    <w:uiPriority w:val="99"/>
    <w:rsid w:val="001E25F3"/>
    <w:pPr>
      <w:numPr>
        <w:numId w:val="8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UnresolvedMention">
    <w:name w:val="Unresolved Mention"/>
    <w:basedOn w:val="DefaultParagraphFont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593F"/>
    <w:rPr>
      <w:color w:val="954F72" w:themeColor="followedHyperlink"/>
      <w:u w:val="single"/>
    </w:rPr>
  </w:style>
  <w:style w:type="character" w:customStyle="1" w:styleId="HeaderChar">
    <w:name w:val="Header Char"/>
    <w:basedOn w:val="DefaultParagraphFont"/>
    <w:uiPriority w:val="99"/>
    <w:rsid w:val="00AA3022"/>
    <w:rPr>
      <w:lang w:val="es-ES_tradnl"/>
    </w:rPr>
  </w:style>
  <w:style w:type="character" w:customStyle="1" w:styleId="FooterChar">
    <w:name w:val="Footer Char"/>
    <w:basedOn w:val="DefaultParagraphFont"/>
    <w:uiPriority w:val="99"/>
    <w:rsid w:val="00AA3022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file:///\mc0016DATAMARTOperRiesgRIESGO_TRANSACCIONALCARGA_FRAUDES_MONITO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6" ma:contentTypeDescription="Crear nuevo documento." ma:contentTypeScope="" ma:versionID="dd9c0b131b0ed042e74b799984da9575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0579c5f1134b53f7abd87656f4786aa2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8A56A8-CE9E-42E0-AE75-2C5154FEFBEB}"/>
</file>

<file path=customXml/itemProps2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3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Jhon Vera</cp:lastModifiedBy>
  <cp:revision>334</cp:revision>
  <dcterms:created xsi:type="dcterms:W3CDTF">2024-09-16T22:27:00Z</dcterms:created>
  <dcterms:modified xsi:type="dcterms:W3CDTF">2026-02-25T20:31:00Z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