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Complex Table Test Document</w:t>
      </w:r>
    </w:p>
    <w:p>
      <w:r>
        <w:t>This document contains a complex table with various merged cells to test extraction capabilities.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702"/>
            <w:gridSpan w:val="3"/>
          </w:tcPr>
          <w:p>
            <w:r>
              <w:t>Company Overview</w:t>
            </w:r>
          </w:p>
        </w:tc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t>Q4</w:t>
            </w:r>
          </w:p>
        </w:tc>
      </w:tr>
      <w:tr>
        <w:tc>
          <w:tcPr>
            <w:tcW w:type="dxa" w:w="1234"/>
            <w:vMerge w:val="restart"/>
          </w:tcPr>
          <w:p>
            <w:r>
              <w:t>Division</w:t>
            </w:r>
          </w:p>
        </w:tc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Product</w:t>
            </w:r>
          </w:p>
        </w:tc>
        <w:tc>
          <w:tcPr>
            <w:tcW w:type="dxa" w:w="2468"/>
            <w:gridSpan w:val="2"/>
          </w:tcPr>
          <w:p>
            <w:r>
              <w:t>First Half</w:t>
            </w:r>
          </w:p>
        </w:tc>
        <w:tc>
          <w:tcPr>
            <w:tcW w:type="dxa" w:w="2468"/>
            <w:gridSpan w:val="2"/>
          </w:tcPr>
          <w:p>
            <w:r>
              <w:t>Second Half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North</w:t>
            </w:r>
          </w:p>
        </w:tc>
        <w:tc>
          <w:tcPr>
            <w:tcW w:type="dxa" w:w="1234"/>
          </w:tcPr>
          <w:p>
            <w:r>
              <w:t>Widget A</w:t>
            </w:r>
          </w:p>
        </w:tc>
        <w:tc>
          <w:tcPr>
            <w:tcW w:type="dxa" w:w="1234"/>
          </w:tcPr>
          <w:p>
            <w:r>
              <w:t>$10K</w:t>
            </w:r>
          </w:p>
        </w:tc>
        <w:tc>
          <w:tcPr>
            <w:tcW w:type="dxa" w:w="1234"/>
          </w:tcPr>
          <w:p>
            <w:r>
              <w:t>$12K</w:t>
            </w:r>
          </w:p>
        </w:tc>
        <w:tc>
          <w:tcPr>
            <w:tcW w:type="dxa" w:w="1234"/>
          </w:tcPr>
          <w:p>
            <w:r>
              <w:t>$15K</w:t>
            </w:r>
          </w:p>
        </w:tc>
        <w:tc>
          <w:tcPr>
            <w:tcW w:type="dxa" w:w="1234"/>
          </w:tcPr>
          <w:p>
            <w:r>
              <w:t>$18K</w:t>
            </w:r>
          </w:p>
        </w:tc>
      </w:tr>
      <w:tr>
        <w:tc>
          <w:tcPr>
            <w:tcW w:type="dxa" w:w="1234"/>
            <w:vMerge w:val="restart"/>
          </w:tcPr>
          <w:p>
            <w:r>
              <w:t>Technology</w:t>
            </w:r>
          </w:p>
        </w:tc>
        <w:tc>
          <w:tcPr>
            <w:tcW w:type="dxa" w:w="1234"/>
          </w:tcPr>
          <w:p>
            <w:r>
              <w:t>South</w:t>
            </w:r>
          </w:p>
        </w:tc>
        <w:tc>
          <w:tcPr>
            <w:tcW w:type="dxa" w:w="1234"/>
          </w:tcPr>
          <w:p>
            <w:r>
              <w:t>Widget B</w:t>
            </w:r>
          </w:p>
        </w:tc>
        <w:tc>
          <w:tcPr>
            <w:tcW w:type="dxa" w:w="1234"/>
          </w:tcPr>
          <w:p>
            <w:r>
              <w:t>$20K</w:t>
            </w:r>
          </w:p>
        </w:tc>
        <w:tc>
          <w:tcPr>
            <w:tcW w:type="dxa" w:w="1234"/>
          </w:tcPr>
          <w:p>
            <w:r>
              <w:t>$22K</w:t>
            </w:r>
          </w:p>
        </w:tc>
        <w:tc>
          <w:tcPr>
            <w:tcW w:type="dxa" w:w="1234"/>
          </w:tcPr>
          <w:p>
            <w:r>
              <w:t>$25K</w:t>
            </w:r>
          </w:p>
        </w:tc>
        <w:tc>
          <w:tcPr>
            <w:tcW w:type="dxa" w:w="1234"/>
          </w:tcPr>
          <w:p>
            <w:r>
              <w:t>$28K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East</w:t>
            </w:r>
          </w:p>
        </w:tc>
        <w:tc>
          <w:tcPr>
            <w:tcW w:type="dxa" w:w="2468"/>
            <w:gridSpan w:val="2"/>
          </w:tcPr>
          <w:p>
            <w:r>
              <w:t>Combined Products</w:t>
            </w:r>
          </w:p>
        </w:tc>
        <w:tc>
          <w:tcPr>
            <w:tcW w:type="dxa" w:w="1234"/>
          </w:tcPr>
          <w:p>
            <w:r>
              <w:t>$30K</w:t>
            </w:r>
          </w:p>
        </w:tc>
        <w:tc>
          <w:tcPr>
            <w:tcW w:type="dxa" w:w="1234"/>
          </w:tcPr>
          <w:p>
            <w:r>
              <w:t>$35K</w:t>
            </w:r>
          </w:p>
        </w:tc>
        <w:tc>
          <w:tcPr>
            <w:tcW w:type="dxa" w:w="1234"/>
          </w:tcPr>
          <w:p>
            <w:r>
              <w:t>$40K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2468"/>
            <w:gridSpan w:val="2"/>
          </w:tcPr>
          <w:p>
            <w:r>
              <w:t>All Regions Total</w:t>
            </w:r>
          </w:p>
        </w:tc>
        <w:tc>
          <w:tcPr>
            <w:tcW w:type="dxa" w:w="1234"/>
          </w:tcPr>
          <w:p>
            <w:r>
              <w:t>$50K</w:t>
            </w:r>
          </w:p>
        </w:tc>
        <w:tc>
          <w:tcPr>
            <w:tcW w:type="dxa" w:w="1234"/>
          </w:tcPr>
          <w:p>
            <w:r>
              <w:t>$54K</w:t>
            </w:r>
          </w:p>
        </w:tc>
        <w:tc>
          <w:tcPr>
            <w:tcW w:type="dxa" w:w="1234"/>
          </w:tcPr>
          <w:p>
            <w:r>
              <w:t>$60K</w:t>
            </w:r>
          </w:p>
        </w:tc>
        <w:tc>
          <w:tcPr>
            <w:tcW w:type="dxa" w:w="1234"/>
          </w:tcPr>
          <w:p>
            <w:r>
              <w:t>$68K</w:t>
            </w:r>
          </w:p>
        </w:tc>
      </w:tr>
      <w:tr>
        <w:tc>
          <w:tcPr>
            <w:tcW w:type="dxa" w:w="3702"/>
            <w:gridSpan w:val="3"/>
          </w:tcPr>
          <w:p>
            <w:r>
              <w:t>Subtotal (All Divisions)</w:t>
            </w:r>
          </w:p>
        </w:tc>
        <w:tc>
          <w:tcPr>
            <w:tcW w:type="dxa" w:w="1234"/>
          </w:tcPr>
          <w:p>
            <w:r>
              <w:t>$80K</w:t>
            </w:r>
          </w:p>
        </w:tc>
        <w:tc>
          <w:tcPr>
            <w:tcW w:type="dxa" w:w="1234"/>
          </w:tcPr>
          <w:p>
            <w:r>
              <w:t>$88K</w:t>
            </w:r>
          </w:p>
        </w:tc>
        <w:tc>
          <w:tcPr>
            <w:tcW w:type="dxa" w:w="1234"/>
          </w:tcPr>
          <w:p>
            <w:r>
              <w:t>$100K</w:t>
            </w:r>
          </w:p>
        </w:tc>
        <w:tc>
          <w:tcPr>
            <w:tcW w:type="dxa" w:w="1234"/>
          </w:tcPr>
          <w:p>
            <w:r>
              <w:t>$114K</w:t>
            </w:r>
          </w:p>
        </w:tc>
      </w:tr>
      <w:tr>
        <w:tc>
          <w:tcPr>
            <w:tcW w:type="dxa" w:w="4936"/>
            <w:gridSpan w:val="4"/>
          </w:tcPr>
          <w:p>
            <w:r>
              <w:t>Grand Total (All Quarters)</w:t>
            </w:r>
          </w:p>
        </w:tc>
        <w:tc>
          <w:tcPr>
            <w:tcW w:type="dxa" w:w="3702"/>
            <w:gridSpan w:val="3"/>
          </w:tcPr>
          <w:p>
            <w:r>
              <w:t>Annual Total: $382K</w:t>
            </w:r>
          </w:p>
        </w:tc>
      </w:tr>
    </w:tbl>
    <w:p>
      <w:r>
        <w:br/>
        <w:t>This table demonstrates:</w:t>
      </w:r>
    </w:p>
    <w:p>
      <w:r>
        <w:t>• Column spans (Company Overview, First/Second Half, Combined Products, etc.)</w:t>
      </w:r>
    </w:p>
    <w:p>
      <w:r>
        <w:t>• Row spans (Division, Technology)</w:t>
      </w:r>
    </w:p>
    <w:p>
      <w:r>
        <w:t>• Complex arrangements with multiple merge patterns</w:t>
      </w:r>
    </w:p>
    <w:p>
      <w:r>
        <w:t>• Nested merge scenarios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