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Sample DOCX Document</w:t>
      </w:r>
    </w:p>
    <w:p>
      <w:pPr>
        <w:pStyle w:val="Heading1"/>
      </w:pPr>
      <w:r>
        <w:t>Introduction</w:t>
      </w:r>
    </w:p>
    <w:p>
      <w:r>
        <w:t>This is a comprehensive sample DOCX document that demonstrates various document elements including text formatting, images, structured tables, and unstructured tables with merged cells.</w:t>
      </w:r>
    </w:p>
    <w:p>
      <w:pPr>
        <w:jc w:val="right"/>
      </w:pPr>
      <w:r>
        <w:t>Generated on: 2025-06-13 21:47:32</w:t>
      </w:r>
    </w:p>
    <w:p>
      <w:pPr>
        <w:pStyle w:val="Heading2"/>
      </w:pPr>
      <w:r>
        <w:t>Sample Image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docx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Structured Table</w:t>
      </w:r>
    </w:p>
    <w:p>
      <w:r>
        <w:t>This is a normal structured table with consistent formatting: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Category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Stock</w:t>
            </w:r>
          </w:p>
        </w:tc>
      </w:tr>
      <w:tr>
        <w:tc>
          <w:tcPr>
            <w:tcW w:type="dxa" w:w="2160"/>
          </w:tcPr>
          <w:p>
            <w:r>
              <w:t>Laptop</w:t>
            </w:r>
          </w:p>
        </w:tc>
        <w:tc>
          <w:tcPr>
            <w:tcW w:type="dxa" w:w="2160"/>
          </w:tcPr>
          <w:p>
            <w:r>
              <w:t>Electronics</w:t>
            </w:r>
          </w:p>
        </w:tc>
        <w:tc>
          <w:tcPr>
            <w:tcW w:type="dxa" w:w="2160"/>
          </w:tcPr>
          <w:p>
            <w:r>
              <w:t>$999.99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  <w:tr>
        <w:tc>
          <w:tcPr>
            <w:tcW w:type="dxa" w:w="2160"/>
          </w:tcPr>
          <w:p>
            <w:r>
              <w:t>Smartphone</w:t>
            </w:r>
          </w:p>
        </w:tc>
        <w:tc>
          <w:tcPr>
            <w:tcW w:type="dxa" w:w="2160"/>
          </w:tcPr>
          <w:p>
            <w:r>
              <w:t>Electronics</w:t>
            </w:r>
          </w:p>
        </w:tc>
        <w:tc>
          <w:tcPr>
            <w:tcW w:type="dxa" w:w="2160"/>
          </w:tcPr>
          <w:p>
            <w:r>
              <w:t>$699.99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Desk Chair</w:t>
            </w:r>
          </w:p>
        </w:tc>
        <w:tc>
          <w:tcPr>
            <w:tcW w:type="dxa" w:w="2160"/>
          </w:tcPr>
          <w:p>
            <w:r>
              <w:t>Furniture</w:t>
            </w:r>
          </w:p>
        </w:tc>
        <w:tc>
          <w:tcPr>
            <w:tcW w:type="dxa" w:w="2160"/>
          </w:tcPr>
          <w:p>
            <w:r>
              <w:t>$199.99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Coffee Mug</w:t>
            </w:r>
          </w:p>
        </w:tc>
        <w:tc>
          <w:tcPr>
            <w:tcW w:type="dxa" w:w="2160"/>
          </w:tcPr>
          <w:p>
            <w:r>
              <w:t>Kitchen</w:t>
            </w:r>
          </w:p>
        </w:tc>
        <w:tc>
          <w:tcPr>
            <w:tcW w:type="dxa" w:w="2160"/>
          </w:tcPr>
          <w:p>
            <w:r>
              <w:t>$12.99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</w:tbl>
    <w:p>
      <w:pPr>
        <w:pStyle w:val="Heading2"/>
      </w:pPr>
      <w:r>
        <w:t>Unstructured Table (Merged Cells)</w:t>
      </w:r>
    </w:p>
    <w:p>
      <w:r>
        <w:t>This table demonstrates both horizontal and vertical cell merging: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Department</w:t>
            </w:r>
          </w:p>
        </w:tc>
        <w:tc>
          <w:tcPr>
            <w:tcW w:type="dxa" w:w="2160"/>
          </w:tcPr>
          <w:p>
            <w:r>
              <w:t>Q1</w:t>
            </w:r>
          </w:p>
        </w:tc>
        <w:tc>
          <w:tcPr>
            <w:tcW w:type="dxa" w:w="2160"/>
          </w:tcPr>
          <w:p>
            <w:r>
              <w:t>Q2</w:t>
            </w:r>
          </w:p>
        </w:tc>
        <w:tc>
          <w:tcPr>
            <w:tcW w:type="dxa" w:w="2160"/>
          </w:tcPr>
          <w:p>
            <w:r>
              <w:t>Q3</w:t>
            </w:r>
          </w:p>
        </w:tc>
      </w:tr>
      <w:tr>
        <w:tc>
          <w:tcPr>
            <w:tcW w:type="dxa" w:w="2160"/>
          </w:tcPr>
          <w:p>
            <w:r>
              <w:t>Sales</w:t>
            </w:r>
          </w:p>
        </w:tc>
        <w:tc>
          <w:tcPr>
            <w:tcW w:type="dxa" w:w="2160"/>
          </w:tcPr>
          <w:p>
            <w:r>
              <w:t>$10,000</w:t>
            </w:r>
          </w:p>
        </w:tc>
        <w:tc>
          <w:tcPr>
            <w:tcW w:type="dxa" w:w="2160"/>
          </w:tcPr>
          <w:p>
            <w:r>
              <w:t>$12,000</w:t>
            </w:r>
          </w:p>
        </w:tc>
        <w:tc>
          <w:tcPr>
            <w:tcW w:type="dxa" w:w="2160"/>
          </w:tcPr>
          <w:p>
            <w:r>
              <w:t>$15,000</w:t>
            </w:r>
          </w:p>
        </w:tc>
      </w:tr>
      <w:tr>
        <w:tc>
          <w:tcPr>
            <w:tcW w:type="dxa" w:w="2160"/>
          </w:tcPr>
          <w:p>
            <w:r>
              <w:t>Marketing</w:t>
            </w:r>
          </w:p>
        </w:tc>
        <w:tc>
          <w:tcPr>
            <w:tcW w:type="dxa" w:w="2160"/>
          </w:tcPr>
          <w:p>
            <w:r>
              <w:t>$5,000</w:t>
            </w:r>
          </w:p>
        </w:tc>
        <w:tc>
          <w:tcPr>
            <w:tcW w:type="dxa" w:w="2160"/>
          </w:tcPr>
          <w:p>
            <w:r>
              <w:t>$6,000</w:t>
            </w:r>
          </w:p>
        </w:tc>
        <w:tc>
          <w:tcPr>
            <w:tcW w:type="dxa" w:w="2160"/>
          </w:tcPr>
          <w:p>
            <w:r>
              <w:t>$7,000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$15,000</w:t>
            </w:r>
          </w:p>
        </w:tc>
        <w:tc>
          <w:tcPr>
            <w:tcW w:type="dxa" w:w="2160"/>
          </w:tcPr>
          <w:p>
            <w:r>
              <w:t>$18,000</w:t>
            </w:r>
          </w:p>
        </w:tc>
        <w:tc>
          <w:tcPr>
            <w:tcW w:type="dxa" w:w="2160"/>
          </w:tcPr>
          <w:p>
            <w:r>
              <w:t>$22,000</w:t>
            </w:r>
          </w:p>
        </w:tc>
      </w:tr>
      <w:tr>
        <w:tc>
          <w:tcPr>
            <w:tcW w:type="dxa" w:w="6480"/>
            <w:gridSpan w:val="3"/>
          </w:tcPr>
          <w:p>
            <w:r>
              <w:t>Grand Total (All Quarters)</w:t>
            </w:r>
          </w:p>
        </w:tc>
        <w:tc>
          <w:tcPr>
            <w:tcW w:type="dxa" w:w="2160"/>
          </w:tcPr>
          <w:p>
            <w:r>
              <w:t>$55,000</w:t>
            </w:r>
          </w:p>
        </w:tc>
      </w:tr>
    </w:tbl>
    <w:p>
      <w:pPr>
        <w:pStyle w:val="Heading2"/>
      </w:pPr>
      <w:r>
        <w:t>Additional Text Content</w:t>
      </w:r>
    </w:p>
    <w:p>
      <w:r>
        <w:t>This document serves as a comprehensive example for testing document processing capabilities. It includes various formatting styles, different types of content, and complex table structures that are commonly found in business documents.</w:t>
      </w:r>
    </w:p>
    <w:p>
      <w:pPr>
        <w:pStyle w:val="ListBullet"/>
      </w:pPr>
      <w:r>
        <w:t>Key features demonstrated:</w:t>
      </w:r>
    </w:p>
    <w:p>
      <w:pPr>
        <w:pStyle w:val="ListBullet"/>
      </w:pPr>
      <w:r>
        <w:t>Rich text formatting</w:t>
      </w:r>
    </w:p>
    <w:p>
      <w:pPr>
        <w:pStyle w:val="ListBullet"/>
      </w:pPr>
      <w:r>
        <w:t>Image embedding</w:t>
      </w:r>
    </w:p>
    <w:p>
      <w:pPr>
        <w:pStyle w:val="ListBullet"/>
      </w:pPr>
      <w:r>
        <w:t>Structured data tables</w:t>
      </w:r>
    </w:p>
    <w:p>
      <w:pPr>
        <w:pStyle w:val="ListBullet"/>
      </w:pPr>
      <w:r>
        <w:t>Complex merged cell layouts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