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A91C9A" w:rsidRPr="00F94F1B" w14:paraId="4FC05CBB"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688CA094" w14:textId="77777777" w:rsidR="00A91C9A" w:rsidRPr="00F94F1B" w:rsidRDefault="00A91C9A" w:rsidP="00DE6A7D">
            <w:pPr>
              <w:jc w:val="both"/>
              <w:rPr>
                <w:sz w:val="18"/>
                <w:szCs w:val="18"/>
              </w:rPr>
            </w:pPr>
            <w:r w:rsidRPr="00F94F1B">
              <w:rPr>
                <w:sz w:val="18"/>
                <w:szCs w:val="18"/>
              </w:rPr>
              <w:t>Fecha</w:t>
            </w:r>
          </w:p>
        </w:tc>
        <w:tc>
          <w:tcPr>
            <w:tcW w:w="787" w:type="dxa"/>
            <w:shd w:val="clear" w:color="auto" w:fill="BFBFBF" w:themeFill="background1" w:themeFillShade="BF"/>
          </w:tcPr>
          <w:p w14:paraId="75F9486C"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775C3E55"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28D040AF"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584E5283" w14:textId="77777777" w:rsidR="00A91C9A" w:rsidRPr="00F94F1B" w:rsidRDefault="00A91C9A"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A91C9A" w:rsidRPr="00F94F1B" w14:paraId="6E645FC3"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21B2566A" w14:textId="1EF22403" w:rsidR="00A91C9A" w:rsidRPr="00F94F1B" w:rsidRDefault="00DE14BF" w:rsidP="00DE6A7D">
            <w:pPr>
              <w:jc w:val="both"/>
              <w:rPr>
                <w:b w:val="0"/>
                <w:bCs w:val="0"/>
                <w:sz w:val="18"/>
                <w:szCs w:val="18"/>
              </w:rPr>
            </w:pPr>
            <w:r>
              <w:rPr>
                <w:b w:val="0"/>
                <w:bCs w:val="0"/>
                <w:sz w:val="18"/>
                <w:szCs w:val="18"/>
              </w:rPr>
              <w:t>13/12/2022</w:t>
            </w:r>
          </w:p>
        </w:tc>
        <w:tc>
          <w:tcPr>
            <w:tcW w:w="787" w:type="dxa"/>
          </w:tcPr>
          <w:p w14:paraId="51A9EA3D" w14:textId="77777777"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Inicial</w:t>
            </w:r>
          </w:p>
        </w:tc>
        <w:tc>
          <w:tcPr>
            <w:tcW w:w="1045" w:type="dxa"/>
          </w:tcPr>
          <w:p w14:paraId="7E8BF5CE" w14:textId="3BEF5E0A" w:rsidR="00A91C9A" w:rsidRPr="00F94F1B" w:rsidRDefault="00A91C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614" w:type="dxa"/>
          </w:tcPr>
          <w:p w14:paraId="5A61E342" w14:textId="4EBE442B" w:rsidR="00A91C9A" w:rsidRPr="00F94F1B" w:rsidRDefault="00DE14B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13/12/2022 13:04</w:t>
            </w:r>
          </w:p>
        </w:tc>
        <w:tc>
          <w:tcPr>
            <w:tcW w:w="3963" w:type="dxa"/>
          </w:tcPr>
          <w:p w14:paraId="78584BE4" w14:textId="20F6F8BE" w:rsidR="00A91C9A" w:rsidRPr="00F94F1B" w:rsidRDefault="00DE14B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Pendiente navegación, desbloqueo de áreas de trabajo y diseño de pantalla.</w:t>
            </w:r>
          </w:p>
        </w:tc>
      </w:tr>
      <w:tr w:rsidR="00A91C9A" w:rsidRPr="00F94F1B" w14:paraId="39426B0C"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1BBAB873" w14:textId="5DC94C9E" w:rsidR="00A91C9A" w:rsidRPr="00F94F1B" w:rsidRDefault="00E13230" w:rsidP="00DE6A7D">
            <w:pPr>
              <w:jc w:val="both"/>
              <w:rPr>
                <w:b w:val="0"/>
                <w:bCs w:val="0"/>
                <w:sz w:val="18"/>
                <w:szCs w:val="18"/>
              </w:rPr>
            </w:pPr>
            <w:r>
              <w:rPr>
                <w:b w:val="0"/>
                <w:bCs w:val="0"/>
                <w:sz w:val="18"/>
                <w:szCs w:val="18"/>
              </w:rPr>
              <w:t>10/01/2023</w:t>
            </w:r>
          </w:p>
        </w:tc>
        <w:tc>
          <w:tcPr>
            <w:tcW w:w="787" w:type="dxa"/>
          </w:tcPr>
          <w:p w14:paraId="6542C9F3" w14:textId="648BC550" w:rsidR="00A91C9A" w:rsidRPr="00F94F1B" w:rsidRDefault="00E13230"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v.3</w:t>
            </w:r>
          </w:p>
        </w:tc>
        <w:tc>
          <w:tcPr>
            <w:tcW w:w="1045" w:type="dxa"/>
          </w:tcPr>
          <w:p w14:paraId="4E4A55A1" w14:textId="31D5D1B0" w:rsidR="00A91C9A" w:rsidRPr="00F94F1B" w:rsidRDefault="008E6B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14C3DFFA" w14:textId="6C2653A7" w:rsidR="00A91C9A" w:rsidRPr="00F94F1B" w:rsidRDefault="00E13230"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10/01/2023</w:t>
            </w:r>
          </w:p>
        </w:tc>
        <w:tc>
          <w:tcPr>
            <w:tcW w:w="3963" w:type="dxa"/>
          </w:tcPr>
          <w:p w14:paraId="39742F2C" w14:textId="20592141" w:rsidR="00A91C9A" w:rsidRPr="00F94F1B" w:rsidRDefault="008E6B9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 se han resuelto </w:t>
            </w:r>
            <w:proofErr w:type="gramStart"/>
            <w:r>
              <w:rPr>
                <w:sz w:val="18"/>
                <w:szCs w:val="18"/>
              </w:rPr>
              <w:t>la incidencias</w:t>
            </w:r>
            <w:proofErr w:type="gramEnd"/>
          </w:p>
        </w:tc>
      </w:tr>
      <w:tr w:rsidR="003A356F" w:rsidRPr="00F94F1B" w14:paraId="674D3D8E"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130287FC" w14:textId="705374BC" w:rsidR="003A356F" w:rsidRPr="00C638A4" w:rsidRDefault="003A356F" w:rsidP="00DE6A7D">
            <w:pPr>
              <w:jc w:val="both"/>
              <w:rPr>
                <w:b w:val="0"/>
                <w:bCs w:val="0"/>
                <w:sz w:val="18"/>
                <w:szCs w:val="18"/>
              </w:rPr>
            </w:pPr>
            <w:r w:rsidRPr="00C638A4">
              <w:rPr>
                <w:b w:val="0"/>
                <w:bCs w:val="0"/>
                <w:sz w:val="18"/>
                <w:szCs w:val="18"/>
              </w:rPr>
              <w:t>03/04/2023</w:t>
            </w:r>
          </w:p>
        </w:tc>
        <w:tc>
          <w:tcPr>
            <w:tcW w:w="787" w:type="dxa"/>
          </w:tcPr>
          <w:p w14:paraId="63279979" w14:textId="766A56D4" w:rsidR="003A356F" w:rsidRDefault="003A356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v.4</w:t>
            </w:r>
          </w:p>
        </w:tc>
        <w:tc>
          <w:tcPr>
            <w:tcW w:w="1045" w:type="dxa"/>
          </w:tcPr>
          <w:p w14:paraId="0137A960" w14:textId="6891E88B" w:rsidR="003A356F" w:rsidRDefault="003A356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4F69895D" w14:textId="598F34FC" w:rsidR="003A356F" w:rsidRDefault="003A356F"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23/03/2023</w:t>
            </w:r>
          </w:p>
        </w:tc>
        <w:tc>
          <w:tcPr>
            <w:tcW w:w="3963" w:type="dxa"/>
          </w:tcPr>
          <w:p w14:paraId="1EC78530" w14:textId="3650529E" w:rsidR="003A356F" w:rsidRDefault="00415797"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 funciona</w:t>
            </w:r>
            <w:r w:rsidR="003A356F">
              <w:rPr>
                <w:sz w:val="18"/>
                <w:szCs w:val="18"/>
              </w:rPr>
              <w:t xml:space="preserve"> el botón de refrescar fichero</w:t>
            </w:r>
            <w:r>
              <w:rPr>
                <w:sz w:val="18"/>
                <w:szCs w:val="18"/>
              </w:rPr>
              <w:t>, y se ha ajustado el ancho de los campos. El resto no se ha resuelto</w:t>
            </w:r>
          </w:p>
        </w:tc>
      </w:tr>
      <w:tr w:rsidR="00C638A4" w:rsidRPr="00F94F1B" w14:paraId="6A7BA942"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3D1C5506" w14:textId="184E8F67" w:rsidR="00C638A4" w:rsidRPr="00C638A4" w:rsidRDefault="00C638A4" w:rsidP="00DE6A7D">
            <w:pPr>
              <w:jc w:val="both"/>
              <w:rPr>
                <w:b w:val="0"/>
                <w:bCs w:val="0"/>
                <w:sz w:val="18"/>
                <w:szCs w:val="18"/>
              </w:rPr>
            </w:pPr>
            <w:r>
              <w:rPr>
                <w:b w:val="0"/>
                <w:bCs w:val="0"/>
                <w:sz w:val="18"/>
                <w:szCs w:val="18"/>
              </w:rPr>
              <w:t>10/05/2023</w:t>
            </w:r>
          </w:p>
        </w:tc>
        <w:tc>
          <w:tcPr>
            <w:tcW w:w="787" w:type="dxa"/>
          </w:tcPr>
          <w:p w14:paraId="02F6AB37" w14:textId="3324231A" w:rsidR="00C638A4" w:rsidRDefault="00C638A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v.5</w:t>
            </w:r>
          </w:p>
        </w:tc>
        <w:tc>
          <w:tcPr>
            <w:tcW w:w="1045" w:type="dxa"/>
          </w:tcPr>
          <w:p w14:paraId="4C12FCE6" w14:textId="0C637B75" w:rsidR="00C638A4" w:rsidRDefault="00C638A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0F7CEBEF" w14:textId="2E8464C9" w:rsidR="00C638A4" w:rsidRPr="00C638A4" w:rsidRDefault="00C638A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C638A4">
              <w:rPr>
                <w:sz w:val="18"/>
                <w:szCs w:val="18"/>
              </w:rPr>
              <w:t>10/05/2023</w:t>
            </w:r>
          </w:p>
        </w:tc>
        <w:tc>
          <w:tcPr>
            <w:tcW w:w="3963" w:type="dxa"/>
          </w:tcPr>
          <w:p w14:paraId="4673FB47" w14:textId="49AF40D4" w:rsidR="00C638A4" w:rsidRDefault="00C638A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Continúan las incidencias. Se explica con un poco más de detalle lo que se necesita hacer para la incidencia 3.</w:t>
            </w:r>
          </w:p>
        </w:tc>
      </w:tr>
    </w:tbl>
    <w:p w14:paraId="6C6B3993" w14:textId="77777777" w:rsidR="00A91C9A" w:rsidRDefault="00A91C9A" w:rsidP="009C76EF">
      <w:pPr>
        <w:jc w:val="center"/>
        <w:rPr>
          <w:b/>
          <w:bCs/>
          <w:sz w:val="24"/>
          <w:szCs w:val="24"/>
        </w:rPr>
      </w:pPr>
    </w:p>
    <w:p w14:paraId="7273DAE7" w14:textId="5DAA617F" w:rsidR="00632636" w:rsidRPr="009C76EF" w:rsidRDefault="009C76EF" w:rsidP="009C76EF">
      <w:pPr>
        <w:jc w:val="center"/>
        <w:rPr>
          <w:b/>
          <w:bCs/>
          <w:sz w:val="24"/>
          <w:szCs w:val="24"/>
        </w:rPr>
      </w:pPr>
      <w:r w:rsidRPr="009C76EF">
        <w:rPr>
          <w:b/>
          <w:bCs/>
          <w:sz w:val="24"/>
          <w:szCs w:val="24"/>
        </w:rPr>
        <w:t>PANTALLA PROCESADO</w:t>
      </w:r>
    </w:p>
    <w:p w14:paraId="0B6CF7E4" w14:textId="15D8CDC7" w:rsidR="0021389B" w:rsidRDefault="0021389B" w:rsidP="002004AF">
      <w:pPr>
        <w:pStyle w:val="Prrafodelista"/>
        <w:numPr>
          <w:ilvl w:val="0"/>
          <w:numId w:val="2"/>
        </w:numPr>
      </w:pPr>
      <w:r>
        <w:t>El foco del tabulador no debe coger el listado de avisos. Debe pasar de campo editable a campo editable. En este caso de la lupa al campo de Petición.</w:t>
      </w:r>
      <w:r w:rsidR="00A91C9A" w:rsidRPr="00A91C9A">
        <w:t xml:space="preserve"> </w:t>
      </w:r>
    </w:p>
    <w:p w14:paraId="395AFAA6" w14:textId="38253E67" w:rsidR="00E13230" w:rsidRPr="00E13230" w:rsidRDefault="00E13230" w:rsidP="00E13230">
      <w:pPr>
        <w:pStyle w:val="Prrafodelista"/>
        <w:ind w:left="360"/>
        <w:rPr>
          <w:b/>
          <w:bCs/>
          <w:color w:val="FF0000"/>
        </w:rPr>
      </w:pPr>
      <w:r w:rsidRPr="00E13230">
        <w:rPr>
          <w:b/>
          <w:bCs/>
          <w:color w:val="FF0000"/>
        </w:rPr>
        <w:t xml:space="preserve">No resuelto. </w:t>
      </w:r>
      <w:r w:rsidR="004A32D6" w:rsidRPr="00E13230">
        <w:rPr>
          <w:b/>
          <w:bCs/>
          <w:color w:val="FF0000"/>
        </w:rPr>
        <w:t>Continúa</w:t>
      </w:r>
      <w:r w:rsidRPr="00E13230">
        <w:rPr>
          <w:b/>
          <w:bCs/>
          <w:color w:val="FF0000"/>
        </w:rPr>
        <w:t xml:space="preserve"> produciéndose en la versión del 10/01/2023</w:t>
      </w:r>
    </w:p>
    <w:p w14:paraId="170CEB1F" w14:textId="65F086B4" w:rsidR="000D73DE" w:rsidRPr="004A32D6" w:rsidRDefault="000D73DE" w:rsidP="008E6B9A">
      <w:pPr>
        <w:pStyle w:val="Prrafodelista"/>
        <w:numPr>
          <w:ilvl w:val="0"/>
          <w:numId w:val="2"/>
        </w:numPr>
        <w:rPr>
          <w:b/>
          <w:bCs/>
          <w:color w:val="FF0000"/>
        </w:rPr>
      </w:pPr>
      <w:r>
        <w:t>Si al procesar se devuelve un error de negocio, si se cierra la pantalla</w:t>
      </w:r>
      <w:r w:rsidR="00C6411D">
        <w:t xml:space="preserve"> al volver a la pantalla principal te bloquea el área del SQL Fuente. Al no existir código de procesado, debe permitir editar esta área ya que la mayoría de los errores de negocio antes de dar el código de procesado implican cambiar algo en el fichero.</w:t>
      </w:r>
      <w:r w:rsidR="00BC309C">
        <w:t xml:space="preserve"> </w:t>
      </w:r>
      <w:r w:rsidR="004A32D6" w:rsidRPr="00E13230">
        <w:rPr>
          <w:b/>
          <w:bCs/>
          <w:color w:val="FF0000"/>
        </w:rPr>
        <w:t>No resuelto. Continúa produciéndose en la versión del 10/01/2023</w:t>
      </w:r>
    </w:p>
    <w:p w14:paraId="3C0F1C61" w14:textId="73D924E5" w:rsidR="00F74197" w:rsidRPr="000C69D8" w:rsidRDefault="0021389B" w:rsidP="002004AF">
      <w:pPr>
        <w:pStyle w:val="Prrafodelista"/>
        <w:numPr>
          <w:ilvl w:val="0"/>
          <w:numId w:val="2"/>
        </w:numPr>
      </w:pPr>
      <w:r>
        <w:t>Ajustar el diseño a los siguientes tamaños</w:t>
      </w:r>
      <w:r w:rsidR="00B20E17">
        <w:t xml:space="preserve"> de campos</w:t>
      </w:r>
      <w:r w:rsidR="000C69D8">
        <w:t xml:space="preserve"> y </w:t>
      </w:r>
      <w:r w:rsidR="00B20E17">
        <w:t>reducir algo su tamaño al entrar (</w:t>
      </w:r>
      <w:r w:rsidR="00B20E17" w:rsidRPr="00415797">
        <w:rPr>
          <w:highlight w:val="yellow"/>
        </w:rPr>
        <w:t>el alto</w:t>
      </w:r>
      <w:r w:rsidR="00B20E17">
        <w:t>)</w:t>
      </w:r>
      <w:r w:rsidR="002004AF">
        <w:t>:</w:t>
      </w:r>
      <w:r w:rsidR="008E6B9A" w:rsidRPr="008E6B9A">
        <w:rPr>
          <w:b/>
          <w:bCs/>
          <w:color w:val="FF0000"/>
        </w:rPr>
        <w:t xml:space="preserve"> </w:t>
      </w:r>
      <w:r w:rsidR="008E6B9A" w:rsidRPr="00E13230">
        <w:rPr>
          <w:b/>
          <w:bCs/>
          <w:color w:val="FF0000"/>
        </w:rPr>
        <w:t>No resuelto. Continúa produciéndose en la versión del 10/01/2023</w:t>
      </w:r>
      <w:r w:rsidR="000C69D8">
        <w:rPr>
          <w:b/>
          <w:bCs/>
          <w:color w:val="FF0000"/>
        </w:rPr>
        <w:t>.</w:t>
      </w:r>
    </w:p>
    <w:p w14:paraId="6C695788" w14:textId="61591DC2" w:rsidR="000C69D8" w:rsidRDefault="000C69D8" w:rsidP="000C69D8">
      <w:pPr>
        <w:pStyle w:val="Prrafodelista"/>
        <w:ind w:left="360"/>
      </w:pPr>
      <w:r>
        <w:t xml:space="preserve">Lo que </w:t>
      </w:r>
      <w:r w:rsidR="00DF6919">
        <w:t>necesitamos</w:t>
      </w:r>
      <w:r>
        <w:t xml:space="preserve"> es reducir algo el </w:t>
      </w:r>
      <w:r w:rsidR="00DF6919">
        <w:t>tamaño</w:t>
      </w:r>
      <w:r>
        <w:t xml:space="preserve"> de la pantalla</w:t>
      </w:r>
      <w:r w:rsidR="00DF6919">
        <w:t xml:space="preserve">, sobre todo el alto, </w:t>
      </w:r>
      <w:proofErr w:type="gramStart"/>
      <w:r>
        <w:t>ya</w:t>
      </w:r>
      <w:proofErr w:type="gramEnd"/>
      <w:r>
        <w:t xml:space="preserve"> </w:t>
      </w:r>
      <w:r w:rsidR="00102C85">
        <w:t xml:space="preserve">aunque el ajuste de las pantallas se han solicitado para una cierta resolución de pantalla, necesitaríamos al menos poder utilizarlas </w:t>
      </w:r>
      <w:r>
        <w:t>si se abre</w:t>
      </w:r>
      <w:r w:rsidR="00102C85">
        <w:t>n</w:t>
      </w:r>
      <w:r>
        <w:t xml:space="preserve"> en una pantalla más pequeña (por ejemplo la del portátil)</w:t>
      </w:r>
      <w:r w:rsidR="00102C85">
        <w:t>, aunque el ajuste de los campos para esa resolución no sea perfecto. En este caso</w:t>
      </w:r>
      <w:r>
        <w:t xml:space="preserve"> la pantalla es tan </w:t>
      </w:r>
      <w:r w:rsidR="00DF6919">
        <w:t>grande</w:t>
      </w:r>
      <w:r>
        <w:t xml:space="preserve"> que</w:t>
      </w:r>
      <w:r w:rsidR="00B13821">
        <w:t xml:space="preserve"> en un portátil </w:t>
      </w:r>
      <w:r w:rsidR="00DF6919">
        <w:t>no se consiguen ver los botones de Procesar, etc.</w:t>
      </w:r>
    </w:p>
    <w:p w14:paraId="07E8D00F" w14:textId="5F386D7E" w:rsidR="00DF6919" w:rsidRDefault="00DF6919" w:rsidP="000C69D8">
      <w:pPr>
        <w:pStyle w:val="Prrafodelista"/>
        <w:ind w:left="360"/>
      </w:pPr>
      <w:r>
        <w:t>Est</w:t>
      </w:r>
      <w:r w:rsidR="00102C85">
        <w:t xml:space="preserve">a es una captura de </w:t>
      </w:r>
      <w:r w:rsidR="00B13821">
        <w:t>cómo</w:t>
      </w:r>
      <w:r w:rsidR="00102C85">
        <w:t xml:space="preserve"> se ve:</w:t>
      </w:r>
      <w:r>
        <w:t xml:space="preserve"> </w:t>
      </w:r>
    </w:p>
    <w:p w14:paraId="1F2D03D1" w14:textId="1CF82625" w:rsidR="00DF6919" w:rsidRDefault="00DF6919" w:rsidP="000C69D8">
      <w:pPr>
        <w:pStyle w:val="Prrafodelista"/>
        <w:ind w:left="360"/>
      </w:pPr>
    </w:p>
    <w:p w14:paraId="76DC1C46" w14:textId="5AA2614B" w:rsidR="00DF6919" w:rsidRDefault="00102C85" w:rsidP="000C69D8">
      <w:pPr>
        <w:pStyle w:val="Prrafodelista"/>
        <w:ind w:left="360"/>
      </w:pPr>
      <w:r>
        <w:rPr>
          <w:noProof/>
        </w:rPr>
        <w:drawing>
          <wp:inline distT="0" distB="0" distL="0" distR="0" wp14:anchorId="227B55E3" wp14:editId="2C470BEB">
            <wp:extent cx="5400040" cy="29806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80690"/>
                    </a:xfrm>
                    <a:prstGeom prst="rect">
                      <a:avLst/>
                    </a:prstGeom>
                  </pic:spPr>
                </pic:pic>
              </a:graphicData>
            </a:graphic>
          </wp:inline>
        </w:drawing>
      </w:r>
    </w:p>
    <w:p w14:paraId="3939DEE2" w14:textId="77777777" w:rsidR="00DF6919" w:rsidRDefault="00DF6919" w:rsidP="000C69D8">
      <w:pPr>
        <w:pStyle w:val="Prrafodelista"/>
        <w:ind w:left="360"/>
      </w:pPr>
    </w:p>
    <w:p w14:paraId="1C3D1A1F" w14:textId="6C6B62F6" w:rsidR="00DF6919" w:rsidRDefault="00DF6919" w:rsidP="000C69D8">
      <w:pPr>
        <w:pStyle w:val="Prrafodelista"/>
        <w:ind w:left="360"/>
      </w:pPr>
      <w:r>
        <w:lastRenderedPageBreak/>
        <w:t xml:space="preserve">También necesitaríamos ampliar un poco el campo Petición en ambos listados, ya que siempre es de 21 caracteres (ejemplo </w:t>
      </w:r>
      <w:r w:rsidRPr="00DF6919">
        <w:t>RF01235467-SD01234567</w:t>
      </w:r>
      <w:r w:rsidRPr="00DF6919">
        <w:t>)</w:t>
      </w:r>
      <w:r>
        <w:t>.</w:t>
      </w:r>
    </w:p>
    <w:p w14:paraId="6EC069EE" w14:textId="5E27AFF7" w:rsidR="00DF6919" w:rsidRDefault="00DF6919" w:rsidP="000C69D8">
      <w:pPr>
        <w:pStyle w:val="Prrafodelista"/>
        <w:ind w:left="360"/>
      </w:pPr>
      <w:r>
        <w:t>Este es un ejemplo de cómo nos gustaría que quedara dicho ancho:</w:t>
      </w:r>
    </w:p>
    <w:p w14:paraId="33C576EE" w14:textId="3079EF9E" w:rsidR="00DF6919" w:rsidRDefault="00DF6919" w:rsidP="000C69D8">
      <w:pPr>
        <w:pStyle w:val="Prrafodelista"/>
        <w:ind w:left="360"/>
      </w:pPr>
      <w:r>
        <w:rPr>
          <w:noProof/>
        </w:rPr>
        <w:drawing>
          <wp:inline distT="0" distB="0" distL="0" distR="0" wp14:anchorId="50EA513F" wp14:editId="3F0F447D">
            <wp:extent cx="5400040" cy="31388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38805"/>
                    </a:xfrm>
                    <a:prstGeom prst="rect">
                      <a:avLst/>
                    </a:prstGeom>
                  </pic:spPr>
                </pic:pic>
              </a:graphicData>
            </a:graphic>
          </wp:inline>
        </w:drawing>
      </w:r>
    </w:p>
    <w:p w14:paraId="7F075207" w14:textId="1A353D0D" w:rsidR="000C69D8" w:rsidRDefault="000C69D8" w:rsidP="000C69D8">
      <w:pPr>
        <w:pStyle w:val="Prrafodelista"/>
        <w:ind w:left="360"/>
      </w:pPr>
    </w:p>
    <w:p w14:paraId="0773E348" w14:textId="7D2DA353" w:rsidR="00C638A4" w:rsidRDefault="00C638A4" w:rsidP="000C69D8">
      <w:pPr>
        <w:pStyle w:val="Prrafodelista"/>
        <w:ind w:left="360"/>
      </w:pPr>
      <w:r>
        <w:t>Vemos que en la pantalla no sale el título (“Procesar Script”), aunque creemos que en versiones anteriores sí se llegó a ver, puesto que tenemos este pantallazo antiguo en el documento:</w:t>
      </w:r>
    </w:p>
    <w:p w14:paraId="21FAB809" w14:textId="0F734715" w:rsidR="002004AF" w:rsidRDefault="00430252" w:rsidP="0021389B">
      <w:pPr>
        <w:spacing w:before="120" w:after="0" w:line="240" w:lineRule="auto"/>
        <w:jc w:val="both"/>
      </w:pPr>
      <w:r>
        <w:rPr>
          <w:noProof/>
        </w:rPr>
        <w:drawing>
          <wp:inline distT="0" distB="0" distL="0" distR="0" wp14:anchorId="547ABCE8" wp14:editId="1B519CE2">
            <wp:extent cx="5400040" cy="3648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48710"/>
                    </a:xfrm>
                    <a:prstGeom prst="rect">
                      <a:avLst/>
                    </a:prstGeom>
                  </pic:spPr>
                </pic:pic>
              </a:graphicData>
            </a:graphic>
          </wp:inline>
        </w:drawing>
      </w:r>
      <w:r w:rsidR="002004AF" w:rsidRPr="001F5665">
        <w:rPr>
          <w:highlight w:val="lightGray"/>
        </w:rPr>
        <w:t xml:space="preserve"> </w:t>
      </w:r>
    </w:p>
    <w:p w14:paraId="3628430C" w14:textId="41A1049E" w:rsidR="002004AF" w:rsidRDefault="002004AF"/>
    <w:sectPr w:rsidR="0020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3CA034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410659700">
    <w:abstractNumId w:val="1"/>
  </w:num>
  <w:num w:numId="2" w16cid:durableId="121211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C69D8"/>
    <w:rsid w:val="000D73DE"/>
    <w:rsid w:val="00102C85"/>
    <w:rsid w:val="001A101F"/>
    <w:rsid w:val="002004AF"/>
    <w:rsid w:val="0021389B"/>
    <w:rsid w:val="00370695"/>
    <w:rsid w:val="003A356F"/>
    <w:rsid w:val="00415797"/>
    <w:rsid w:val="00430252"/>
    <w:rsid w:val="004A32D6"/>
    <w:rsid w:val="00632636"/>
    <w:rsid w:val="007167EC"/>
    <w:rsid w:val="008A004A"/>
    <w:rsid w:val="008E6B9A"/>
    <w:rsid w:val="009C76EF"/>
    <w:rsid w:val="00A667FF"/>
    <w:rsid w:val="00A75904"/>
    <w:rsid w:val="00A91C9A"/>
    <w:rsid w:val="00B13821"/>
    <w:rsid w:val="00B20E17"/>
    <w:rsid w:val="00BC309C"/>
    <w:rsid w:val="00C638A4"/>
    <w:rsid w:val="00C6411D"/>
    <w:rsid w:val="00DE14BF"/>
    <w:rsid w:val="00DF6919"/>
    <w:rsid w:val="00E13230"/>
    <w:rsid w:val="00F74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table" w:styleId="Tablaconcuadrcula1clara">
    <w:name w:val="Grid Table 1 Light"/>
    <w:basedOn w:val="Tablanormal"/>
    <w:uiPriority w:val="46"/>
    <w:rsid w:val="00A91C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de Vera Estrada, Maria</cp:lastModifiedBy>
  <cp:revision>4</cp:revision>
  <dcterms:created xsi:type="dcterms:W3CDTF">2023-04-03T09:22:00Z</dcterms:created>
  <dcterms:modified xsi:type="dcterms:W3CDTF">2023-05-10T10:23:00Z</dcterms:modified>
</cp:coreProperties>
</file>