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AC83B1" w14:textId="161E5859" w:rsidR="00EB2691" w:rsidRPr="001929FC" w:rsidRDefault="001929FC" w:rsidP="00332E8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1929F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Supplementary</w:t>
      </w:r>
      <w:proofErr w:type="spellEnd"/>
      <w:r w:rsidRPr="001929F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929FC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Information</w:t>
      </w:r>
      <w:proofErr w:type="spellEnd"/>
    </w:p>
    <w:p w14:paraId="463A9863" w14:textId="77777777" w:rsidR="001929FC" w:rsidRDefault="001929FC"/>
    <w:p w14:paraId="676AA27F" w14:textId="77777777" w:rsidR="001929FC" w:rsidRPr="00F20C48" w:rsidRDefault="001929FC" w:rsidP="00332E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20C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Accelerated growth of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scleractinian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20C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coral </w:t>
      </w:r>
      <w:proofErr w:type="spellStart"/>
      <w:r w:rsidRPr="00F20C48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>Orbicella</w:t>
      </w:r>
      <w:proofErr w:type="spellEnd"/>
      <w:r w:rsidRPr="00F20C48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</w:t>
      </w:r>
      <w:proofErr w:type="spellStart"/>
      <w:r w:rsidRPr="00F20C48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>faveolata</w:t>
      </w:r>
      <w:proofErr w:type="spellEnd"/>
      <w:r w:rsidRPr="00F20C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under </w:t>
      </w:r>
      <w:r w:rsidRPr="00F20C48">
        <w:rPr>
          <w:rFonts w:ascii="Times New Roman" w:hAnsi="Times New Roman" w:cs="Times New Roman"/>
          <w:b/>
          <w:sz w:val="24"/>
          <w:szCs w:val="24"/>
          <w:lang w:val="en-US"/>
        </w:rPr>
        <w:t>turbid and polluted water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conditions</w:t>
      </w:r>
    </w:p>
    <w:p w14:paraId="0048C067" w14:textId="43F995C3" w:rsidR="001929FC" w:rsidRPr="00F20C48" w:rsidRDefault="001929FC" w:rsidP="00332E82">
      <w:pPr>
        <w:spacing w:line="480" w:lineRule="auto"/>
        <w:jc w:val="center"/>
        <w:rPr>
          <w:rFonts w:ascii="Times New Roman" w:hAnsi="Times New Roman" w:cs="Times New Roman"/>
          <w:bCs/>
          <w:sz w:val="24"/>
          <w:szCs w:val="24"/>
          <w:lang w:val="es-419"/>
        </w:rPr>
      </w:pPr>
      <w:r w:rsidRPr="00F20C48">
        <w:rPr>
          <w:rFonts w:ascii="Times New Roman" w:hAnsi="Times New Roman" w:cs="Times New Roman"/>
          <w:bCs/>
          <w:sz w:val="24"/>
          <w:szCs w:val="24"/>
          <w:lang w:val="es-419"/>
        </w:rPr>
        <w:t>Luis Lizcano-Sandoval, Angela Marulanda-Gómez, Mateo López-Victoria</w:t>
      </w:r>
      <w:r>
        <w:rPr>
          <w:rFonts w:ascii="Times New Roman" w:hAnsi="Times New Roman" w:cs="Times New Roman"/>
          <w:bCs/>
          <w:sz w:val="24"/>
          <w:szCs w:val="24"/>
          <w:lang w:val="es-419"/>
        </w:rPr>
        <w:t xml:space="preserve">, </w:t>
      </w:r>
      <w:r w:rsidRPr="00F20C48">
        <w:rPr>
          <w:rFonts w:ascii="Times New Roman" w:hAnsi="Times New Roman" w:cs="Times New Roman"/>
          <w:bCs/>
          <w:sz w:val="24"/>
          <w:szCs w:val="24"/>
          <w:lang w:val="es-419"/>
        </w:rPr>
        <w:t xml:space="preserve">Alberto </w:t>
      </w:r>
      <w:proofErr w:type="spellStart"/>
      <w:r w:rsidRPr="00F20C48">
        <w:rPr>
          <w:rFonts w:ascii="Times New Roman" w:hAnsi="Times New Roman" w:cs="Times New Roman"/>
          <w:bCs/>
          <w:sz w:val="24"/>
          <w:szCs w:val="24"/>
          <w:lang w:val="es-419"/>
        </w:rPr>
        <w:t>Rodriguez-Ramirez</w:t>
      </w:r>
      <w:proofErr w:type="spellEnd"/>
    </w:p>
    <w:p w14:paraId="5C489435" w14:textId="77777777" w:rsidR="001929FC" w:rsidRPr="001929FC" w:rsidRDefault="001929FC">
      <w:pPr>
        <w:rPr>
          <w:lang w:val="es-419"/>
        </w:rPr>
      </w:pPr>
    </w:p>
    <w:p w14:paraId="169ACE53" w14:textId="77777777" w:rsidR="00A958E9" w:rsidRDefault="00A958E9"/>
    <w:p w14:paraId="23A36DA2" w14:textId="77777777" w:rsidR="00A958E9" w:rsidRDefault="00A958E9" w:rsidP="00A958E9">
      <w:pPr>
        <w:jc w:val="center"/>
        <w:rPr>
          <w:rFonts w:ascii="Arial" w:hAnsi="Arial" w:cs="Arial"/>
          <w:lang w:val="en-US"/>
        </w:rPr>
      </w:pPr>
      <w:r w:rsidRPr="0023115F">
        <w:rPr>
          <w:rFonts w:ascii="Arial" w:hAnsi="Arial" w:cs="Arial"/>
          <w:noProof/>
          <w:lang w:val="en-US" w:eastAsia="en-US"/>
        </w:rPr>
        <w:drawing>
          <wp:inline distT="0" distB="0" distL="0" distR="0" wp14:anchorId="6C145C2D" wp14:editId="64210BC1">
            <wp:extent cx="5612130" cy="4111393"/>
            <wp:effectExtent l="0" t="0" r="7620" b="3810"/>
            <wp:docPr id="3" name="Picture 3" descr="C:\Users\luislizcanos\Google Drive\Articulos\Pendientes\Varadero growth rates\Figuras\Fig.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uislizcanos\Google Drive\Articulos\Pendientes\Varadero growth rates\Figuras\Fig. 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1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19E57" w14:textId="4DE26B14" w:rsidR="00A958E9" w:rsidRPr="00F20C48" w:rsidRDefault="00A958E9" w:rsidP="00A958E9">
      <w:pPr>
        <w:jc w:val="center"/>
        <w:rPr>
          <w:rFonts w:ascii="Times New Roman" w:hAnsi="Times New Roman" w:cs="Times New Roman"/>
          <w:lang w:val="en-US"/>
        </w:rPr>
      </w:pPr>
      <w:r w:rsidRPr="00F20C48">
        <w:rPr>
          <w:rFonts w:ascii="Times New Roman" w:hAnsi="Times New Roman" w:cs="Times New Roman"/>
          <w:b/>
          <w:lang w:val="en-US"/>
        </w:rPr>
        <w:t xml:space="preserve">Figure </w:t>
      </w:r>
      <w:r w:rsidR="00E80C22">
        <w:rPr>
          <w:rFonts w:ascii="Times New Roman" w:hAnsi="Times New Roman" w:cs="Times New Roman"/>
          <w:b/>
          <w:lang w:val="en-US"/>
        </w:rPr>
        <w:t>S1</w:t>
      </w:r>
      <w:r w:rsidRPr="00F20C48">
        <w:rPr>
          <w:rFonts w:ascii="Times New Roman" w:hAnsi="Times New Roman" w:cs="Times New Roman"/>
          <w:b/>
          <w:lang w:val="en-US"/>
        </w:rPr>
        <w:t>.</w:t>
      </w:r>
      <w:r w:rsidRPr="00F20C48">
        <w:rPr>
          <w:rFonts w:ascii="Times New Roman" w:hAnsi="Times New Roman" w:cs="Times New Roman"/>
          <w:lang w:val="en-US"/>
        </w:rPr>
        <w:t xml:space="preserve"> Total suspended sediments (TSS) within Cartagena Bay according to three water flow rates recorded upstream the Canal del Dique (Santa Helena Station): high (632 m</w:t>
      </w:r>
      <w:r w:rsidRPr="00F20C48">
        <w:rPr>
          <w:rFonts w:ascii="Times New Roman" w:hAnsi="Times New Roman" w:cs="Times New Roman"/>
          <w:vertAlign w:val="superscript"/>
          <w:lang w:val="en-US"/>
        </w:rPr>
        <w:t>3</w:t>
      </w:r>
      <w:r w:rsidRPr="00F20C48">
        <w:rPr>
          <w:rFonts w:ascii="Times New Roman" w:hAnsi="Times New Roman" w:cs="Times New Roman"/>
          <w:lang w:val="en-US"/>
        </w:rPr>
        <w:t xml:space="preserve"> s</w:t>
      </w:r>
      <w:r w:rsidRPr="00F20C48">
        <w:rPr>
          <w:rFonts w:ascii="Times New Roman" w:hAnsi="Times New Roman" w:cs="Times New Roman"/>
          <w:vertAlign w:val="superscript"/>
          <w:lang w:val="en-US"/>
        </w:rPr>
        <w:t>-1</w:t>
      </w:r>
      <w:r w:rsidRPr="00F20C48">
        <w:rPr>
          <w:rFonts w:ascii="Times New Roman" w:hAnsi="Times New Roman" w:cs="Times New Roman"/>
          <w:lang w:val="en-US"/>
        </w:rPr>
        <w:t>) on December 26, 2011, moderate (378 m</w:t>
      </w:r>
      <w:r w:rsidRPr="00F20C48">
        <w:rPr>
          <w:rFonts w:ascii="Times New Roman" w:hAnsi="Times New Roman" w:cs="Times New Roman"/>
          <w:vertAlign w:val="superscript"/>
          <w:lang w:val="en-US"/>
        </w:rPr>
        <w:t>3</w:t>
      </w:r>
      <w:r w:rsidRPr="00F20C48">
        <w:rPr>
          <w:rFonts w:ascii="Times New Roman" w:hAnsi="Times New Roman" w:cs="Times New Roman"/>
          <w:lang w:val="en-US"/>
        </w:rPr>
        <w:t xml:space="preserve"> s</w:t>
      </w:r>
      <w:r w:rsidRPr="00F20C48">
        <w:rPr>
          <w:rFonts w:ascii="Times New Roman" w:hAnsi="Times New Roman" w:cs="Times New Roman"/>
          <w:vertAlign w:val="superscript"/>
          <w:lang w:val="en-US"/>
        </w:rPr>
        <w:t>-1</w:t>
      </w:r>
      <w:r w:rsidRPr="00F20C48">
        <w:rPr>
          <w:rFonts w:ascii="Times New Roman" w:hAnsi="Times New Roman" w:cs="Times New Roman"/>
          <w:lang w:val="en-US"/>
        </w:rPr>
        <w:t>) on November 10, 2012, and low (158 m</w:t>
      </w:r>
      <w:r w:rsidRPr="00F20C48">
        <w:rPr>
          <w:rFonts w:ascii="Times New Roman" w:hAnsi="Times New Roman" w:cs="Times New Roman"/>
          <w:vertAlign w:val="superscript"/>
          <w:lang w:val="en-US"/>
        </w:rPr>
        <w:t>3</w:t>
      </w:r>
      <w:r w:rsidRPr="00F20C48">
        <w:rPr>
          <w:rFonts w:ascii="Times New Roman" w:hAnsi="Times New Roman" w:cs="Times New Roman"/>
          <w:lang w:val="en-US"/>
        </w:rPr>
        <w:t xml:space="preserve"> s</w:t>
      </w:r>
      <w:r w:rsidRPr="00F20C48">
        <w:rPr>
          <w:rFonts w:ascii="Times New Roman" w:hAnsi="Times New Roman" w:cs="Times New Roman"/>
          <w:vertAlign w:val="superscript"/>
          <w:lang w:val="en-US"/>
        </w:rPr>
        <w:t>-1</w:t>
      </w:r>
      <w:r w:rsidRPr="00F20C48">
        <w:rPr>
          <w:rFonts w:ascii="Times New Roman" w:hAnsi="Times New Roman" w:cs="Times New Roman"/>
          <w:lang w:val="en-US"/>
        </w:rPr>
        <w:t xml:space="preserve">) on February 14, 2013. True-color satellite imagery showing different levels of suspended sediments in Cartagena Bay (a-c). MODIS Terra (MOD09GQ; band 1) satellite imagery calibrated for TSS following the model by Restrepo et al. </w:t>
      </w:r>
      <w:r w:rsidRPr="00F20C48">
        <w:rPr>
          <w:rFonts w:ascii="Times New Roman" w:hAnsi="Times New Roman" w:cs="Times New Roman"/>
          <w:lang w:val="en-US"/>
        </w:rPr>
        <w:fldChar w:fldCharType="begin" w:fldLock="1"/>
      </w:r>
      <w:r w:rsidRPr="00F20C48">
        <w:rPr>
          <w:rFonts w:ascii="Times New Roman" w:hAnsi="Times New Roman" w:cs="Times New Roman"/>
          <w:lang w:val="en-US"/>
        </w:rPr>
        <w:instrText xml:space="preserve"> ADDIN ZOTERO_ITEM CSL_CITATION {"citationID":"lMSesOJy","properties":{"formattedCitation":"(2016)","plainCitation":"(2016)","noteIndex":0},"citationItems":[{"id":1613,"uris":["http://www.mendeley.com/documents/?uuid=ca960285-a23b-4a3f-9cc2-70bfdf340f5a","http://zotero.org/users/9344658/items/XLGUDZG9"],"itemData":{"id":1613,"type":"article-journal","container-title":"Science of The Total Environment","DOI":"10.1016/j.scitotenv.2016.02.140","ISSN":"00489697","journalAbbreviation":"Sci. Total Environ.","note":"publisher: Elsevier B.V.","page":"316-329","title":"Coral reefs chronically exposed to river sediment plumes in the southwestern Caribbean: Rosario Islands, Colombia","volume":"553","author":[{"family":"Restrepo","given":"Juan D."},{"family":"Park","given":"Edward"},{"family":"Aquino","given":"Samia"},{"family":"Latrubesse","given":"Edgardo M."}],"issued":{"date-parts":[["2016"]]}},"suppress-author":1}],"schema":"https://github.com/citation-style-language/schema/raw/master/csl-citation.json"} </w:instrText>
      </w:r>
      <w:r w:rsidRPr="00F20C48">
        <w:rPr>
          <w:rFonts w:ascii="Times New Roman" w:hAnsi="Times New Roman" w:cs="Times New Roman"/>
          <w:lang w:val="en-US"/>
        </w:rPr>
        <w:fldChar w:fldCharType="separate"/>
      </w:r>
      <w:r w:rsidRPr="00F20C48">
        <w:rPr>
          <w:rFonts w:ascii="Times New Roman" w:hAnsi="Times New Roman" w:cs="Times New Roman"/>
          <w:lang w:val="en-US"/>
        </w:rPr>
        <w:t>(2016)</w:t>
      </w:r>
      <w:r w:rsidRPr="00F20C48">
        <w:rPr>
          <w:rFonts w:ascii="Times New Roman" w:hAnsi="Times New Roman" w:cs="Times New Roman"/>
          <w:lang w:val="en-US"/>
        </w:rPr>
        <w:fldChar w:fldCharType="end"/>
      </w:r>
      <w:r w:rsidRPr="00F20C48">
        <w:rPr>
          <w:rFonts w:ascii="Times New Roman" w:hAnsi="Times New Roman" w:cs="Times New Roman"/>
          <w:lang w:val="en-US"/>
        </w:rPr>
        <w:t xml:space="preserve"> (d-f). The Varadero coral reef is outlined by a white-bordered polygon.</w:t>
      </w:r>
    </w:p>
    <w:p w14:paraId="5D63CA2B" w14:textId="4EC9291F" w:rsidR="000E0962" w:rsidRPr="00C451E0" w:rsidRDefault="00E80C22" w:rsidP="000E0962">
      <w:pPr>
        <w:ind w:firstLine="360"/>
        <w:jc w:val="center"/>
        <w:rPr>
          <w:rFonts w:ascii="Arial" w:hAnsi="Arial" w:cs="Arial"/>
          <w:lang w:val="en-US"/>
        </w:rPr>
      </w:pPr>
      <w:r>
        <w:rPr>
          <w:noProof/>
        </w:rPr>
        <w:lastRenderedPageBreak/>
        <w:drawing>
          <wp:inline distT="0" distB="0" distL="0" distR="0" wp14:anchorId="666A9682" wp14:editId="7D36263E">
            <wp:extent cx="2971800" cy="3329940"/>
            <wp:effectExtent l="0" t="0" r="0" b="3810"/>
            <wp:docPr id="201140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B002" w14:textId="32D3AA39" w:rsidR="000E0962" w:rsidRPr="00F20C48" w:rsidRDefault="000E0962" w:rsidP="000E0962">
      <w:pPr>
        <w:jc w:val="center"/>
        <w:rPr>
          <w:rFonts w:ascii="Times New Roman" w:hAnsi="Times New Roman" w:cs="Times New Roman"/>
          <w:lang w:val="en-US"/>
        </w:rPr>
      </w:pPr>
      <w:r w:rsidRPr="00F20C48">
        <w:rPr>
          <w:rFonts w:ascii="Times New Roman" w:hAnsi="Times New Roman" w:cs="Times New Roman"/>
          <w:b/>
          <w:lang w:val="en-US"/>
        </w:rPr>
        <w:t xml:space="preserve">Figure </w:t>
      </w:r>
      <w:r w:rsidR="00E80C22">
        <w:rPr>
          <w:rFonts w:ascii="Times New Roman" w:hAnsi="Times New Roman" w:cs="Times New Roman"/>
          <w:b/>
          <w:lang w:val="en-US"/>
        </w:rPr>
        <w:t>S2</w:t>
      </w:r>
      <w:r w:rsidRPr="00F20C48">
        <w:rPr>
          <w:rFonts w:ascii="Times New Roman" w:hAnsi="Times New Roman" w:cs="Times New Roman"/>
          <w:b/>
          <w:lang w:val="en-US"/>
        </w:rPr>
        <w:t>.</w:t>
      </w:r>
      <w:r w:rsidRPr="00F20C48">
        <w:rPr>
          <w:rFonts w:ascii="Times New Roman" w:hAnsi="Times New Roman" w:cs="Times New Roman"/>
          <w:lang w:val="en-US"/>
        </w:rPr>
        <w:t xml:space="preserve"> Climatology of </w:t>
      </w:r>
      <w:r>
        <w:rPr>
          <w:rFonts w:ascii="Times New Roman" w:hAnsi="Times New Roman" w:cs="Times New Roman"/>
          <w:lang w:val="en-US"/>
        </w:rPr>
        <w:t>water flow (1981-2015) and</w:t>
      </w:r>
      <w:r w:rsidRPr="00F20C4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air temperature (1954-2015) </w:t>
      </w:r>
      <w:r w:rsidR="00E80C22">
        <w:rPr>
          <w:rFonts w:ascii="Times New Roman" w:hAnsi="Times New Roman" w:cs="Times New Roman"/>
          <w:lang w:val="en-US"/>
        </w:rPr>
        <w:t xml:space="preserve">monthly </w:t>
      </w:r>
      <w:r w:rsidRPr="00F20C48">
        <w:rPr>
          <w:rFonts w:ascii="Times New Roman" w:hAnsi="Times New Roman" w:cs="Times New Roman"/>
          <w:lang w:val="en-US"/>
        </w:rPr>
        <w:t>data fr</w:t>
      </w:r>
      <w:r w:rsidR="00E80C22">
        <w:rPr>
          <w:rFonts w:ascii="Times New Roman" w:hAnsi="Times New Roman" w:cs="Times New Roman"/>
          <w:lang w:val="en-US"/>
        </w:rPr>
        <w:t>om</w:t>
      </w:r>
      <w:r w:rsidRPr="00F20C48">
        <w:rPr>
          <w:rFonts w:ascii="Times New Roman" w:hAnsi="Times New Roman" w:cs="Times New Roman"/>
          <w:lang w:val="en-US"/>
        </w:rPr>
        <w:t xml:space="preserve"> the Canal del Dique and Cartagena Bay (1950-2015). The data sources are detailed in the methods section.</w:t>
      </w:r>
    </w:p>
    <w:p w14:paraId="6BFEC182" w14:textId="77777777" w:rsidR="000E0962" w:rsidRDefault="000E0962">
      <w:pPr>
        <w:rPr>
          <w:lang w:val="en-US"/>
        </w:rPr>
      </w:pPr>
    </w:p>
    <w:p w14:paraId="24EE19E2" w14:textId="283C2BCA" w:rsidR="006F15FA" w:rsidRDefault="006F15FA">
      <w:pPr>
        <w:rPr>
          <w:lang w:val="en-US"/>
        </w:rPr>
      </w:pPr>
      <w:r>
        <w:rPr>
          <w:lang w:val="en-US"/>
        </w:rPr>
        <w:br w:type="page"/>
      </w:r>
    </w:p>
    <w:p w14:paraId="068E2F06" w14:textId="15279880" w:rsidR="00C626EB" w:rsidRPr="00896E4D" w:rsidRDefault="000C2904" w:rsidP="00C626EB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The model selection is 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procedure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that first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runs marginal (independent) tests on each variable, including a </w:t>
      </w:r>
      <w:r w:rsidR="00896E4D">
        <w:rPr>
          <w:rFonts w:ascii="Times New Roman" w:hAnsi="Times New Roman" w:cs="Times New Roman"/>
          <w:sz w:val="24"/>
          <w:szCs w:val="24"/>
          <w:lang w:val="en-US"/>
        </w:rPr>
        <w:t>test with no variables</w:t>
      </w:r>
      <w:r w:rsidR="00A015CF">
        <w:rPr>
          <w:rFonts w:ascii="Times New Roman" w:hAnsi="Times New Roman" w:cs="Times New Roman"/>
          <w:sz w:val="24"/>
          <w:szCs w:val="24"/>
          <w:lang w:val="en-US"/>
        </w:rPr>
        <w:t xml:space="preserve"> (null model)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>
        <w:rPr>
          <w:rFonts w:ascii="Times New Roman" w:hAnsi="Times New Roman" w:cs="Times New Roman"/>
          <w:sz w:val="24"/>
          <w:szCs w:val="24"/>
          <w:lang w:val="en-US"/>
        </w:rPr>
        <w:t>best variable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are selected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based on the </w:t>
      </w:r>
      <w:r w:rsidR="00896E4D">
        <w:rPr>
          <w:rFonts w:ascii="Times New Roman" w:hAnsi="Times New Roman" w:cs="Times New Roman"/>
          <w:sz w:val="24"/>
          <w:szCs w:val="24"/>
          <w:lang w:val="en-US"/>
        </w:rPr>
        <w:t>Akaike Information Criterion (</w:t>
      </w:r>
      <w:r>
        <w:rPr>
          <w:rFonts w:ascii="Times New Roman" w:hAnsi="Times New Roman" w:cs="Times New Roman"/>
          <w:sz w:val="24"/>
          <w:szCs w:val="24"/>
          <w:lang w:val="en-US"/>
        </w:rPr>
        <w:t>AIC</w:t>
      </w:r>
      <w:r w:rsidR="00896E4D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weights and ratio values. The weight </w:t>
      </w:r>
      <w:r w:rsidR="00896E4D">
        <w:rPr>
          <w:rFonts w:ascii="Times New Roman" w:hAnsi="Times New Roman" w:cs="Times New Roman"/>
          <w:sz w:val="24"/>
          <w:szCs w:val="24"/>
          <w:lang w:val="en-US"/>
        </w:rPr>
        <w:t>indicates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 probability that </w:t>
      </w:r>
      <w:r w:rsidR="000E451F">
        <w:rPr>
          <w:rFonts w:ascii="Times New Roman" w:hAnsi="Times New Roman" w:cs="Times New Roman"/>
          <w:sz w:val="24"/>
          <w:szCs w:val="24"/>
          <w:lang w:val="en-US"/>
        </w:rPr>
        <w:t xml:space="preserve">the respective variable is the best one to be included in a model. The ratios compare each variable against </w:t>
      </w:r>
      <w:r w:rsidR="00896E4D" w:rsidRPr="00896E4D">
        <w:rPr>
          <w:rFonts w:ascii="Times New Roman" w:hAnsi="Times New Roman" w:cs="Times New Roman"/>
          <w:sz w:val="24"/>
          <w:szCs w:val="24"/>
          <w:lang w:val="en-US"/>
        </w:rPr>
        <w:t>the best</w:t>
      </w:r>
      <w:r w:rsidR="000E451F"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(first) variable, indicating how many times i</w:t>
      </w:r>
      <w:r w:rsidR="00896E4D" w:rsidRPr="00896E4D">
        <w:rPr>
          <w:rFonts w:ascii="Times New Roman" w:hAnsi="Times New Roman" w:cs="Times New Roman"/>
          <w:sz w:val="24"/>
          <w:szCs w:val="24"/>
          <w:lang w:val="en-US"/>
        </w:rPr>
        <w:t>t is</w:t>
      </w:r>
      <w:r w:rsidR="000E451F"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better than the others.</w:t>
      </w:r>
      <w:r w:rsidR="00C626EB">
        <w:rPr>
          <w:rFonts w:ascii="Times New Roman" w:hAnsi="Times New Roman" w:cs="Times New Roman"/>
          <w:sz w:val="24"/>
          <w:szCs w:val="24"/>
          <w:lang w:val="en-US"/>
        </w:rPr>
        <w:t xml:space="preserve"> Then, conditional tests are performed with the variables that indicated to be better than the </w:t>
      </w:r>
      <w:r w:rsidR="00A015CF">
        <w:rPr>
          <w:rFonts w:ascii="Times New Roman" w:hAnsi="Times New Roman" w:cs="Times New Roman"/>
          <w:sz w:val="24"/>
          <w:szCs w:val="24"/>
          <w:lang w:val="en-US"/>
        </w:rPr>
        <w:t>null model</w:t>
      </w:r>
      <w:r w:rsidR="00C626E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A015CF">
        <w:rPr>
          <w:rFonts w:ascii="Times New Roman" w:hAnsi="Times New Roman" w:cs="Times New Roman"/>
          <w:sz w:val="24"/>
          <w:szCs w:val="24"/>
          <w:lang w:val="en-US"/>
        </w:rPr>
        <w:t>If a null model is better than any other model</w:t>
      </w:r>
      <w:r w:rsidR="00A015CF">
        <w:rPr>
          <w:rFonts w:ascii="Times New Roman" w:hAnsi="Times New Roman" w:cs="Times New Roman"/>
          <w:sz w:val="24"/>
          <w:szCs w:val="24"/>
          <w:lang w:val="en-US"/>
        </w:rPr>
        <w:t xml:space="preserve"> then the procedure is stopped (e.g., no conditional tests are required for calcification after the results in Table S3). </w:t>
      </w:r>
      <w:r w:rsidR="00C626EB">
        <w:rPr>
          <w:rFonts w:ascii="Times New Roman" w:hAnsi="Times New Roman" w:cs="Times New Roman"/>
          <w:sz w:val="24"/>
          <w:szCs w:val="24"/>
          <w:lang w:val="en-US"/>
        </w:rPr>
        <w:t>The conditional tests are the last step to select the predictor variables to include in the optimized multiple linear regression analysis.</w:t>
      </w:r>
      <w:r w:rsidR="00A015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E010C6E" w14:textId="77777777" w:rsidR="00896E4D" w:rsidRPr="00896E4D" w:rsidRDefault="00896E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FFB5B3" w14:textId="2DFE4D90" w:rsidR="006F15FA" w:rsidRPr="00896E4D" w:rsidRDefault="00702CB2" w:rsidP="00C626E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 S1.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Results of the marginal tests (independent)</w:t>
      </w:r>
      <w:r w:rsidR="00C9005C">
        <w:rPr>
          <w:rFonts w:ascii="Times New Roman" w:hAnsi="Times New Roman" w:cs="Times New Roman"/>
          <w:sz w:val="24"/>
          <w:szCs w:val="24"/>
          <w:lang w:val="en-US"/>
        </w:rPr>
        <w:t xml:space="preserve"> with AIC</w:t>
      </w:r>
      <w:r w:rsidR="00AD51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049C">
        <w:rPr>
          <w:rFonts w:ascii="Times New Roman" w:hAnsi="Times New Roman" w:cs="Times New Roman"/>
          <w:sz w:val="24"/>
          <w:szCs w:val="24"/>
          <w:lang w:val="en-US"/>
        </w:rPr>
        <w:t xml:space="preserve">on environmental predictors </w:t>
      </w:r>
      <w:r w:rsidR="00AD5171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r w:rsidR="0026049C">
        <w:rPr>
          <w:rFonts w:ascii="Times New Roman" w:hAnsi="Times New Roman" w:cs="Times New Roman"/>
          <w:sz w:val="24"/>
          <w:szCs w:val="24"/>
          <w:lang w:val="en-US"/>
        </w:rPr>
        <w:t>coral growth parameters and luminescence (period 1954-2015)</w:t>
      </w:r>
      <w:r w:rsidR="00896E4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27F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927FB2">
        <w:rPr>
          <w:rFonts w:ascii="Times New Roman" w:hAnsi="Times New Roman" w:cs="Times New Roman"/>
          <w:sz w:val="24"/>
          <w:szCs w:val="24"/>
          <w:lang w:val="en-US"/>
        </w:rPr>
        <w:t xml:space="preserve">um of squares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 xml:space="preserve">residuals </w:t>
      </w:r>
      <w:r w:rsidR="00927FB2">
        <w:rPr>
          <w:rFonts w:ascii="Times New Roman" w:hAnsi="Times New Roman" w:cs="Times New Roman"/>
          <w:sz w:val="24"/>
          <w:szCs w:val="24"/>
          <w:lang w:val="en-US"/>
        </w:rPr>
        <w:t xml:space="preserve">(RSS) are additive. </w:t>
      </w:r>
    </w:p>
    <w:tbl>
      <w:tblPr>
        <w:tblW w:w="7057" w:type="dxa"/>
        <w:jc w:val="center"/>
        <w:tblLook w:val="04A0" w:firstRow="1" w:lastRow="0" w:firstColumn="1" w:lastColumn="0" w:noHBand="0" w:noVBand="1"/>
      </w:tblPr>
      <w:tblGrid>
        <w:gridCol w:w="1457"/>
        <w:gridCol w:w="920"/>
        <w:gridCol w:w="940"/>
        <w:gridCol w:w="940"/>
        <w:gridCol w:w="940"/>
        <w:gridCol w:w="1020"/>
        <w:gridCol w:w="840"/>
      </w:tblGrid>
      <w:tr w:rsidR="00702CB2" w:rsidRPr="008011E3" w14:paraId="4EEF9219" w14:textId="77777777" w:rsidTr="00C626EB">
        <w:trPr>
          <w:trHeight w:val="288"/>
          <w:jc w:val="center"/>
        </w:trPr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5BDEA2" w14:textId="77777777" w:rsidR="00702CB2" w:rsidRPr="00702CB2" w:rsidRDefault="00702CB2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Variable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78BAC8" w14:textId="025A5BA5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RSS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A23A89" w14:textId="76046913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</w:t>
            </w:r>
            <w:r w:rsidRPr="00702CB2">
              <w:rPr>
                <w:rFonts w:ascii="Times New Roman" w:eastAsia="Times New Roman" w:hAnsi="Times New Roman" w:cs="Times New Roman"/>
                <w:b/>
                <w:bCs/>
                <w:vertAlign w:val="superscript"/>
                <w:lang w:val="en-US" w:eastAsia="en-US"/>
              </w:rPr>
              <w:t>2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4094D1" w14:textId="07D113ED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AIC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99F887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ΔAIC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E054BE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Weights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1FE70C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Ratio</w:t>
            </w:r>
          </w:p>
        </w:tc>
      </w:tr>
      <w:tr w:rsidR="000C2904" w:rsidRPr="008011E3" w14:paraId="0EA68685" w14:textId="77777777" w:rsidTr="00C626EB">
        <w:trPr>
          <w:trHeight w:val="288"/>
          <w:jc w:val="center"/>
        </w:trPr>
        <w:tc>
          <w:tcPr>
            <w:tcW w:w="7057" w:type="dxa"/>
            <w:gridSpan w:val="7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14:paraId="175E105D" w14:textId="5943A1F1" w:rsidR="000C2904" w:rsidRPr="008011E3" w:rsidRDefault="000C2904" w:rsidP="000C2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Density</w:t>
            </w:r>
          </w:p>
        </w:tc>
      </w:tr>
      <w:tr w:rsidR="00702CB2" w:rsidRPr="008011E3" w14:paraId="240D1849" w14:textId="77777777" w:rsidTr="00C626EB">
        <w:trPr>
          <w:trHeight w:val="288"/>
          <w:jc w:val="center"/>
        </w:trPr>
        <w:tc>
          <w:tcPr>
            <w:tcW w:w="145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4A1A5" w14:textId="77777777" w:rsidR="00702CB2" w:rsidRPr="00702CB2" w:rsidRDefault="00702CB2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92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A2B9B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0.29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7AC08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0.08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BF818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-329.1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9A814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1EEAC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0.7</w:t>
            </w:r>
          </w:p>
        </w:tc>
        <w:tc>
          <w:tcPr>
            <w:tcW w:w="84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DE314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702CB2" w:rsidRPr="008011E3" w14:paraId="440ABCD4" w14:textId="77777777" w:rsidTr="00C626EB">
        <w:trPr>
          <w:trHeight w:val="288"/>
          <w:jc w:val="center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96DD5" w14:textId="77777777" w:rsidR="00702CB2" w:rsidRPr="00702CB2" w:rsidRDefault="00702CB2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74408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0.30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9B938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7C3C3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-326.2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DEFE6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2.9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91F27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CD16A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4.3</w:t>
            </w:r>
          </w:p>
        </w:tc>
      </w:tr>
      <w:tr w:rsidR="00702CB2" w:rsidRPr="008011E3" w14:paraId="3CC348E5" w14:textId="77777777" w:rsidTr="00C626EB">
        <w:trPr>
          <w:trHeight w:val="288"/>
          <w:jc w:val="center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AEB60" w14:textId="77777777" w:rsidR="00702CB2" w:rsidRPr="00702CB2" w:rsidRDefault="00702CB2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4C453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0.31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C8723" w14:textId="3357837B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875F7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-326.1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25A4C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F0015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303BD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4.5</w:t>
            </w:r>
          </w:p>
        </w:tc>
      </w:tr>
      <w:tr w:rsidR="00702CB2" w:rsidRPr="008011E3" w14:paraId="65DBCC7A" w14:textId="77777777" w:rsidTr="00C626EB">
        <w:trPr>
          <w:trHeight w:val="288"/>
          <w:jc w:val="center"/>
        </w:trPr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D04DDD" w14:textId="77777777" w:rsidR="00702CB2" w:rsidRPr="00702CB2" w:rsidRDefault="00702CB2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Temperature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47D481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0.31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B01BB4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7643C5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-324.0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12AADD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5.1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31D95E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6CD95E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12.8</w:t>
            </w:r>
          </w:p>
        </w:tc>
      </w:tr>
      <w:tr w:rsidR="000C2904" w:rsidRPr="008011E3" w14:paraId="64A9D11B" w14:textId="77777777" w:rsidTr="00C626EB">
        <w:trPr>
          <w:trHeight w:val="288"/>
          <w:jc w:val="center"/>
        </w:trPr>
        <w:tc>
          <w:tcPr>
            <w:tcW w:w="7057" w:type="dxa"/>
            <w:gridSpan w:val="7"/>
            <w:tcBorders>
              <w:top w:val="single" w:sz="4" w:space="0" w:color="auto"/>
              <w:left w:val="nil"/>
            </w:tcBorders>
            <w:shd w:val="clear" w:color="auto" w:fill="auto"/>
            <w:noWrap/>
            <w:vAlign w:val="center"/>
            <w:hideMark/>
          </w:tcPr>
          <w:p w14:paraId="576BFBDA" w14:textId="7F61FEEC" w:rsidR="000C2904" w:rsidRPr="00702CB2" w:rsidRDefault="000C2904" w:rsidP="000C2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Extension</w:t>
            </w:r>
          </w:p>
        </w:tc>
      </w:tr>
      <w:tr w:rsidR="000C2904" w:rsidRPr="008011E3" w14:paraId="3BBE1DF0" w14:textId="77777777" w:rsidTr="00C626EB">
        <w:trPr>
          <w:trHeight w:val="288"/>
          <w:jc w:val="center"/>
        </w:trPr>
        <w:tc>
          <w:tcPr>
            <w:tcW w:w="145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7DCC3" w14:textId="2FF9E47E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92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D0A84" w14:textId="70514791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0.84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95673" w14:textId="460EB83B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0.19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9A50A" w14:textId="50F2DC1E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-262.8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D2935" w14:textId="065B2D6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28F0D" w14:textId="7E603E9B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  <w:tc>
          <w:tcPr>
            <w:tcW w:w="84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6B36C" w14:textId="622228F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0C2904" w:rsidRPr="008011E3" w14:paraId="0BE36828" w14:textId="77777777" w:rsidTr="00C626EB">
        <w:trPr>
          <w:trHeight w:val="288"/>
          <w:jc w:val="center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F42A7" w14:textId="2535D046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CB891" w14:textId="0744222C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1597D" w14:textId="5BDF944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F244A" w14:textId="31A2DB90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-252.2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FFDAD" w14:textId="295C368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10.6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3CB09" w14:textId="3FD82D6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0F568" w14:textId="6E39D3EE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204</w:t>
            </w:r>
          </w:p>
        </w:tc>
      </w:tr>
      <w:tr w:rsidR="000C2904" w:rsidRPr="008011E3" w14:paraId="681A8F98" w14:textId="77777777" w:rsidTr="00C626EB">
        <w:trPr>
          <w:trHeight w:val="288"/>
          <w:jc w:val="center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F840C" w14:textId="5C8E8BE7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99F13" w14:textId="263D0F6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83FCC" w14:textId="0F847F5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E73C6" w14:textId="0DA8CD9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-250.6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C6653" w14:textId="7FE49795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12.3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E2724" w14:textId="0E22CD32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05144" w14:textId="2F925A0F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462</w:t>
            </w:r>
          </w:p>
        </w:tc>
      </w:tr>
      <w:tr w:rsidR="000C2904" w:rsidRPr="008011E3" w14:paraId="7092DC43" w14:textId="77777777" w:rsidTr="00C626EB">
        <w:trPr>
          <w:trHeight w:val="288"/>
          <w:jc w:val="center"/>
        </w:trPr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0397A7" w14:textId="39D2A57C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Temperature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DDCEEA" w14:textId="26AF074B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57BA67" w14:textId="5203AF04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5A99A9" w14:textId="1BF07F40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-250.5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C59667" w14:textId="7F614F6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12.3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27B520" w14:textId="05D5E7F1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5C6B73" w14:textId="15DCB83E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465</w:t>
            </w:r>
          </w:p>
        </w:tc>
      </w:tr>
      <w:tr w:rsidR="000C2904" w:rsidRPr="008011E3" w14:paraId="41B31621" w14:textId="77777777" w:rsidTr="00C626EB">
        <w:trPr>
          <w:trHeight w:val="288"/>
          <w:jc w:val="center"/>
        </w:trPr>
        <w:tc>
          <w:tcPr>
            <w:tcW w:w="7057" w:type="dxa"/>
            <w:gridSpan w:val="7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1CF85" w14:textId="4BA5273A" w:rsidR="000C2904" w:rsidRPr="00702CB2" w:rsidRDefault="000C2904" w:rsidP="000C2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Calcification</w:t>
            </w:r>
          </w:p>
        </w:tc>
      </w:tr>
      <w:tr w:rsidR="000C2904" w:rsidRPr="008011E3" w14:paraId="736CE789" w14:textId="77777777" w:rsidTr="00C626EB">
        <w:trPr>
          <w:trHeight w:val="288"/>
          <w:jc w:val="center"/>
        </w:trPr>
        <w:tc>
          <w:tcPr>
            <w:tcW w:w="145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43D01" w14:textId="15D5EF6B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92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52B39" w14:textId="22F77750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0.55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81E12" w14:textId="0F55084E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0.06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01F18" w14:textId="5C1A2893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-288.8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59530" w14:textId="2004D57C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9387E" w14:textId="3E229E5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0.6</w:t>
            </w:r>
          </w:p>
        </w:tc>
        <w:tc>
          <w:tcPr>
            <w:tcW w:w="84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8FC89" w14:textId="0E4C018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0C2904" w:rsidRPr="008011E3" w14:paraId="3EE15E27" w14:textId="77777777" w:rsidTr="00C626EB">
        <w:trPr>
          <w:trHeight w:val="288"/>
          <w:jc w:val="center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B75D2" w14:textId="6BCCE1E7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3C74A" w14:textId="51C0068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13F18" w14:textId="4EC73385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BA334" w14:textId="4EE41EBC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-287.1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10756" w14:textId="4B5E6090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35B6A" w14:textId="0B6C50A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6BDF0" w14:textId="35F88001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2.3</w:t>
            </w:r>
          </w:p>
        </w:tc>
      </w:tr>
      <w:tr w:rsidR="000C2904" w:rsidRPr="008011E3" w14:paraId="006B91A7" w14:textId="77777777" w:rsidTr="00C626EB">
        <w:trPr>
          <w:trHeight w:val="288"/>
          <w:jc w:val="center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5E052" w14:textId="30EBF946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BA80C" w14:textId="4FA5CF9A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A8A4F" w14:textId="271A213C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FD84A" w14:textId="4C2A2B0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-285.8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969A0" w14:textId="0D3EFE03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5D154" w14:textId="4EED0CC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C51D0" w14:textId="60315D9F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4.5</w:t>
            </w:r>
          </w:p>
        </w:tc>
      </w:tr>
      <w:tr w:rsidR="000C2904" w:rsidRPr="008011E3" w14:paraId="5E6AC8BC" w14:textId="77777777" w:rsidTr="00C626EB">
        <w:trPr>
          <w:trHeight w:val="288"/>
          <w:jc w:val="center"/>
        </w:trPr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BF5529" w14:textId="45087E2F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Temperature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32E726" w14:textId="62B0051F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0.58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DA9FA1" w14:textId="38A89363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88875B" w14:textId="2E336D3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-285.0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BDA784" w14:textId="239ABFA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3.8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D05DA6" w14:textId="4A01F6C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A59C52" w14:textId="6B1F768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6.8</w:t>
            </w:r>
          </w:p>
        </w:tc>
      </w:tr>
      <w:tr w:rsidR="000C2904" w:rsidRPr="008011E3" w14:paraId="4E3AD28D" w14:textId="77777777" w:rsidTr="00C626EB">
        <w:trPr>
          <w:trHeight w:val="288"/>
          <w:jc w:val="center"/>
        </w:trPr>
        <w:tc>
          <w:tcPr>
            <w:tcW w:w="705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D9B47" w14:textId="604510D8" w:rsidR="000C2904" w:rsidRPr="00702CB2" w:rsidRDefault="000C2904" w:rsidP="000C2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Luminescence</w:t>
            </w:r>
          </w:p>
        </w:tc>
      </w:tr>
      <w:tr w:rsidR="000C2904" w:rsidRPr="008011E3" w14:paraId="1A28AF39" w14:textId="77777777" w:rsidTr="00C626EB">
        <w:trPr>
          <w:trHeight w:val="288"/>
          <w:jc w:val="center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9069E" w14:textId="71E37669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Temperature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F9A57" w14:textId="1A50AF4A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0C542" w14:textId="4ACDCFFA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0.22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5F500" w14:textId="10FA301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-520.5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4CB1A" w14:textId="5592467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096F0" w14:textId="756971F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B3DA4" w14:textId="380E6E5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0C2904" w:rsidRPr="008011E3" w14:paraId="07960090" w14:textId="77777777" w:rsidTr="00C626EB">
        <w:trPr>
          <w:trHeight w:val="288"/>
          <w:jc w:val="center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6CDBD" w14:textId="04F5FC4B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F8FB2" w14:textId="0325885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876CE" w14:textId="6E2BC7B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84C18" w14:textId="3BA2C86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-512.3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C1BE5" w14:textId="62A9C01E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8.2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6FE99" w14:textId="0F5407E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22EB0" w14:textId="4C8DDF54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61</w:t>
            </w:r>
          </w:p>
        </w:tc>
      </w:tr>
      <w:tr w:rsidR="000C2904" w:rsidRPr="008011E3" w14:paraId="44BFA2E8" w14:textId="77777777" w:rsidTr="00C626EB">
        <w:trPr>
          <w:trHeight w:val="288"/>
          <w:jc w:val="center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05A00" w14:textId="74BCF331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962A1" w14:textId="6AAD41D5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98FE7" w14:textId="4DF43DF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D9F5A" w14:textId="6E3F252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-507.2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7253A" w14:textId="120627CB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13.3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BDA45" w14:textId="2D85C10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14562" w14:textId="73C654B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769</w:t>
            </w:r>
          </w:p>
        </w:tc>
      </w:tr>
      <w:tr w:rsidR="000C2904" w:rsidRPr="008011E3" w14:paraId="78001792" w14:textId="77777777" w:rsidTr="00C626EB">
        <w:trPr>
          <w:trHeight w:val="288"/>
          <w:jc w:val="center"/>
        </w:trPr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D9841D" w14:textId="18EDBB7C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ADFA3D" w14:textId="36DBEAB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65EEB8" w14:textId="2DC8760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1A740B" w14:textId="7870308F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-507.0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E2BEBC" w14:textId="447466A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13.5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BC0BFD" w14:textId="02C36793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24ACA4" w14:textId="635B1761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840</w:t>
            </w:r>
          </w:p>
        </w:tc>
      </w:tr>
    </w:tbl>
    <w:p w14:paraId="3674C71E" w14:textId="77777777" w:rsidR="006F15FA" w:rsidRDefault="006F15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E46FC6" w14:textId="48820449" w:rsidR="00AC61BC" w:rsidRDefault="00AC61B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56E9331" w14:textId="22A47C43" w:rsidR="00321C56" w:rsidRPr="00896E4D" w:rsidRDefault="00321C56" w:rsidP="00321C5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Table 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Results of the </w:t>
      </w:r>
      <w:r>
        <w:rPr>
          <w:rFonts w:ascii="Times New Roman" w:hAnsi="Times New Roman" w:cs="Times New Roman"/>
          <w:sz w:val="24"/>
          <w:szCs w:val="24"/>
          <w:lang w:val="en-US"/>
        </w:rPr>
        <w:t>conditional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tests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with AIC on environmental predictors for coral growth parameters and luminescence (period 1954-2015).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um of squares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 xml:space="preserve">residuals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(RSS) are additive. </w:t>
      </w:r>
    </w:p>
    <w:tbl>
      <w:tblPr>
        <w:tblW w:w="6242" w:type="dxa"/>
        <w:jc w:val="center"/>
        <w:tblLook w:val="04A0" w:firstRow="1" w:lastRow="0" w:firstColumn="1" w:lastColumn="0" w:noHBand="0" w:noVBand="1"/>
      </w:tblPr>
      <w:tblGrid>
        <w:gridCol w:w="1482"/>
        <w:gridCol w:w="920"/>
        <w:gridCol w:w="940"/>
        <w:gridCol w:w="940"/>
        <w:gridCol w:w="940"/>
        <w:gridCol w:w="1020"/>
      </w:tblGrid>
      <w:tr w:rsidR="00AC61BC" w:rsidRPr="008011E3" w14:paraId="45EECACE" w14:textId="77777777" w:rsidTr="00321C56">
        <w:trPr>
          <w:trHeight w:val="288"/>
          <w:jc w:val="center"/>
        </w:trPr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4BBBB5" w14:textId="77777777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Variable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6CCF31" w14:textId="70BC105D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RSS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556CBB" w14:textId="3E026943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</w:t>
            </w:r>
            <w:r w:rsidRPr="00AC61BC">
              <w:rPr>
                <w:rFonts w:ascii="Times New Roman" w:eastAsia="Times New Roman" w:hAnsi="Times New Roman" w:cs="Times New Roman"/>
                <w:b/>
                <w:bCs/>
                <w:vertAlign w:val="superscript"/>
                <w:lang w:val="en-US" w:eastAsia="en-US"/>
              </w:rPr>
              <w:t>2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3E51D5" w14:textId="11093779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AIC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D628B3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ΔAIC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E45072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Weights</w:t>
            </w:r>
          </w:p>
        </w:tc>
      </w:tr>
      <w:tr w:rsidR="00AC61BC" w:rsidRPr="008011E3" w14:paraId="5B75AA36" w14:textId="77777777" w:rsidTr="00321C56">
        <w:trPr>
          <w:trHeight w:val="288"/>
          <w:jc w:val="center"/>
        </w:trPr>
        <w:tc>
          <w:tcPr>
            <w:tcW w:w="6242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0D6E4C66" w14:textId="457612E9" w:rsidR="00AC61BC" w:rsidRPr="008011E3" w:rsidRDefault="00AC61BC" w:rsidP="00AC6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Density</w:t>
            </w:r>
          </w:p>
        </w:tc>
      </w:tr>
      <w:tr w:rsidR="00AC61BC" w:rsidRPr="008011E3" w14:paraId="57B30CBA" w14:textId="77777777" w:rsidTr="00321C56">
        <w:trPr>
          <w:trHeight w:val="288"/>
          <w:jc w:val="center"/>
        </w:trPr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70CCF" w14:textId="529963B2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AMO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36871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0.29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AB202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77791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-329.1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2A9AE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42DF0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0.7</w:t>
            </w:r>
          </w:p>
        </w:tc>
      </w:tr>
      <w:tr w:rsidR="00AC61BC" w:rsidRPr="008011E3" w14:paraId="00BA1FE1" w14:textId="77777777" w:rsidTr="00321C56">
        <w:trPr>
          <w:trHeight w:val="288"/>
          <w:jc w:val="center"/>
        </w:trPr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FC32C9" w14:textId="02BE7A2D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34FC20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0.29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B90674" w14:textId="6899FF42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A8D111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-329.1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695689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29AC0C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</w:tr>
      <w:tr w:rsidR="00AC61BC" w:rsidRPr="008011E3" w14:paraId="5819525F" w14:textId="77777777" w:rsidTr="00321C56">
        <w:trPr>
          <w:trHeight w:val="288"/>
          <w:jc w:val="center"/>
        </w:trPr>
        <w:tc>
          <w:tcPr>
            <w:tcW w:w="6242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18282B7E" w14:textId="6F8D8E01" w:rsidR="00AC61BC" w:rsidRPr="008011E3" w:rsidRDefault="00AC61BC" w:rsidP="00AC6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Extension</w:t>
            </w:r>
          </w:p>
        </w:tc>
      </w:tr>
      <w:tr w:rsidR="00AC61BC" w:rsidRPr="008011E3" w14:paraId="4C315CE7" w14:textId="77777777" w:rsidTr="00321C56">
        <w:trPr>
          <w:trHeight w:val="288"/>
          <w:jc w:val="center"/>
        </w:trPr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EC8FB" w14:textId="4FDC41E2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AMO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0FF08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0.84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49212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0.19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7CB9A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-262.8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A9E40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10.6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5C5C9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AC61BC" w:rsidRPr="008011E3" w14:paraId="1D458117" w14:textId="77777777" w:rsidTr="00321C56">
        <w:trPr>
          <w:trHeight w:val="288"/>
          <w:jc w:val="center"/>
        </w:trPr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C5DC31" w14:textId="25E2A41C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9D0835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0.84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50D33D" w14:textId="716D893F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5155D0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-262.8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55E20E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CE1698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0.5</w:t>
            </w:r>
          </w:p>
        </w:tc>
      </w:tr>
      <w:tr w:rsidR="00AC61BC" w:rsidRPr="008011E3" w14:paraId="35FFF5FE" w14:textId="77777777" w:rsidTr="00321C56">
        <w:trPr>
          <w:trHeight w:val="288"/>
          <w:jc w:val="center"/>
        </w:trPr>
        <w:tc>
          <w:tcPr>
            <w:tcW w:w="6242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50ADC8DF" w14:textId="58C4E9D7" w:rsidR="00AC61BC" w:rsidRPr="008011E3" w:rsidRDefault="00AC61BC" w:rsidP="00AC6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Calcification</w:t>
            </w:r>
          </w:p>
        </w:tc>
      </w:tr>
      <w:tr w:rsidR="00AC61BC" w:rsidRPr="008011E3" w14:paraId="3E22C43F" w14:textId="77777777" w:rsidTr="00321C56">
        <w:trPr>
          <w:trHeight w:val="288"/>
          <w:jc w:val="center"/>
        </w:trPr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222AD" w14:textId="08BBF1E0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SOI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925EE" w14:textId="4557C0F2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1088F" w14:textId="3E8542D9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24D3B" w14:textId="48BF4622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-288.8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9B238" w14:textId="29192CB5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1.7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6C364" w14:textId="14016F5D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0.6</w:t>
            </w:r>
          </w:p>
        </w:tc>
      </w:tr>
      <w:tr w:rsidR="00AC61BC" w:rsidRPr="008011E3" w14:paraId="7CAD6E32" w14:textId="77777777" w:rsidTr="00321C56">
        <w:trPr>
          <w:trHeight w:val="288"/>
          <w:jc w:val="center"/>
        </w:trPr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CF7476" w14:textId="2EFC735E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B3A8F5" w14:textId="7ADF9053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0.55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65B3E4" w14:textId="475AEC55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E45900" w14:textId="3087F003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-288.8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371105" w14:textId="6CD7238C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94B33F" w14:textId="670C3156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</w:tr>
      <w:tr w:rsidR="00AC61BC" w:rsidRPr="008011E3" w14:paraId="4D7BA06E" w14:textId="77777777" w:rsidTr="00321C56">
        <w:trPr>
          <w:trHeight w:val="288"/>
          <w:jc w:val="center"/>
        </w:trPr>
        <w:tc>
          <w:tcPr>
            <w:tcW w:w="6242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6A68B1D8" w14:textId="50AC52B6" w:rsidR="00AC61BC" w:rsidRPr="008011E3" w:rsidRDefault="00AC61BC" w:rsidP="00AC6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Luminescence</w:t>
            </w:r>
          </w:p>
        </w:tc>
      </w:tr>
      <w:tr w:rsidR="00AC61BC" w:rsidRPr="008011E3" w14:paraId="6E066E6C" w14:textId="77777777" w:rsidTr="00321C56">
        <w:trPr>
          <w:trHeight w:val="288"/>
          <w:jc w:val="center"/>
        </w:trPr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45C69" w14:textId="5D28871A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Temperature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9FC70" w14:textId="374335D6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63BCB" w14:textId="329DDD68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0.22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0F684" w14:textId="1E744982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-520.5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E1021" w14:textId="7A7C686B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13.5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D8439" w14:textId="5CF23F7B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AC61BC" w:rsidRPr="008011E3" w14:paraId="04CBE07D" w14:textId="77777777" w:rsidTr="00321C56">
        <w:trPr>
          <w:trHeight w:val="288"/>
          <w:jc w:val="center"/>
        </w:trPr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C71EC6" w14:textId="7C10E3B4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F43704" w14:textId="460FCFC8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EF9149" w14:textId="455EFC5A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AD6F71" w14:textId="2A58C763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-520.5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991D89" w14:textId="5035EC26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0F08A8" w14:textId="12693056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</w:tr>
    </w:tbl>
    <w:p w14:paraId="32DF4146" w14:textId="77777777" w:rsidR="00AC61BC" w:rsidRDefault="00AC61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7F8948" w14:textId="6A583376" w:rsidR="003E3293" w:rsidRDefault="003E329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EA81504" w14:textId="1C1E1303" w:rsidR="008011E3" w:rsidRPr="00896E4D" w:rsidRDefault="008011E3" w:rsidP="008011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Table 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Results of the marginal tests (independent)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with AIC on environmental predictors for coral growth parameters and luminescence (period 19</w:t>
      </w:r>
      <w:r>
        <w:rPr>
          <w:rFonts w:ascii="Times New Roman" w:hAnsi="Times New Roman" w:cs="Times New Roman"/>
          <w:sz w:val="24"/>
          <w:szCs w:val="24"/>
          <w:lang w:val="en-US"/>
        </w:rPr>
        <w:t>81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-2015).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um of squares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 xml:space="preserve">residuals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(RSS) are additive. </w:t>
      </w:r>
    </w:p>
    <w:tbl>
      <w:tblPr>
        <w:tblW w:w="6704" w:type="dxa"/>
        <w:jc w:val="center"/>
        <w:tblLook w:val="04A0" w:firstRow="1" w:lastRow="0" w:firstColumn="1" w:lastColumn="0" w:noHBand="0" w:noVBand="1"/>
      </w:tblPr>
      <w:tblGrid>
        <w:gridCol w:w="1463"/>
        <w:gridCol w:w="880"/>
        <w:gridCol w:w="820"/>
        <w:gridCol w:w="800"/>
        <w:gridCol w:w="800"/>
        <w:gridCol w:w="1000"/>
        <w:gridCol w:w="941"/>
      </w:tblGrid>
      <w:tr w:rsidR="008011E3" w:rsidRPr="008011E3" w14:paraId="3EB6E44F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53DAA8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Variable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F84828" w14:textId="3D00EEB6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RSS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F4FA61" w14:textId="15510F53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</w:t>
            </w:r>
            <w:r w:rsidRPr="008011E3">
              <w:rPr>
                <w:rFonts w:ascii="Times New Roman" w:eastAsia="Times New Roman" w:hAnsi="Times New Roman" w:cs="Times New Roman"/>
                <w:b/>
                <w:bCs/>
                <w:vertAlign w:val="superscript"/>
                <w:lang w:val="en-US" w:eastAsia="en-US"/>
              </w:rPr>
              <w:t>2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57E336" w14:textId="73DFF3C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AIC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B47C3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ΔAIC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0F001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Weights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8404BF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Ratio</w:t>
            </w:r>
          </w:p>
        </w:tc>
      </w:tr>
      <w:tr w:rsidR="008011E3" w:rsidRPr="008011E3" w14:paraId="0D2E06D5" w14:textId="77777777" w:rsidTr="008011E3">
        <w:trPr>
          <w:trHeight w:val="288"/>
          <w:jc w:val="center"/>
        </w:trPr>
        <w:tc>
          <w:tcPr>
            <w:tcW w:w="6704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7A403B40" w14:textId="3FD99A42" w:rsidR="008011E3" w:rsidRPr="008011E3" w:rsidRDefault="008011E3" w:rsidP="00801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Density</w:t>
            </w:r>
          </w:p>
        </w:tc>
      </w:tr>
      <w:tr w:rsidR="008011E3" w:rsidRPr="008011E3" w14:paraId="0E82D068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18B23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3686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30.5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9E59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1F1B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-0.4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26A6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9778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0.5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AEB5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8011E3" w:rsidRPr="008011E3" w14:paraId="1549CAC5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1E5EB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 xml:space="preserve">None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E54C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7C33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E68F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CBA4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3B9C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B85D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2.1</w:t>
            </w:r>
          </w:p>
        </w:tc>
      </w:tr>
      <w:tr w:rsidR="008011E3" w:rsidRPr="008011E3" w14:paraId="1CBD9395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4963F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Temperature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4CEF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3EE8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27811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4D82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6127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E263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5.4</w:t>
            </w:r>
          </w:p>
        </w:tc>
      </w:tr>
      <w:tr w:rsidR="008011E3" w:rsidRPr="008011E3" w14:paraId="187FCFD8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36F0F" w14:textId="19FFA9E6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Water</w:t>
            </w:r>
            <w:r>
              <w:rPr>
                <w:rFonts w:ascii="Times New Roman" w:eastAsia="Times New Roman" w:hAnsi="Times New Roman" w:cs="Times New Roman"/>
                <w:lang w:val="en-US" w:eastAsia="en-US"/>
              </w:rPr>
              <w:t xml:space="preserve"> </w:t>
            </w: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Flow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84CB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33.9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38B11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A8B8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71806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18C8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C60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6.1</w:t>
            </w:r>
          </w:p>
        </w:tc>
      </w:tr>
      <w:tr w:rsidR="008011E3" w:rsidRPr="008011E3" w14:paraId="2FF03E67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555341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67D0E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C55A1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360FA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02BC7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0478B1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97143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6.5</w:t>
            </w:r>
          </w:p>
        </w:tc>
      </w:tr>
      <w:tr w:rsidR="008011E3" w:rsidRPr="008011E3" w14:paraId="07361941" w14:textId="77777777" w:rsidTr="008011E3">
        <w:trPr>
          <w:trHeight w:val="288"/>
          <w:jc w:val="center"/>
        </w:trPr>
        <w:tc>
          <w:tcPr>
            <w:tcW w:w="6704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2E07004" w14:textId="3C812DFD" w:rsidR="008011E3" w:rsidRPr="008011E3" w:rsidRDefault="008011E3" w:rsidP="00801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Extension</w:t>
            </w:r>
          </w:p>
        </w:tc>
      </w:tr>
      <w:tr w:rsidR="008011E3" w:rsidRPr="008011E3" w14:paraId="3A9F1181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BAEFA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4950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31.7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6BA3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F0BD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5C48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E98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A9C6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8011E3" w:rsidRPr="008011E3" w14:paraId="07EE3911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F65E6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 xml:space="preserve">None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4C879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BB25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602D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795E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F51F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8DC7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1.1</w:t>
            </w:r>
          </w:p>
        </w:tc>
      </w:tr>
      <w:tr w:rsidR="008011E3" w:rsidRPr="008011E3" w14:paraId="6A366884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FFC5E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18F0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32.4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889B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0E30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302F9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5EC8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03B0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1.5</w:t>
            </w:r>
          </w:p>
        </w:tc>
      </w:tr>
      <w:tr w:rsidR="008011E3" w:rsidRPr="008011E3" w14:paraId="1AE6C7A5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48764" w14:textId="0025A0D2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Water</w:t>
            </w:r>
            <w:r>
              <w:rPr>
                <w:rFonts w:ascii="Times New Roman" w:eastAsia="Times New Roman" w:hAnsi="Times New Roman" w:cs="Times New Roman"/>
                <w:lang w:val="en-US" w:eastAsia="en-US"/>
              </w:rPr>
              <w:t xml:space="preserve"> </w:t>
            </w: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Flow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ACF5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32.8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0DF1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BA92F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6362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789D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F247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1.9</w:t>
            </w:r>
          </w:p>
        </w:tc>
      </w:tr>
      <w:tr w:rsidR="008011E3" w:rsidRPr="008011E3" w14:paraId="59AA405F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85B353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Temperature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3D3B5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1A375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DC95D6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6CE851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194066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C83BC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2.3</w:t>
            </w:r>
          </w:p>
        </w:tc>
      </w:tr>
      <w:tr w:rsidR="008011E3" w:rsidRPr="008011E3" w14:paraId="10B6FEBD" w14:textId="77777777" w:rsidTr="008011E3">
        <w:trPr>
          <w:trHeight w:val="288"/>
          <w:jc w:val="center"/>
        </w:trPr>
        <w:tc>
          <w:tcPr>
            <w:tcW w:w="6704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7833C8E" w14:textId="646BE409" w:rsidR="008011E3" w:rsidRPr="008011E3" w:rsidRDefault="008011E3" w:rsidP="00801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Calcification</w:t>
            </w:r>
          </w:p>
        </w:tc>
      </w:tr>
      <w:tr w:rsidR="008011E3" w:rsidRPr="008011E3" w14:paraId="47C469B5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74B7C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 xml:space="preserve">None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78E0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1061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4D2D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A0E3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F90E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771C6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8011E3" w:rsidRPr="008011E3" w14:paraId="5021ED7E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8281C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78E7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32.6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1525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F48B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5F8B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342C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4710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1.5</w:t>
            </w:r>
          </w:p>
        </w:tc>
      </w:tr>
      <w:tr w:rsidR="008011E3" w:rsidRPr="008011E3" w14:paraId="50320C42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0D895" w14:textId="3E97379C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Water</w:t>
            </w:r>
            <w:r>
              <w:rPr>
                <w:rFonts w:ascii="Times New Roman" w:eastAsia="Times New Roman" w:hAnsi="Times New Roman" w:cs="Times New Roman"/>
                <w:lang w:val="en-US" w:eastAsia="en-US"/>
              </w:rPr>
              <w:t xml:space="preserve"> </w:t>
            </w: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Flow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1B5D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33.7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A5159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F642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2C42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CC42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E8CF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2.6</w:t>
            </w:r>
          </w:p>
        </w:tc>
      </w:tr>
      <w:tr w:rsidR="008011E3" w:rsidRPr="008011E3" w14:paraId="20ED2958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D32D8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44D6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A467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2769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BA23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C113F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E66D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</w:tr>
      <w:tr w:rsidR="008011E3" w:rsidRPr="008011E3" w14:paraId="4E66B9BE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57CE84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Temperature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9A649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12998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C8F6A9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AB69F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0D07E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F4838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3.1</w:t>
            </w:r>
          </w:p>
        </w:tc>
      </w:tr>
      <w:tr w:rsidR="008011E3" w:rsidRPr="008011E3" w14:paraId="1C485F6D" w14:textId="77777777" w:rsidTr="008011E3">
        <w:trPr>
          <w:trHeight w:val="288"/>
          <w:jc w:val="center"/>
        </w:trPr>
        <w:tc>
          <w:tcPr>
            <w:tcW w:w="6704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59BFD12" w14:textId="05AE0A86" w:rsidR="008011E3" w:rsidRPr="008011E3" w:rsidRDefault="008011E3" w:rsidP="00801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Luminescence</w:t>
            </w:r>
          </w:p>
        </w:tc>
      </w:tr>
      <w:tr w:rsidR="008011E3" w:rsidRPr="008011E3" w14:paraId="29C9D73E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9A3D2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Temperature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E9B69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18.59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CE91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0.45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722B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-17.8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BCFA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AE9C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8420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8011E3" w:rsidRPr="008011E3" w14:paraId="7F12B3F5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33C8E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6D94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25.43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B730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0.25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D1D4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-6.8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A252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11.0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057F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C1A1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241.4</w:t>
            </w:r>
          </w:p>
        </w:tc>
      </w:tr>
      <w:tr w:rsidR="008011E3" w:rsidRPr="008011E3" w14:paraId="4D739A18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EADA7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 xml:space="preserve">None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885A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C5B6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95E91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DB84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18.9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2EF8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B09C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12609.0</w:t>
            </w:r>
          </w:p>
        </w:tc>
      </w:tr>
      <w:tr w:rsidR="008011E3" w:rsidRPr="008011E3" w14:paraId="2BE4A93C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B7364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6BA0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33.86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AFA8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0636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13AC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21.0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7F8F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8244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36153.0</w:t>
            </w:r>
          </w:p>
        </w:tc>
      </w:tr>
      <w:tr w:rsidR="008011E3" w:rsidRPr="008011E3" w14:paraId="0D5DE946" w14:textId="77777777" w:rsidTr="008011E3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3D3CC8" w14:textId="4A3D32AA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Water</w:t>
            </w:r>
            <w:r>
              <w:rPr>
                <w:rFonts w:ascii="Times New Roman" w:eastAsia="Times New Roman" w:hAnsi="Times New Roman" w:cs="Times New Roman"/>
                <w:lang w:val="en-US" w:eastAsia="en-US"/>
              </w:rPr>
              <w:t xml:space="preserve"> </w:t>
            </w: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Flow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51CAA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33.96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D753A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DA13A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311176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21.1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77B84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E46E0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38081.0</w:t>
            </w:r>
          </w:p>
        </w:tc>
      </w:tr>
    </w:tbl>
    <w:p w14:paraId="78712945" w14:textId="77777777" w:rsidR="003E3293" w:rsidRDefault="003E32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CEB10D" w14:textId="526B2C85" w:rsidR="00A015CF" w:rsidRDefault="00A015C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430CCE0" w14:textId="2F39E830" w:rsidR="0038724C" w:rsidRPr="00896E4D" w:rsidRDefault="0038724C" w:rsidP="0038724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Table 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Results of the </w:t>
      </w:r>
      <w:r>
        <w:rPr>
          <w:rFonts w:ascii="Times New Roman" w:hAnsi="Times New Roman" w:cs="Times New Roman"/>
          <w:sz w:val="24"/>
          <w:szCs w:val="24"/>
          <w:lang w:val="en-US"/>
        </w:rPr>
        <w:t>conditional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tests </w:t>
      </w:r>
      <w:r>
        <w:rPr>
          <w:rFonts w:ascii="Times New Roman" w:hAnsi="Times New Roman" w:cs="Times New Roman"/>
          <w:sz w:val="24"/>
          <w:szCs w:val="24"/>
          <w:lang w:val="en-US"/>
        </w:rPr>
        <w:t>with AIC on environmental predictors for coral growth parameters and luminescence (period 19</w:t>
      </w:r>
      <w:r w:rsidR="003831AA">
        <w:rPr>
          <w:rFonts w:ascii="Times New Roman" w:hAnsi="Times New Roman" w:cs="Times New Roman"/>
          <w:sz w:val="24"/>
          <w:szCs w:val="24"/>
          <w:lang w:val="en-US"/>
        </w:rPr>
        <w:t>81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-2015).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um of squares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residuals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(RSS) are additive. </w:t>
      </w:r>
      <w:r>
        <w:rPr>
          <w:rFonts w:ascii="Times New Roman" w:hAnsi="Times New Roman" w:cs="Times New Roman"/>
          <w:sz w:val="24"/>
          <w:szCs w:val="24"/>
          <w:lang w:val="en-US"/>
        </w:rPr>
        <w:t>Tests for calcification were skipped</w:t>
      </w:r>
      <w:r w:rsidR="00475E49">
        <w:rPr>
          <w:rFonts w:ascii="Times New Roman" w:hAnsi="Times New Roman" w:cs="Times New Roman"/>
          <w:sz w:val="24"/>
          <w:szCs w:val="24"/>
          <w:lang w:val="en-US"/>
        </w:rPr>
        <w:t xml:space="preserve"> according to marginal tests results.</w:t>
      </w:r>
    </w:p>
    <w:tbl>
      <w:tblPr>
        <w:tblW w:w="5763" w:type="dxa"/>
        <w:jc w:val="center"/>
        <w:tblLook w:val="04A0" w:firstRow="1" w:lastRow="0" w:firstColumn="1" w:lastColumn="0" w:noHBand="0" w:noVBand="1"/>
      </w:tblPr>
      <w:tblGrid>
        <w:gridCol w:w="1463"/>
        <w:gridCol w:w="880"/>
        <w:gridCol w:w="820"/>
        <w:gridCol w:w="800"/>
        <w:gridCol w:w="800"/>
        <w:gridCol w:w="1000"/>
      </w:tblGrid>
      <w:tr w:rsidR="0038724C" w:rsidRPr="0038724C" w14:paraId="75A41E27" w14:textId="77777777" w:rsidTr="0038724C">
        <w:trPr>
          <w:trHeight w:val="288"/>
          <w:jc w:val="center"/>
        </w:trPr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CF6F80" w14:textId="77777777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Variable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F5398C" w14:textId="7F7637AC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RSS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AD849B" w14:textId="1BF0BB6A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</w:t>
            </w:r>
            <w:r w:rsidRPr="0038724C">
              <w:rPr>
                <w:rFonts w:ascii="Times New Roman" w:eastAsia="Times New Roman" w:hAnsi="Times New Roman" w:cs="Times New Roman"/>
                <w:b/>
                <w:bCs/>
                <w:vertAlign w:val="superscript"/>
                <w:lang w:val="en-US" w:eastAsia="en-US"/>
              </w:rPr>
              <w:t>2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97B0D9" w14:textId="655C5FD5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AIC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68764E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ΔAIC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8F89BE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Weights</w:t>
            </w:r>
          </w:p>
        </w:tc>
      </w:tr>
      <w:tr w:rsidR="0038724C" w:rsidRPr="0038724C" w14:paraId="618E9D00" w14:textId="77777777" w:rsidTr="0038724C">
        <w:trPr>
          <w:trHeight w:val="288"/>
          <w:jc w:val="center"/>
        </w:trPr>
        <w:tc>
          <w:tcPr>
            <w:tcW w:w="5763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6961A1F1" w14:textId="7A30E8AA" w:rsidR="0038724C" w:rsidRPr="0038724C" w:rsidRDefault="0038724C" w:rsidP="0038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Density</w:t>
            </w:r>
          </w:p>
        </w:tc>
      </w:tr>
      <w:tr w:rsidR="0038724C" w:rsidRPr="0038724C" w14:paraId="65267604" w14:textId="77777777" w:rsidTr="0038724C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5C018" w14:textId="4BCCB526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AMO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7315C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D6BB0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0.07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8ED39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18868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1.5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B02C8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0.5</w:t>
            </w:r>
          </w:p>
        </w:tc>
      </w:tr>
      <w:tr w:rsidR="0038724C" w:rsidRPr="0038724C" w14:paraId="3E1DFCF2" w14:textId="77777777" w:rsidTr="0038724C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8A5C9C" w14:textId="074E4E4C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0F8864" w14:textId="77777777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F03540" w14:textId="77777777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B4E2A6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67C24F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963FE5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</w:tr>
      <w:tr w:rsidR="0038724C" w:rsidRPr="0038724C" w14:paraId="4E4CA836" w14:textId="77777777" w:rsidTr="0038724C">
        <w:trPr>
          <w:trHeight w:val="288"/>
          <w:jc w:val="center"/>
        </w:trPr>
        <w:tc>
          <w:tcPr>
            <w:tcW w:w="5763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1859FB5" w14:textId="1D2C7C0C" w:rsidR="0038724C" w:rsidRPr="0038724C" w:rsidRDefault="0038724C" w:rsidP="0038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Extension</w:t>
            </w:r>
          </w:p>
        </w:tc>
      </w:tr>
      <w:tr w:rsidR="0038724C" w:rsidRPr="0038724C" w14:paraId="0B7059B1" w14:textId="77777777" w:rsidTr="0038724C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F6991" w14:textId="430CA505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AMO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1C1E9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31.7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8C024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0.07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41D64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854E6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DF803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</w:tr>
      <w:tr w:rsidR="0038724C" w:rsidRPr="0038724C" w14:paraId="5F98AB56" w14:textId="77777777" w:rsidTr="0038724C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2DA387" w14:textId="57238748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E77625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31.7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AC25E9" w14:textId="77777777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A76345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97FC86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BF6BD6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</w:tr>
      <w:tr w:rsidR="0038724C" w:rsidRPr="0038724C" w14:paraId="33F566EE" w14:textId="77777777" w:rsidTr="0038724C">
        <w:trPr>
          <w:trHeight w:val="288"/>
          <w:jc w:val="center"/>
        </w:trPr>
        <w:tc>
          <w:tcPr>
            <w:tcW w:w="5763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9DFA624" w14:textId="1F68886A" w:rsidR="0038724C" w:rsidRPr="0038724C" w:rsidRDefault="0038724C" w:rsidP="0038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Luminescence</w:t>
            </w:r>
          </w:p>
        </w:tc>
      </w:tr>
      <w:tr w:rsidR="0038724C" w:rsidRPr="0038724C" w14:paraId="2833D105" w14:textId="77777777" w:rsidTr="0038724C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D9642" w14:textId="0909C687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Temperature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A4C00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18.6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276AA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0.45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25A7B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-17.8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5F308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94549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18.9</w:t>
            </w:r>
          </w:p>
        </w:tc>
      </w:tr>
      <w:tr w:rsidR="0038724C" w:rsidRPr="0038724C" w14:paraId="2E383347" w14:textId="77777777" w:rsidTr="0038724C">
        <w:trPr>
          <w:trHeight w:val="288"/>
          <w:jc w:val="center"/>
        </w:trPr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E67BF0" w14:textId="624017C1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2D9F33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18.6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41286A" w14:textId="77777777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DD882A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-17.8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BD7EDD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B8A254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</w:tr>
    </w:tbl>
    <w:p w14:paraId="32587EDD" w14:textId="77777777" w:rsidR="00A015CF" w:rsidRPr="00AC61BC" w:rsidRDefault="00A015C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015CF" w:rsidRPr="00AC61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8E9"/>
    <w:rsid w:val="000C2904"/>
    <w:rsid w:val="000E0962"/>
    <w:rsid w:val="000E451F"/>
    <w:rsid w:val="001929FC"/>
    <w:rsid w:val="0026049C"/>
    <w:rsid w:val="002C350A"/>
    <w:rsid w:val="00321C56"/>
    <w:rsid w:val="00332E82"/>
    <w:rsid w:val="003831AA"/>
    <w:rsid w:val="0038724C"/>
    <w:rsid w:val="003E3293"/>
    <w:rsid w:val="00475E49"/>
    <w:rsid w:val="00487E59"/>
    <w:rsid w:val="0064764B"/>
    <w:rsid w:val="006F15FA"/>
    <w:rsid w:val="00702CB2"/>
    <w:rsid w:val="008011E3"/>
    <w:rsid w:val="00894416"/>
    <w:rsid w:val="00896E4D"/>
    <w:rsid w:val="00927FB2"/>
    <w:rsid w:val="009C0CC7"/>
    <w:rsid w:val="00A015CF"/>
    <w:rsid w:val="00A958E9"/>
    <w:rsid w:val="00AC61BC"/>
    <w:rsid w:val="00AD5171"/>
    <w:rsid w:val="00AE7637"/>
    <w:rsid w:val="00C626EB"/>
    <w:rsid w:val="00C9005C"/>
    <w:rsid w:val="00E80C22"/>
    <w:rsid w:val="00EB2691"/>
    <w:rsid w:val="00FE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63DB4"/>
  <w15:chartTrackingRefBased/>
  <w15:docId w15:val="{6EAFC3EC-E57B-479E-AF9B-6F9783B9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958E9"/>
    <w:rPr>
      <w:rFonts w:ascii="Calibri" w:eastAsia="Calibri" w:hAnsi="Calibri" w:cs="Calibri"/>
      <w:color w:val="000000"/>
      <w:kern w:val="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9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58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58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58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58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58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58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58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5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5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5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58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58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58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58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58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58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58E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95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58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95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58E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958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58E9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958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5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58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5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0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4D828-D492-4734-A6D5-CD15462EC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3194</TotalTime>
  <Pages>6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Lizcano Sandoval</dc:creator>
  <cp:keywords/>
  <dc:description/>
  <cp:lastModifiedBy>Luis D. Lizcano</cp:lastModifiedBy>
  <cp:revision>14</cp:revision>
  <dcterms:created xsi:type="dcterms:W3CDTF">2024-10-24T09:48:00Z</dcterms:created>
  <dcterms:modified xsi:type="dcterms:W3CDTF">2024-11-15T21:09:00Z</dcterms:modified>
</cp:coreProperties>
</file>