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9E831" w14:textId="51760EF0" w:rsidR="00BC350B" w:rsidRDefault="0053235A" w:rsidP="0053235A">
      <w:pPr>
        <w:jc w:val="both"/>
        <w:rPr>
          <w:rFonts w:ascii="Arial" w:hAnsi="Arial" w:cs="Arial"/>
          <w:b/>
          <w:bCs/>
        </w:rPr>
      </w:pPr>
      <w:r w:rsidRPr="0053235A">
        <w:rPr>
          <w:rFonts w:ascii="Arial" w:hAnsi="Arial" w:cs="Arial"/>
          <w:b/>
          <w:bCs/>
        </w:rPr>
        <w:t>Luis Luarte. DCCS. UDD. 2025-10-05.</w:t>
      </w:r>
    </w:p>
    <w:p w14:paraId="4B72023B" w14:textId="006C18BA" w:rsidR="0053235A" w:rsidRDefault="0053235A" w:rsidP="0053235A">
      <w:pPr>
        <w:jc w:val="both"/>
        <w:rPr>
          <w:rFonts w:ascii="Arial" w:hAnsi="Arial" w:cs="Arial"/>
        </w:rPr>
      </w:pPr>
      <w:r>
        <w:rPr>
          <w:rFonts w:ascii="Arial" w:hAnsi="Arial" w:cs="Arial"/>
          <w:b/>
          <w:bCs/>
        </w:rPr>
        <w:t xml:space="preserve">Project title. </w:t>
      </w:r>
      <w:r>
        <w:rPr>
          <w:rFonts w:ascii="Arial" w:hAnsi="Arial" w:cs="Arial"/>
        </w:rPr>
        <w:t>Computational isomorphism in decision-making: a generalized mechanism for foraging in physical and abstract spaces.</w:t>
      </w:r>
    </w:p>
    <w:p w14:paraId="07FE6B01" w14:textId="247E5406" w:rsidR="0053235A" w:rsidRDefault="0053235A" w:rsidP="0053235A">
      <w:pPr>
        <w:jc w:val="both"/>
        <w:rPr>
          <w:rFonts w:ascii="Arial" w:hAnsi="Arial" w:cs="Arial"/>
          <w:b/>
          <w:bCs/>
        </w:rPr>
      </w:pPr>
      <w:r>
        <w:rPr>
          <w:rFonts w:ascii="Arial" w:hAnsi="Arial" w:cs="Arial"/>
          <w:b/>
          <w:bCs/>
        </w:rPr>
        <w:t>Introduction.</w:t>
      </w:r>
    </w:p>
    <w:p w14:paraId="0B45849A" w14:textId="652F5706" w:rsidR="0053235A" w:rsidRDefault="0053235A" w:rsidP="0053235A">
      <w:pPr>
        <w:jc w:val="both"/>
        <w:rPr>
          <w:rFonts w:ascii="Arial" w:hAnsi="Arial" w:cs="Arial"/>
        </w:rPr>
      </w:pPr>
      <w:r>
        <w:rPr>
          <w:rFonts w:ascii="Arial" w:hAnsi="Arial" w:cs="Arial"/>
          <w:i/>
          <w:iCs/>
        </w:rPr>
        <w:t>Problem relevance</w:t>
      </w:r>
      <w:r>
        <w:rPr>
          <w:rFonts w:ascii="Arial" w:hAnsi="Arial" w:cs="Arial"/>
        </w:rPr>
        <w:t xml:space="preserve">. Decision-making under uncertainty is a fundamental cognitive process underlying a vast range of human and animal behaviors. A central component of this process is the exploration-exploitation dilemma. Exploitation involves leveraging current knowledge to maximize immediate returns, whereas exploration consists of gathering new information to improve future outcomes. </w:t>
      </w:r>
      <w:r w:rsidR="00381518">
        <w:rPr>
          <w:rFonts w:ascii="Arial" w:hAnsi="Arial" w:cs="Arial"/>
        </w:rPr>
        <w:t xml:space="preserve">Neural mechanisms that modulate spatial foraging (searching for resources in a physical environment) may have been evolutionary co-opted to govern search in abstract cognitive spaces, such as memory or problem spaces </w:t>
      </w:r>
      <w:r w:rsidR="00381518">
        <w:rPr>
          <w:rFonts w:ascii="Arial" w:hAnsi="Arial" w:cs="Arial"/>
        </w:rPr>
        <w:fldChar w:fldCharType="begin"/>
      </w:r>
      <w:r w:rsidR="00381518">
        <w:rPr>
          <w:rFonts w:ascii="Arial" w:hAnsi="Arial" w:cs="Arial"/>
        </w:rPr>
        <w:instrText xml:space="preserve"> ADDIN ZOTERO_ITEM CSL_CITATION {"citationID":"OwPakJjs","properties":{"formattedCitation":"(Hills et al., 2008, 2012, 2015)","plainCitation":"(Hills et al., 2008, 2012, 2015)","noteIndex":0},"citationItems":[{"id":1007,"uris":["http://zotero.org/users/5845106/items/BRE826ZC"],"itemData":{"id":1007,"type":"article-journal","abstract":"There is compelling molecular and behavioral evidence that goal-directed cognition is an evolutionary descendant of spatial-foraging behavior. Across animal species, similar dopaminergic processes modulate between exploratory and exploitative foraging behaviors and control attention. Consequently, we hypothesized that spatialforaging activity could prime attentional cognitive activity. We examined how searching in physical space influences subsequent search in abstract cognitive space by presenting participants with a spatial-foraging task followed by a repeated Scrabble task involving search for words that could be made from letter sets. Participants who searched through clumpier distributions in space behaved as if words were more densely clumped in the Scrabble task. This was not a function of arousal, but was consistent with predictions of optimal-foraging theory. Furthermore, individual differences in exploratory search were conserved across the two types of tasks. Along with the biological evidence, our results support the idea that there are generalized cognitive search processes.","container-title":"Psychological Science","DOI":"10.1111/j.1467-9280.2008.02160.x","ISSN":"0956-7976, 1467-9280","issue":"8","journalAbbreviation":"Psychol Sci","language":"en","license":"https://journals.sagepub.com/page/policies/text-and-data-mining-license","page":"802-808","source":"DOI.org (Crossref)","title":"Search in External and Internal Spaces: Evidence for Generalized Cognitive Search Processes","title-short":"Search in External and Internal Spaces","volume":"19","author":[{"family":"Hills","given":"Thomas T."},{"family":"Todd","given":"Peter M."},{"family":"Goldstone","given":"Robert L."}],"issued":{"date-parts":[["2008",8]]}}},{"id":904,"uris":["http://zotero.org/users/5845106/items/YK6A336P"],"itemData":{"id":904,"type":"article-journal","abstract":"Do humans search in memory using dynamic local-to-global search strategies similar to those that animals use to forage between patches in space? If so, do their dynamic memory search policies correspond to optimal foraging strategies seen for spatial foraging? Results from a number of fields suggest these possibilities, including the shared structure of the search problems—searching in patchy environments—and recent evidence supporting a domain-general cognitive search process. To investigate these questions directly, we asked participants to recover from memory as many animal names as they could in 3 min. Memory search was modeled over a representation of the semantic search space generated from the BEAGLE memory model of Jones and Mewhort (2007), via a search process similar to models of associative memory search (e.g., Raaijmakers &amp; Shiffrin, 1981). We found evidence for local structure (i.e., patches) in memory search and patch depletion preceding dynamic local-to-global transitions between patches. Dynamic models also significantly outperformed nondynamic models. The timing of dynamic local-to-global transitions was consistent with optimal search policies in space, specifically the marginal value theorem (Charnov, 1976), and participants who were more consistent with this policy recalled more items. (PsycINFO Database Record (c) 2016 APA, all rights reserved)","container-title":"Psychological Review","DOI":"10.1037/a0027373","ISSN":"1939-1471","issue":"2","note":"publisher-place: US\npublisher: American Psychological Association","page":"431-440","source":"APA PsycNet","title":"Optimal foraging in semantic memory","volume":"119","author":[{"family":"Hills","given":"Thomas T."},{"family":"Jones","given":"Michael N."},{"family":"Todd","given":"Peter M."}],"issued":{"date-parts":[["2012"]]}}},{"id":907,"uris":["http://zotero.org/users/5845106/items/BCZRU3VC"],"itemData":{"id":907,"type":"article-journal","container-title":"Trends in Cognitive Sciences","DOI":"10.1016/j.tics.2014.10.004","ISSN":"1364-6613, 1879-307X","issue":"1","journalAbbreviation":"Trends in Cognitive Sciences","language":"English","note":"publisher: Elsevier\nPMID: 25487706","page":"46-54","source":"www.cell.com","title":"Exploration versus exploitation in space, mind, and society","volume":"19","author":[{"family":"Hills","given":"Thomas T."},{"family":"Todd","given":"Peter M."},{"family":"Lazer","given":"David"},{"family":"Redish","given":"A. David"},{"family":"Couzin","given":"Iain D."}],"issued":{"date-parts":[["2015",1,1]]}}}],"schema":"https://github.com/citation-style-language/schema/raw/master/csl-citation.json"} </w:instrText>
      </w:r>
      <w:r w:rsidR="00381518">
        <w:rPr>
          <w:rFonts w:ascii="Arial" w:hAnsi="Arial" w:cs="Arial"/>
        </w:rPr>
        <w:fldChar w:fldCharType="separate"/>
      </w:r>
      <w:r w:rsidR="00381518" w:rsidRPr="00381518">
        <w:rPr>
          <w:rFonts w:ascii="Arial" w:hAnsi="Arial" w:cs="Arial"/>
        </w:rPr>
        <w:t>(Hills et al., 2008, 2012, 2015)</w:t>
      </w:r>
      <w:r w:rsidR="00381518">
        <w:rPr>
          <w:rFonts w:ascii="Arial" w:hAnsi="Arial" w:cs="Arial"/>
        </w:rPr>
        <w:fldChar w:fldCharType="end"/>
      </w:r>
      <w:r w:rsidR="00381518">
        <w:rPr>
          <w:rFonts w:ascii="Arial" w:hAnsi="Arial" w:cs="Arial"/>
        </w:rPr>
        <w:t>. This implies the existence of a generalized search algorithm, suggesting that the computational architecture managing the exploration-exploitation balance is isomorphic across different decision-making domains. However, direct empirical evidence demonstrating this isomorphism is limited. Establishing this connection would not only unify out understanding of cognition but could also have implications for understanding disorders characterized by atypical decision-making.</w:t>
      </w:r>
    </w:p>
    <w:p w14:paraId="495FB010" w14:textId="42686A4C" w:rsidR="00381518" w:rsidRDefault="00381518" w:rsidP="0053235A">
      <w:pPr>
        <w:jc w:val="both"/>
        <w:rPr>
          <w:rFonts w:ascii="Arial" w:hAnsi="Arial" w:cs="Arial"/>
        </w:rPr>
      </w:pPr>
      <w:r>
        <w:rPr>
          <w:rFonts w:ascii="Arial" w:hAnsi="Arial" w:cs="Arial"/>
          <w:i/>
          <w:iCs/>
        </w:rPr>
        <w:t>Research question</w:t>
      </w:r>
      <w:r>
        <w:rPr>
          <w:rFonts w:ascii="Arial" w:hAnsi="Arial" w:cs="Arial"/>
        </w:rPr>
        <w:t>. Is the computational architecture that governs the balance between exploration and exploitation in abstract foraging tasks isomorphic to the architecture that governs foraging in physical spaces?</w:t>
      </w:r>
    </w:p>
    <w:p w14:paraId="5968D0C8" w14:textId="26BF67EF" w:rsidR="00381518" w:rsidRDefault="00381518" w:rsidP="0053235A">
      <w:pPr>
        <w:jc w:val="both"/>
        <w:rPr>
          <w:rFonts w:ascii="Arial" w:hAnsi="Arial" w:cs="Arial"/>
          <w:b/>
          <w:bCs/>
        </w:rPr>
      </w:pPr>
      <w:r>
        <w:rPr>
          <w:rFonts w:ascii="Arial" w:hAnsi="Arial" w:cs="Arial"/>
          <w:b/>
          <w:bCs/>
        </w:rPr>
        <w:t>General and specific objectives.</w:t>
      </w:r>
    </w:p>
    <w:p w14:paraId="493D8E1C" w14:textId="09C13E88" w:rsidR="00381518" w:rsidRDefault="00381518" w:rsidP="0053235A">
      <w:pPr>
        <w:jc w:val="both"/>
        <w:rPr>
          <w:rFonts w:ascii="Arial" w:hAnsi="Arial" w:cs="Arial"/>
        </w:rPr>
      </w:pPr>
      <w:r>
        <w:rPr>
          <w:rFonts w:ascii="Arial" w:hAnsi="Arial" w:cs="Arial"/>
          <w:i/>
          <w:iCs/>
        </w:rPr>
        <w:t>General Objective</w:t>
      </w:r>
      <w:r>
        <w:rPr>
          <w:rFonts w:ascii="Arial" w:hAnsi="Arial" w:cs="Arial"/>
        </w:rPr>
        <w:t>. To determine if the computational architecture regulating the exploration-exploitation balance is isomorphic between the domains of physical and abstract foraging.</w:t>
      </w:r>
    </w:p>
    <w:p w14:paraId="72579C8B" w14:textId="614B0778" w:rsidR="00381518" w:rsidRDefault="00381518" w:rsidP="0053235A">
      <w:pPr>
        <w:jc w:val="both"/>
        <w:rPr>
          <w:rFonts w:ascii="Arial" w:eastAsiaTheme="minorEastAsia" w:hAnsi="Arial" w:cs="Arial"/>
        </w:rPr>
      </w:pPr>
      <w:r>
        <w:rPr>
          <w:rFonts w:ascii="Arial" w:hAnsi="Arial" w:cs="Arial"/>
          <w:i/>
          <w:iCs/>
        </w:rPr>
        <w:t>Specific objectives</w:t>
      </w:r>
      <w:r>
        <w:rPr>
          <w:rFonts w:ascii="Arial" w:hAnsi="Arial" w:cs="Arial"/>
        </w:rPr>
        <w:t xml:space="preserve">. (1) to evaluate whether spontaneous behavioral variability (SBV), operationalized as the coefficient of variation (CV) of saccadic eye movements (SEM), is a function of environmental uncertainty, as measured by the reward prediction error (RPE). (2) To quantify the relationship between SBV and the exploration parameter </w:t>
      </w:r>
      <m:oMath>
        <m:d>
          <m:dPr>
            <m:ctrlPr>
              <w:rPr>
                <w:rFonts w:ascii="Cambria Math" w:hAnsi="Cambria Math" w:cs="Arial"/>
                <w:i/>
              </w:rPr>
            </m:ctrlPr>
          </m:dPr>
          <m:e>
            <m:r>
              <m:rPr>
                <m:sty m:val="p"/>
              </m:rPr>
              <w:rPr>
                <w:rFonts w:ascii="Cambria Math" w:hAnsi="Cambria Math" w:cs="Arial"/>
              </w:rPr>
              <m:t>τ</m:t>
            </m:r>
          </m:e>
        </m:d>
      </m:oMath>
      <w:r>
        <w:rPr>
          <w:rFonts w:ascii="Arial" w:eastAsiaTheme="minorEastAsia" w:hAnsi="Arial" w:cs="Arial"/>
        </w:rPr>
        <w:t xml:space="preserve"> in a decision model, independently for the physical and abstract domains. (3) To determine the existence of a significant within-subject correlation between the exploration parameters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physical</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abstract</m:t>
                </m:r>
              </m:sub>
            </m:sSub>
          </m:e>
        </m:d>
      </m:oMath>
      <w:r w:rsidR="0066591C">
        <w:rPr>
          <w:rFonts w:ascii="Arial" w:eastAsiaTheme="minorEastAsia" w:hAnsi="Arial" w:cs="Arial"/>
        </w:rPr>
        <w:t xml:space="preserve"> derived from both domains. </w:t>
      </w:r>
    </w:p>
    <w:p w14:paraId="42AAE0D4" w14:textId="346401E8" w:rsidR="0066591C" w:rsidRDefault="0066591C" w:rsidP="0053235A">
      <w:pPr>
        <w:jc w:val="both"/>
        <w:rPr>
          <w:rFonts w:ascii="Arial" w:eastAsiaTheme="minorEastAsia" w:hAnsi="Arial" w:cs="Arial"/>
        </w:rPr>
      </w:pPr>
      <w:r>
        <w:rPr>
          <w:rFonts w:ascii="Arial" w:eastAsiaTheme="minorEastAsia" w:hAnsi="Arial" w:cs="Arial"/>
          <w:i/>
          <w:iCs/>
        </w:rPr>
        <w:t>Contribution</w:t>
      </w:r>
      <w:r>
        <w:rPr>
          <w:rFonts w:ascii="Arial" w:eastAsiaTheme="minorEastAsia" w:hAnsi="Arial" w:cs="Arial"/>
        </w:rPr>
        <w:t>. This work seeks to provide direct empirical evidence for a generalized search mechanism in humans. By linking a neurophysiological variable (Feedback-</w:t>
      </w:r>
      <w:r>
        <w:rPr>
          <w:rFonts w:ascii="Arial" w:eastAsiaTheme="minorEastAsia" w:hAnsi="Arial" w:cs="Arial"/>
        </w:rPr>
        <w:lastRenderedPageBreak/>
        <w:t xml:space="preserve">related negativity (FRN), as a proxy for RPE), a motor behavior variable </w:t>
      </w:r>
      <m:oMath>
        <m:d>
          <m:dPr>
            <m:ctrlPr>
              <w:rPr>
                <w:rFonts w:ascii="Cambria Math" w:eastAsiaTheme="minorEastAsia" w:hAnsi="Cambria Math" w:cs="Arial"/>
                <w:i/>
              </w:rPr>
            </m:ctrlPr>
          </m:dPr>
          <m:e>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saccades</m:t>
                </m:r>
              </m:sub>
            </m:sSub>
          </m:e>
        </m:d>
      </m:oMath>
      <w:r>
        <w:rPr>
          <w:rFonts w:ascii="Arial" w:eastAsiaTheme="minorEastAsia" w:hAnsi="Arial" w:cs="Arial"/>
        </w:rPr>
        <w:t xml:space="preserve">, and computational parameters of decisions models </w:t>
      </w:r>
      <m:oMath>
        <m:d>
          <m:dPr>
            <m:ctrlPr>
              <w:rPr>
                <w:rFonts w:ascii="Cambria Math" w:eastAsiaTheme="minorEastAsia" w:hAnsi="Cambria Math" w:cs="Arial"/>
                <w:i/>
              </w:rPr>
            </m:ctrlPr>
          </m:dPr>
          <m:e>
            <m:r>
              <m:rPr>
                <m:sty m:val="p"/>
              </m:rPr>
              <w:rPr>
                <w:rFonts w:ascii="Cambria Math" w:eastAsiaTheme="minorEastAsia" w:hAnsi="Cambria Math" w:cs="Arial"/>
              </w:rPr>
              <m:t>τ</m:t>
            </m:r>
          </m:e>
        </m:d>
      </m:oMath>
      <w:r>
        <w:rPr>
          <w:rFonts w:ascii="Arial" w:eastAsiaTheme="minorEastAsia" w:hAnsi="Arial" w:cs="Arial"/>
        </w:rPr>
        <w:t>, this research offers a bridge between different levels of analysis. IF the isomorphism is confirmed, it would suggest that an individual’s propensity for exploitation is a stable, domain-independent trait. A conclusion with profound implications for cognitive psychology, neuroeconomics, and computational psychiatry.</w:t>
      </w:r>
    </w:p>
    <w:p w14:paraId="1DECD257" w14:textId="63A90654" w:rsidR="00C768B4" w:rsidRDefault="00C768B4" w:rsidP="0053235A">
      <w:pPr>
        <w:jc w:val="both"/>
        <w:rPr>
          <w:rFonts w:ascii="Arial" w:eastAsiaTheme="minorEastAsia" w:hAnsi="Arial" w:cs="Arial"/>
          <w:b/>
          <w:bCs/>
        </w:rPr>
      </w:pPr>
      <w:r>
        <w:rPr>
          <w:rFonts w:ascii="Arial" w:eastAsiaTheme="minorEastAsia" w:hAnsi="Arial" w:cs="Arial"/>
          <w:b/>
          <w:bCs/>
        </w:rPr>
        <w:t>Theoretical framework.</w:t>
      </w:r>
    </w:p>
    <w:p w14:paraId="3DEAD16B" w14:textId="243C65A8" w:rsidR="00C768B4" w:rsidRDefault="00C768B4" w:rsidP="0053235A">
      <w:pPr>
        <w:jc w:val="both"/>
        <w:rPr>
          <w:rFonts w:ascii="Arial" w:eastAsiaTheme="minorEastAsia" w:hAnsi="Arial" w:cs="Arial"/>
        </w:rPr>
      </w:pPr>
      <w:r>
        <w:rPr>
          <w:rFonts w:ascii="Arial" w:eastAsiaTheme="minorEastAsia" w:hAnsi="Arial" w:cs="Arial"/>
        </w:rPr>
        <w:t xml:space="preserve">The conceptual framework of this study is grounded in reinforcement learning (RL). RL models posit that an agent learns to estimate the value of different states or actions </w:t>
      </w:r>
      <m:oMath>
        <m:d>
          <m:dPr>
            <m:ctrlPr>
              <w:rPr>
                <w:rFonts w:ascii="Cambria Math" w:eastAsiaTheme="minorEastAsia" w:hAnsi="Cambria Math" w:cs="Arial"/>
                <w:i/>
              </w:rPr>
            </m:ctrlPr>
          </m:dPr>
          <m:e>
            <m:r>
              <m:rPr>
                <m:sty m:val="p"/>
              </m:rPr>
              <w:rPr>
                <w:rFonts w:ascii="Cambria Math" w:eastAsiaTheme="minorEastAsia" w:hAnsi="Cambria Math" w:cs="Arial"/>
              </w:rPr>
              <m:t>Qvalues</m:t>
            </m:r>
          </m:e>
        </m:d>
      </m:oMath>
      <w:r>
        <w:rPr>
          <w:rFonts w:ascii="Arial" w:eastAsiaTheme="minorEastAsia" w:hAnsi="Arial" w:cs="Arial"/>
        </w:rPr>
        <w:t xml:space="preserve"> through experience, updating these estimates based on the RPE </w:t>
      </w:r>
      <m:oMath>
        <m:d>
          <m:dPr>
            <m:ctrlPr>
              <w:rPr>
                <w:rFonts w:ascii="Cambria Math" w:eastAsiaTheme="minorEastAsia" w:hAnsi="Cambria Math" w:cs="Arial"/>
                <w:i/>
              </w:rPr>
            </m:ctrlPr>
          </m:dPr>
          <m:e>
            <m:r>
              <m:rPr>
                <m:sty m:val="p"/>
              </m:rPr>
              <w:rPr>
                <w:rFonts w:ascii="Cambria Math" w:eastAsiaTheme="minorEastAsia" w:hAnsi="Cambria Math" w:cs="Arial"/>
              </w:rPr>
              <m:t>δ</m:t>
            </m:r>
          </m:e>
        </m:d>
      </m:oMath>
      <w:r>
        <w:rPr>
          <w:rFonts w:ascii="Arial" w:eastAsiaTheme="minorEastAsia" w:hAnsi="Arial" w:cs="Arial"/>
        </w:rPr>
        <w:t xml:space="preserve">, which is the difference between the obtained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m:rPr>
                    <m:sty m:val="p"/>
                  </m:rPr>
                  <w:rPr>
                    <w:rFonts w:ascii="Cambria Math" w:eastAsiaTheme="minorEastAsia" w:hAnsi="Cambria Math" w:cs="Arial"/>
                  </w:rPr>
                  <m:t>R</m:t>
                </m:r>
              </m:e>
              <m:sub>
                <m:r>
                  <m:rPr>
                    <m:sty m:val="p"/>
                  </m:rPr>
                  <w:rPr>
                    <w:rFonts w:ascii="Cambria Math" w:eastAsiaTheme="minorEastAsia" w:hAnsi="Cambria Math" w:cs="Arial"/>
                  </w:rPr>
                  <m:t>actual</m:t>
                </m:r>
              </m:sub>
            </m:sSub>
          </m:e>
        </m:d>
      </m:oMath>
      <w:r>
        <w:rPr>
          <w:rFonts w:ascii="Arial" w:eastAsiaTheme="minorEastAsia" w:hAnsi="Arial" w:cs="Arial"/>
        </w:rPr>
        <w:t xml:space="preserve"> and the predicted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predicted</m:t>
                </m:r>
              </m:sub>
            </m:sSub>
          </m:e>
        </m:d>
      </m:oMath>
      <w:r>
        <w:rPr>
          <w:rFonts w:ascii="Arial" w:eastAsiaTheme="minorEastAsia" w:hAnsi="Arial" w:cs="Arial"/>
        </w:rPr>
        <w:t xml:space="preserve"> reward. The magnitude of this update is regulated by the learning rate </w:t>
      </w:r>
      <m:oMath>
        <m:d>
          <m:dPr>
            <m:ctrlPr>
              <w:rPr>
                <w:rFonts w:ascii="Cambria Math" w:eastAsiaTheme="minorEastAsia" w:hAnsi="Cambria Math" w:cs="Arial"/>
                <w:i/>
              </w:rPr>
            </m:ctrlPr>
          </m:dPr>
          <m:e>
            <m:r>
              <m:rPr>
                <m:sty m:val="p"/>
              </m:rPr>
              <w:rPr>
                <w:rFonts w:ascii="Cambria Math" w:eastAsiaTheme="minorEastAsia" w:hAnsi="Cambria Math" w:cs="Arial"/>
              </w:rPr>
              <m:t>α</m:t>
            </m:r>
          </m:e>
        </m:d>
      </m:oMath>
      <w:r>
        <w:rPr>
          <w:rFonts w:ascii="Arial" w:eastAsiaTheme="minorEastAsia" w:hAnsi="Arial" w:cs="Arial"/>
        </w:rPr>
        <w:t xml:space="preserve">, while the choice between actions is often modeled with a </w:t>
      </w:r>
      <w:r w:rsidRPr="00C768B4">
        <w:rPr>
          <w:rFonts w:ascii="Arial" w:eastAsiaTheme="minorEastAsia" w:hAnsi="Arial" w:cs="Arial"/>
        </w:rPr>
        <w:t>softmax</w:t>
      </w:r>
      <w:r>
        <w:rPr>
          <w:rFonts w:ascii="Arial" w:eastAsiaTheme="minorEastAsia" w:hAnsi="Arial" w:cs="Arial"/>
        </w:rPr>
        <w:t xml:space="preserve"> function, where the temperature parameter </w:t>
      </w:r>
      <m:oMath>
        <m:d>
          <m:dPr>
            <m:ctrlPr>
              <w:rPr>
                <w:rFonts w:ascii="Cambria Math" w:eastAsiaTheme="minorEastAsia" w:hAnsi="Cambria Math" w:cs="Arial"/>
                <w:i/>
              </w:rPr>
            </m:ctrlPr>
          </m:dPr>
          <m:e>
            <m:r>
              <m:rPr>
                <m:sty m:val="p"/>
              </m:rPr>
              <w:rPr>
                <w:rFonts w:ascii="Cambria Math" w:eastAsiaTheme="minorEastAsia" w:hAnsi="Cambria Math" w:cs="Arial"/>
              </w:rPr>
              <m:t>τ</m:t>
            </m:r>
          </m:e>
        </m:d>
      </m:oMath>
      <w:r>
        <w:rPr>
          <w:rFonts w:ascii="Arial" w:eastAsiaTheme="minorEastAsia" w:hAnsi="Arial" w:cs="Arial"/>
        </w:rPr>
        <w:t xml:space="preserve"> controls the balance between exploitation (low </w:t>
      </w:r>
      <m:oMath>
        <m:r>
          <m:rPr>
            <m:sty m:val="p"/>
          </m:rPr>
          <w:rPr>
            <w:rFonts w:ascii="Cambria Math" w:eastAsiaTheme="minorEastAsia" w:hAnsi="Cambria Math" w:cs="Arial"/>
          </w:rPr>
          <m:t>τ</m:t>
        </m:r>
      </m:oMath>
      <w:r>
        <w:rPr>
          <w:rFonts w:ascii="Arial" w:eastAsiaTheme="minorEastAsia" w:hAnsi="Arial" w:cs="Arial"/>
        </w:rPr>
        <w:t xml:space="preserve">) and exploration (high </w:t>
      </w:r>
      <m:oMath>
        <m:r>
          <m:rPr>
            <m:sty m:val="p"/>
          </m:rPr>
          <w:rPr>
            <w:rFonts w:ascii="Cambria Math" w:eastAsiaTheme="minorEastAsia" w:hAnsi="Cambria Math" w:cs="Arial"/>
          </w:rPr>
          <m:t>τ</m:t>
        </m:r>
      </m:oMath>
      <w:r>
        <w:rPr>
          <w:rFonts w:ascii="Arial" w:eastAsiaTheme="minorEastAsia" w:hAnsi="Arial" w:cs="Arial"/>
        </w:rPr>
        <w:t xml:space="preserve">) </w:t>
      </w:r>
      <w:r>
        <w:rPr>
          <w:rFonts w:ascii="Arial" w:eastAsiaTheme="minorEastAsia" w:hAnsi="Arial" w:cs="Arial"/>
        </w:rPr>
        <w:fldChar w:fldCharType="begin"/>
      </w:r>
      <w:r>
        <w:rPr>
          <w:rFonts w:ascii="Arial" w:eastAsiaTheme="minorEastAsia" w:hAnsi="Arial" w:cs="Arial"/>
        </w:rPr>
        <w:instrText xml:space="preserve"> ADDIN ZOTERO_ITEM CSL_CITATION {"citationID":"jYzFop3B","properties":{"formattedCitation":"(Sutton &amp; Barto, 2020)","plainCitation":"(Sutton &amp; Barto, 2020)","noteIndex":0},"citationItems":[{"id":112,"uris":["http://zotero.org/users/5845106/items/UM5GHHUI"],"itemData":{"id":112,"type":"book","abstract":"\"Reinforcement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algorithms.\"--","collection-title":"Adaptive computation and machine learning","edition":"Second edition","event-place":"Cambridge, Massachusetts London, England","ISBN":"978-0-262-03924-6","language":"eng","number-of-pages":"526","publisher":"The MIT Press","publisher-place":"Cambridge, Massachusetts London, England","source":"K10plus ISBN","title":"Reinforcement learning: an introduction","title-short":"Reinforcement learning","author":[{"family":"Sutton","given":"Richard S."},{"family":"Barto","given":"Andrew"}],"issued":{"date-parts":[["2020"]]}}}],"schema":"https://github.com/citation-style-language/schema/raw/master/csl-citation.json"} </w:instrText>
      </w:r>
      <w:r>
        <w:rPr>
          <w:rFonts w:ascii="Arial" w:eastAsiaTheme="minorEastAsia" w:hAnsi="Arial" w:cs="Arial"/>
        </w:rPr>
        <w:fldChar w:fldCharType="separate"/>
      </w:r>
      <w:r w:rsidRPr="00C768B4">
        <w:rPr>
          <w:rFonts w:ascii="Arial" w:hAnsi="Arial" w:cs="Arial"/>
        </w:rPr>
        <w:t>(Sutton &amp; Barto, 2020)</w:t>
      </w:r>
      <w:r>
        <w:rPr>
          <w:rFonts w:ascii="Arial" w:eastAsiaTheme="minorEastAsia" w:hAnsi="Arial" w:cs="Arial"/>
        </w:rPr>
        <w:fldChar w:fldCharType="end"/>
      </w:r>
      <w:r>
        <w:rPr>
          <w:rFonts w:ascii="Arial" w:eastAsiaTheme="minorEastAsia" w:hAnsi="Arial" w:cs="Arial"/>
        </w:rPr>
        <w:t>.</w:t>
      </w:r>
    </w:p>
    <w:p w14:paraId="11B97764" w14:textId="72022D2E" w:rsidR="00C768B4" w:rsidRDefault="00C768B4" w:rsidP="0053235A">
      <w:pPr>
        <w:jc w:val="both"/>
        <w:rPr>
          <w:rFonts w:ascii="Arial" w:eastAsiaTheme="minorEastAsia" w:hAnsi="Arial" w:cs="Arial"/>
        </w:rPr>
      </w:pPr>
      <w:r>
        <w:rPr>
          <w:rFonts w:ascii="Arial" w:eastAsiaTheme="minorEastAsia" w:hAnsi="Arial" w:cs="Arial"/>
        </w:rPr>
        <w:t xml:space="preserve">The central hypothesis is inspired by the proposal that goal-directed cognition is an evolutionary exaptation of spatial foraging </w:t>
      </w:r>
      <w:r>
        <w:rPr>
          <w:rFonts w:ascii="Arial" w:eastAsiaTheme="minorEastAsia" w:hAnsi="Arial" w:cs="Arial"/>
        </w:rPr>
        <w:fldChar w:fldCharType="begin"/>
      </w:r>
      <w:r>
        <w:rPr>
          <w:rFonts w:ascii="Arial" w:eastAsiaTheme="minorEastAsia" w:hAnsi="Arial" w:cs="Arial"/>
        </w:rPr>
        <w:instrText xml:space="preserve"> ADDIN ZOTERO_ITEM CSL_CITATION {"citationID":"lxbubyQY","properties":{"formattedCitation":"(Hills et al., 2008)","plainCitation":"(Hills et al., 2008)","noteIndex":0},"citationItems":[{"id":1007,"uris":["http://zotero.org/users/5845106/items/BRE826ZC"],"itemData":{"id":1007,"type":"article-journal","abstract":"There is compelling molecular and behavioral evidence that goal-directed cognition is an evolutionary descendant of spatial-foraging behavior. Across animal species, similar dopaminergic processes modulate between exploratory and exploitative foraging behaviors and control attention. Consequently, we hypothesized that spatialforaging activity could prime attentional cognitive activity. We examined how searching in physical space influences subsequent search in abstract cognitive space by presenting participants with a spatial-foraging task followed by a repeated Scrabble task involving search for words that could be made from letter sets. Participants who searched through clumpier distributions in space behaved as if words were more densely clumped in the Scrabble task. This was not a function of arousal, but was consistent with predictions of optimal-foraging theory. Furthermore, individual differences in exploratory search were conserved across the two types of tasks. Along with the biological evidence, our results support the idea that there are generalized cognitive search processes.","container-title":"Psychological Science","DOI":"10.1111/j.1467-9280.2008.02160.x","ISSN":"0956-7976, 1467-9280","issue":"8","journalAbbreviation":"Psychol Sci","language":"en","license":"https://journals.sagepub.com/page/policies/text-and-data-mining-license","page":"802-808","source":"DOI.org (Crossref)","title":"Search in External and Internal Spaces: Evidence for Generalized Cognitive Search Processes","title-short":"Search in External and Internal Spaces","volume":"19","author":[{"family":"Hills","given":"Thomas T."},{"family":"Todd","given":"Peter M."},{"family":"Goldstone","given":"Robert L."}],"issued":{"date-parts":[["2008",8]]}}}],"schema":"https://github.com/citation-style-language/schema/raw/master/csl-citation.json"} </w:instrText>
      </w:r>
      <w:r>
        <w:rPr>
          <w:rFonts w:ascii="Arial" w:eastAsiaTheme="minorEastAsia" w:hAnsi="Arial" w:cs="Arial"/>
        </w:rPr>
        <w:fldChar w:fldCharType="separate"/>
      </w:r>
      <w:r w:rsidRPr="00C768B4">
        <w:rPr>
          <w:rFonts w:ascii="Arial" w:hAnsi="Arial" w:cs="Arial"/>
        </w:rPr>
        <w:t>(Hills et al., 2008)</w:t>
      </w:r>
      <w:r>
        <w:rPr>
          <w:rFonts w:ascii="Arial" w:eastAsiaTheme="minorEastAsia" w:hAnsi="Arial" w:cs="Arial"/>
        </w:rPr>
        <w:fldChar w:fldCharType="end"/>
      </w:r>
      <w:r>
        <w:rPr>
          <w:rFonts w:ascii="Arial" w:eastAsiaTheme="minorEastAsia" w:hAnsi="Arial" w:cs="Arial"/>
        </w:rPr>
        <w:t xml:space="preserve">. This idea is supported by the neurobiological evidence implicating dopaminergic circuits of the dorsolateral striatum (DLS) in both the sequencing of motor behaviors and the modulation of attention and decision-making. </w:t>
      </w:r>
      <w:r w:rsidR="000C40BD">
        <w:rPr>
          <w:rFonts w:ascii="Arial" w:eastAsiaTheme="minorEastAsia" w:hAnsi="Arial" w:cs="Arial"/>
        </w:rPr>
        <w:t xml:space="preserve">Dopamine fluctuations in the DLS structure spontaneous behavior even in the absence of explicit rewards, acting as a continuous teaching signal that reinforces the use of specific behavioral modules and increases the variability of behavioral sequences in the short term </w:t>
      </w:r>
      <w:r w:rsidR="000C40BD">
        <w:rPr>
          <w:rFonts w:ascii="Arial" w:eastAsiaTheme="minorEastAsia" w:hAnsi="Arial" w:cs="Arial"/>
        </w:rPr>
        <w:fldChar w:fldCharType="begin"/>
      </w:r>
      <w:r w:rsidR="000C40BD">
        <w:rPr>
          <w:rFonts w:ascii="Arial" w:eastAsiaTheme="minorEastAsia" w:hAnsi="Arial" w:cs="Arial"/>
        </w:rPr>
        <w:instrText xml:space="preserve"> ADDIN ZOTERO_ITEM CSL_CITATION {"citationID":"cexHY2RK","properties":{"formattedCitation":"(Markowitz et al., 2023)","plainCitation":"(Markowitz et al., 2023)","noteIndex":0},"citationItems":[{"id":927,"uris":["http://zotero.org/users/5845106/items/98XZ5KAY"],"itemData":{"id":927,"type":"article-journal","abstract":"Spontaneous animal behaviour is built from action modules that are concatenated by the brain into sequences1,2. However, the neural mechanisms that guide the composition of naturalistic, self-motivated behaviour remain unknown. Here we show that dopamine systematically fluctuates in the dorsolateral striatum (DLS) as mice spontaneously express sub-second behavioural modules, despite the absence of task structure, sensory cues or exogenous reward. Photometric recordings and calibrated closed-loop optogenetic manipulations during open field behaviour demonstrate that DLS dopamine fluctuations increase sequence variation over seconds, reinforce the use of associated behavioural modules over minutes, and modulate the vigour with which modules are expressed, without directly influencing movement initiation or moment-to-moment kinematics. Although the reinforcing effects of optogenetic DLS dopamine manipulations vary across behavioural modules and individual mice, these differences are well predicted by observed variation in the relationships between endogenous dopamine and module use. Consistent with the possibility that DLS dopamine fluctuations act as a teaching signal, mice build sequences during exploration as if to maximize dopamine. Together, these findings suggest a model in which the same circuits and computations that govern action choices in structured tasks have a key role in sculpting the content of unconstrained, high-dimensional, spontaneous behaviour.","container-title":"Nature","DOI":"10.1038/s41586-022-05611-2","ISSN":"1476-4687","issue":"7946","language":"en","license":"2023 The Author(s)","note":"publisher: Nature Publishing Group","page":"108-117","source":"www.nature.com","title":"Spontaneous behaviour is structured by reinforcement without explicit reward","volume":"614","author":[{"family":"Markowitz","given":"Jeffrey E."},{"family":"Gillis","given":"Winthrop F."},{"family":"Jay","given":"Maya"},{"family":"Wood","given":"Jeffrey"},{"family":"Harris","given":"Ryley W."},{"family":"Cieszkowski","given":"Robert"},{"family":"Scott","given":"Rebecca"},{"family":"Brann","given":"David"},{"family":"Koveal","given":"Dorothy"},{"family":"Kula","given":"Tomasz"},{"family":"Weinreb","given":"Caleb"},{"family":"Osman","given":"Mohammed Abdal Monium"},{"family":"Pinto","given":"Sandra Romero"},{"family":"Uchida","given":"Naoshige"},{"family":"Linderman","given":"Scott W."},{"family":"Sabatini","given":"Bernardo L."},{"family":"Datta","given":"Sandeep Robert"}],"issued":{"date-parts":[["2023",2]]}}}],"schema":"https://github.com/citation-style-language/schema/raw/master/csl-citation.json"} </w:instrText>
      </w:r>
      <w:r w:rsidR="000C40BD">
        <w:rPr>
          <w:rFonts w:ascii="Arial" w:eastAsiaTheme="minorEastAsia" w:hAnsi="Arial" w:cs="Arial"/>
        </w:rPr>
        <w:fldChar w:fldCharType="separate"/>
      </w:r>
      <w:r w:rsidR="000C40BD" w:rsidRPr="000C40BD">
        <w:rPr>
          <w:rFonts w:ascii="Arial" w:hAnsi="Arial" w:cs="Arial"/>
        </w:rPr>
        <w:t>(Markowitz et al., 2023)</w:t>
      </w:r>
      <w:r w:rsidR="000C40BD">
        <w:rPr>
          <w:rFonts w:ascii="Arial" w:eastAsiaTheme="minorEastAsia" w:hAnsi="Arial" w:cs="Arial"/>
        </w:rPr>
        <w:fldChar w:fldCharType="end"/>
      </w:r>
      <w:r w:rsidR="000C40BD">
        <w:rPr>
          <w:rFonts w:ascii="Arial" w:eastAsiaTheme="minorEastAsia" w:hAnsi="Arial" w:cs="Arial"/>
        </w:rPr>
        <w:t>. We propose that this modulation of behavioral variability is the core of the generalized search mechanism.</w:t>
      </w:r>
    </w:p>
    <w:p w14:paraId="1E31195E" w14:textId="16BB7C54" w:rsidR="00602DC7" w:rsidRDefault="00602DC7" w:rsidP="0053235A">
      <w:pPr>
        <w:jc w:val="both"/>
        <w:rPr>
          <w:rFonts w:ascii="Arial" w:eastAsiaTheme="minorEastAsia" w:hAnsi="Arial" w:cs="Arial"/>
        </w:rPr>
      </w:pPr>
      <w:r>
        <w:rPr>
          <w:rFonts w:ascii="Arial" w:eastAsiaTheme="minorEastAsia" w:hAnsi="Arial" w:cs="Arial"/>
          <w:i/>
          <w:iCs/>
        </w:rPr>
        <w:t>Proposed mechanism</w:t>
      </w:r>
      <w:r>
        <w:rPr>
          <w:rFonts w:ascii="Arial" w:eastAsiaTheme="minorEastAsia" w:hAnsi="Arial" w:cs="Arial"/>
        </w:rPr>
        <w:t xml:space="preserve">. We postulate a causal mechanism: environmental uncertainty </w:t>
      </w:r>
      <m:oMath>
        <m:r>
          <w:rPr>
            <w:rFonts w:ascii="Cambria Math" w:eastAsiaTheme="minorEastAsia" w:hAnsi="Cambria Math" w:cs="Arial"/>
          </w:rPr>
          <m:t>H</m:t>
        </m:r>
        <m:d>
          <m:dPr>
            <m:ctrlPr>
              <w:rPr>
                <w:rFonts w:ascii="Cambria Math" w:eastAsiaTheme="minorEastAsia" w:hAnsi="Cambria Math" w:cs="Arial"/>
                <w:i/>
              </w:rPr>
            </m:ctrlPr>
          </m:dPr>
          <m:e>
            <m:r>
              <w:rPr>
                <w:rFonts w:ascii="Cambria Math" w:eastAsiaTheme="minorEastAsia" w:hAnsi="Cambria Math" w:cs="Arial"/>
              </w:rPr>
              <m:t>states</m:t>
            </m:r>
          </m:e>
        </m:d>
      </m:oMath>
      <w:r>
        <w:rPr>
          <w:rFonts w:ascii="Arial" w:eastAsiaTheme="minorEastAsia" w:hAnsi="Arial" w:cs="Arial"/>
        </w:rPr>
        <w:t xml:space="preserve">, that is, variability in environment state, is encoded by the RPE </w:t>
      </w:r>
      <m:oMath>
        <m:d>
          <m:dPr>
            <m:ctrlPr>
              <w:rPr>
                <w:rFonts w:ascii="Cambria Math" w:eastAsiaTheme="minorEastAsia" w:hAnsi="Cambria Math" w:cs="Arial"/>
                <w:i/>
              </w:rPr>
            </m:ctrlPr>
          </m:dPr>
          <m:e>
            <m:r>
              <m:rPr>
                <m:sty m:val="p"/>
              </m:rPr>
              <w:rPr>
                <w:rFonts w:ascii="Cambria Math" w:eastAsiaTheme="minorEastAsia" w:hAnsi="Cambria Math" w:cs="Arial"/>
              </w:rPr>
              <m:t>δ</m:t>
            </m:r>
          </m:e>
        </m:d>
      </m:oMath>
      <w:r>
        <w:rPr>
          <w:rFonts w:ascii="Arial" w:eastAsiaTheme="minorEastAsia" w:hAnsi="Arial" w:cs="Arial"/>
        </w:rPr>
        <w:t xml:space="preserve">. This RPE, associated with phasic dopamine activity and measurable through the FRN, modulates the activity of a central “variability controller”. The output of this controller is manifested as variability is spontaneous behavior (measurable via </w:t>
      </w:r>
      <m:oMath>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saccades</m:t>
            </m:r>
          </m:sub>
        </m:sSub>
      </m:oMath>
      <w:r>
        <w:rPr>
          <w:rFonts w:ascii="Arial" w:eastAsiaTheme="minorEastAsia" w:hAnsi="Arial" w:cs="Arial"/>
        </w:rPr>
        <w:t xml:space="preserve">), which, in turn, adjusts the exploration parameter </w:t>
      </w:r>
      <m:oMath>
        <m:r>
          <m:rPr>
            <m:sty m:val="p"/>
          </m:rPr>
          <w:rPr>
            <w:rFonts w:ascii="Cambria Math" w:eastAsiaTheme="minorEastAsia" w:hAnsi="Cambria Math" w:cs="Arial"/>
          </w:rPr>
          <m:t>τ</m:t>
        </m:r>
      </m:oMath>
      <w:r>
        <w:rPr>
          <w:rFonts w:ascii="Arial" w:eastAsiaTheme="minorEastAsia" w:hAnsi="Arial" w:cs="Arial"/>
        </w:rPr>
        <w:t xml:space="preserve"> in the RL models that describe the agent’s decisions.</w:t>
      </w:r>
    </w:p>
    <w:p w14:paraId="7EB62363" w14:textId="3803FB28" w:rsidR="00602DC7" w:rsidRDefault="00602DC7" w:rsidP="0053235A">
      <w:pPr>
        <w:jc w:val="both"/>
        <w:rPr>
          <w:rFonts w:ascii="Arial" w:eastAsiaTheme="minorEastAsia" w:hAnsi="Arial" w:cs="Arial"/>
        </w:rPr>
      </w:pPr>
      <w:r>
        <w:rPr>
          <w:rFonts w:ascii="Arial" w:eastAsiaTheme="minorEastAsia" w:hAnsi="Arial" w:cs="Arial"/>
        </w:rPr>
        <w:t>From this mechanism, three hierarchical hypotheses are derived:</w:t>
      </w:r>
    </w:p>
    <w:p w14:paraId="6DEB53C0" w14:textId="7026B8C1" w:rsidR="00602DC7" w:rsidRPr="00602DC7" w:rsidRDefault="00602DC7" w:rsidP="00602DC7">
      <w:pPr>
        <w:pStyle w:val="ListParagraph"/>
        <w:numPr>
          <w:ilvl w:val="0"/>
          <w:numId w:val="1"/>
        </w:numPr>
        <w:jc w:val="both"/>
        <w:rPr>
          <w:rFonts w:ascii="Arial" w:eastAsiaTheme="minorEastAsia" w:hAnsi="Arial" w:cs="Arial"/>
        </w:rPr>
      </w:pPr>
      <w:r>
        <w:rPr>
          <w:rFonts w:ascii="Arial" w:eastAsiaTheme="minorEastAsia" w:hAnsi="Arial" w:cs="Arial"/>
          <w:i/>
          <w:iCs/>
        </w:rPr>
        <w:t>Behavioral variability is a function of uncertainty</w:t>
      </w:r>
      <w:r>
        <w:rPr>
          <w:rFonts w:ascii="Arial" w:eastAsiaTheme="minorEastAsia" w:hAnsi="Arial" w:cs="Arial"/>
        </w:rPr>
        <w:t xml:space="preserve">. The activity of the variability controller is a function of environmental uncertainty. Specifically, a larger absolute RPE, indicative of greater uncertainty (as good predictions are </w:t>
      </w:r>
      <w:r>
        <w:rPr>
          <w:rFonts w:ascii="Arial" w:eastAsiaTheme="minorEastAsia" w:hAnsi="Arial" w:cs="Arial"/>
        </w:rPr>
        <w:lastRenderedPageBreak/>
        <w:t>harder to come by), will cause an increase in spontaneous behavioral variability.</w:t>
      </w:r>
      <w:r>
        <w:rPr>
          <w:rFonts w:ascii="Arial" w:eastAsiaTheme="minorEastAsia" w:hAnsi="Arial" w:cs="Arial"/>
        </w:rPr>
        <w:br/>
      </w:r>
      <m:oMathPara>
        <m:oMath>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saccades</m:t>
              </m:r>
            </m:sub>
          </m:sSub>
          <m:r>
            <w:rPr>
              <w:rFonts w:ascii="Cambria Math" w:eastAsiaTheme="minorEastAsia" w:hAnsi="Cambria Math" w:cs="Arial"/>
            </w:rPr>
            <m:t>~f</m:t>
          </m:r>
          <m:d>
            <m:dPr>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RPE</m:t>
                  </m:r>
                </m:e>
              </m:d>
            </m:e>
          </m:d>
        </m:oMath>
      </m:oMathPara>
    </w:p>
    <w:p w14:paraId="74E93884" w14:textId="2FAAB115" w:rsidR="00C768B4" w:rsidRPr="00602DC7" w:rsidRDefault="00602DC7" w:rsidP="00602DC7">
      <w:pPr>
        <w:pStyle w:val="ListParagraph"/>
        <w:numPr>
          <w:ilvl w:val="0"/>
          <w:numId w:val="1"/>
        </w:numPr>
        <w:jc w:val="both"/>
        <w:rPr>
          <w:rFonts w:ascii="Arial" w:hAnsi="Arial" w:cs="Arial"/>
        </w:rPr>
      </w:pPr>
      <w:r>
        <w:rPr>
          <w:rFonts w:ascii="Arial" w:hAnsi="Arial" w:cs="Arial"/>
          <w:i/>
          <w:iCs/>
        </w:rPr>
        <w:t>Behavioral variability modulates exploration</w:t>
      </w:r>
      <w:r>
        <w:rPr>
          <w:rFonts w:ascii="Arial" w:hAnsi="Arial" w:cs="Arial"/>
        </w:rPr>
        <w:t xml:space="preserve">. The levels of the variability controller, as measured by </w:t>
      </w:r>
      <m:oMath>
        <m:r>
          <w:rPr>
            <w:rFonts w:ascii="Cambria Math" w:hAnsi="Cambria Math" w:cs="Arial"/>
          </w:rPr>
          <m:t>C</m:t>
        </m:r>
        <m:sSub>
          <m:sSubPr>
            <m:ctrlPr>
              <w:rPr>
                <w:rFonts w:ascii="Cambria Math" w:hAnsi="Cambria Math" w:cs="Arial"/>
                <w:i/>
              </w:rPr>
            </m:ctrlPr>
          </m:sSubPr>
          <m:e>
            <m:r>
              <w:rPr>
                <w:rFonts w:ascii="Cambria Math" w:hAnsi="Cambria Math" w:cs="Arial"/>
              </w:rPr>
              <m:t>V</m:t>
            </m:r>
          </m:e>
          <m:sub>
            <m:r>
              <w:rPr>
                <w:rFonts w:ascii="Cambria Math" w:hAnsi="Cambria Math" w:cs="Arial"/>
              </w:rPr>
              <m:t>saccades</m:t>
            </m:r>
          </m:sub>
        </m:sSub>
      </m:oMath>
      <w:r>
        <w:rPr>
          <w:rFonts w:ascii="Arial" w:eastAsiaTheme="minorEastAsia" w:hAnsi="Arial" w:cs="Arial"/>
        </w:rPr>
        <w:t xml:space="preserve">, modulate the exploration parameter </w:t>
      </w:r>
      <m:oMath>
        <m:r>
          <m:rPr>
            <m:sty m:val="p"/>
          </m:rPr>
          <w:rPr>
            <w:rFonts w:ascii="Cambria Math" w:eastAsiaTheme="minorEastAsia" w:hAnsi="Cambria Math" w:cs="Arial"/>
          </w:rPr>
          <m:t>τ</m:t>
        </m:r>
      </m:oMath>
      <w:r>
        <w:rPr>
          <w:rFonts w:ascii="Arial" w:eastAsiaTheme="minorEastAsia" w:hAnsi="Arial" w:cs="Arial"/>
        </w:rPr>
        <w:t xml:space="preserve"> in both domains. This proposes that the system’s global “stochasticity setting” is the primary regulator of the local exploration-exploitation trade-off.</w:t>
      </w:r>
      <w:r>
        <w:rPr>
          <w:rFonts w:ascii="Arial" w:eastAsiaTheme="minorEastAsia" w:hAnsi="Arial" w:cs="Arial"/>
        </w:rPr>
        <w:br/>
      </w:r>
      <m:oMathPara>
        <m:oMath>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abstract</m:t>
              </m:r>
            </m:sub>
          </m:sSub>
          <m:r>
            <m:rPr>
              <m:sty m:val="p"/>
            </m:rP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physical</m:t>
              </m:r>
            </m:sub>
          </m:sSub>
          <m:r>
            <m:rPr>
              <m:sty m:val="p"/>
            </m:rPr>
            <w:rPr>
              <w:rFonts w:ascii="Cambria Math" w:eastAsiaTheme="minorEastAsia" w:hAnsi="Cambria Math" w:cs="Arial"/>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saccades</m:t>
              </m:r>
            </m:sub>
          </m:sSub>
        </m:oMath>
      </m:oMathPara>
    </w:p>
    <w:p w14:paraId="1849A971" w14:textId="4174A84F" w:rsidR="0053235A" w:rsidRPr="00602DC7" w:rsidRDefault="00602DC7" w:rsidP="00602DC7">
      <w:pPr>
        <w:pStyle w:val="ListParagraph"/>
        <w:numPr>
          <w:ilvl w:val="0"/>
          <w:numId w:val="1"/>
        </w:numPr>
        <w:jc w:val="both"/>
        <w:rPr>
          <w:rFonts w:ascii="Arial" w:hAnsi="Arial" w:cs="Arial"/>
        </w:rPr>
      </w:pPr>
      <w:r>
        <w:rPr>
          <w:rFonts w:ascii="Arial" w:hAnsi="Arial" w:cs="Arial"/>
          <w:i/>
          <w:iCs/>
        </w:rPr>
        <w:t>Isomorphism of computational architecture</w:t>
      </w:r>
      <w:r>
        <w:rPr>
          <w:rFonts w:ascii="Arial" w:hAnsi="Arial" w:cs="Arial"/>
        </w:rPr>
        <w:t xml:space="preserve">. Given that the same “stochasticity setting” parameter is applied to both tasks, the exploration parameters, </w:t>
      </w:r>
      <m:oMath>
        <m:sSub>
          <m:sSubPr>
            <m:ctrlPr>
              <w:rPr>
                <w:rFonts w:ascii="Cambria Math" w:hAnsi="Cambria Math" w:cs="Arial"/>
                <w:i/>
              </w:rPr>
            </m:ctrlPr>
          </m:sSubPr>
          <m:e>
            <m:r>
              <m:rPr>
                <m:sty m:val="p"/>
              </m:rPr>
              <w:rPr>
                <w:rFonts w:ascii="Cambria Math" w:hAnsi="Cambria Math" w:cs="Arial"/>
              </w:rPr>
              <m:t>τ</m:t>
            </m:r>
            <m:ctrlPr>
              <w:rPr>
                <w:rFonts w:ascii="Cambria Math" w:hAnsi="Cambria Math" w:cs="Arial"/>
              </w:rPr>
            </m:ctrlPr>
          </m:e>
          <m:sub>
            <m:r>
              <w:rPr>
                <w:rFonts w:ascii="Cambria Math" w:hAnsi="Cambria Math" w:cs="Arial"/>
              </w:rPr>
              <m:t>physical</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abstract</m:t>
            </m:r>
          </m:sub>
        </m:sSub>
      </m:oMath>
      <w:r>
        <w:rPr>
          <w:rFonts w:ascii="Arial" w:eastAsiaTheme="minorEastAsia" w:hAnsi="Arial" w:cs="Arial"/>
        </w:rPr>
        <w:t>, will be significantly correlated withing subjects. This implies that a participant’s propensity for exploration is a stable, domain-independent variable.</w:t>
      </w:r>
      <w:r>
        <w:rPr>
          <w:rFonts w:ascii="Arial" w:eastAsiaTheme="minorEastAsia" w:hAnsi="Arial" w:cs="Arial"/>
        </w:rPr>
        <w:br/>
      </w:r>
      <m:oMathPara>
        <m:oMath>
          <m:r>
            <m:rPr>
              <m:sty m:val="p"/>
            </m:rPr>
            <w:rPr>
              <w:rFonts w:ascii="Cambria Math" w:eastAsiaTheme="minorEastAsia" w:hAnsi="Cambria Math" w:cs="Arial"/>
            </w:rPr>
            <m:t>ρ</m:t>
          </m:r>
          <m:d>
            <m:dPr>
              <m:ctrlPr>
                <w:rPr>
                  <w:rFonts w:ascii="Cambria Math" w:eastAsiaTheme="minorEastAsia" w:hAnsi="Cambria Math" w:cs="Arial"/>
                  <w:i/>
                </w:rPr>
              </m:ctrlPr>
            </m:dPr>
            <m:e>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physical</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abstract</m:t>
                  </m:r>
                </m:sub>
              </m:sSub>
            </m:e>
          </m:d>
          <m:r>
            <w:rPr>
              <w:rFonts w:ascii="Cambria Math" w:eastAsiaTheme="minorEastAsia" w:hAnsi="Cambria Math" w:cs="Arial"/>
            </w:rPr>
            <m:t>&gt;0</m:t>
          </m:r>
        </m:oMath>
      </m:oMathPara>
    </w:p>
    <w:p w14:paraId="451031C9" w14:textId="4E1ED325" w:rsidR="00602DC7" w:rsidRDefault="00602DC7" w:rsidP="00602DC7">
      <w:pPr>
        <w:jc w:val="both"/>
        <w:rPr>
          <w:rFonts w:ascii="Arial" w:hAnsi="Arial" w:cs="Arial"/>
        </w:rPr>
      </w:pPr>
      <w:r>
        <w:rPr>
          <w:rFonts w:ascii="Arial" w:hAnsi="Arial" w:cs="Arial"/>
          <w:b/>
          <w:bCs/>
        </w:rPr>
        <w:t>Methods.</w:t>
      </w:r>
    </w:p>
    <w:p w14:paraId="30C4B792" w14:textId="47547221" w:rsidR="00602DC7" w:rsidRDefault="00602DC7" w:rsidP="00602DC7">
      <w:pPr>
        <w:jc w:val="both"/>
        <w:rPr>
          <w:rFonts w:ascii="Arial" w:hAnsi="Arial" w:cs="Arial"/>
        </w:rPr>
      </w:pPr>
      <w:r>
        <w:rPr>
          <w:rFonts w:ascii="Arial" w:hAnsi="Arial" w:cs="Arial"/>
          <w:i/>
          <w:iCs/>
        </w:rPr>
        <w:t>Experimental design description</w:t>
      </w:r>
      <w:r w:rsidR="001F6BA0">
        <w:rPr>
          <w:rFonts w:ascii="Arial" w:hAnsi="Arial" w:cs="Arial"/>
          <w:i/>
          <w:iCs/>
        </w:rPr>
        <w:t xml:space="preserve"> (see figures 2, 3)</w:t>
      </w:r>
      <w:r>
        <w:rPr>
          <w:rFonts w:ascii="Arial" w:hAnsi="Arial" w:cs="Arial"/>
        </w:rPr>
        <w:t xml:space="preserve">. A 2x2 within-subjects design will be implemented, where each participant will perform tasks in both domains (factor 1: </w:t>
      </w:r>
      <w:r w:rsidR="00A061FA">
        <w:rPr>
          <w:rFonts w:ascii="Arial" w:hAnsi="Arial" w:cs="Arial"/>
        </w:rPr>
        <w:t>domain = {physical, abstract}) and under both uncertainty conditions (factor 2: RPE condition = {high, low}). Concurrent measurements of behavior (choices), eye-tracking (saccades), and electroencephalography (EEG) to record the FRN will be performed.</w:t>
      </w:r>
    </w:p>
    <w:p w14:paraId="0AC5C87D" w14:textId="4E822F7D" w:rsidR="006A4E4F" w:rsidRDefault="006A4E4F" w:rsidP="00602DC7">
      <w:pPr>
        <w:jc w:val="both"/>
        <w:rPr>
          <w:rFonts w:ascii="Arial" w:eastAsiaTheme="minorEastAsia" w:hAnsi="Arial" w:cs="Arial"/>
        </w:rPr>
      </w:pPr>
      <w:r>
        <w:rPr>
          <w:rFonts w:ascii="Arial" w:hAnsi="Arial" w:cs="Arial"/>
          <w:i/>
          <w:iCs/>
        </w:rPr>
        <w:t>Physical foraging task</w:t>
      </w:r>
      <w:r>
        <w:rPr>
          <w:rFonts w:ascii="Arial" w:hAnsi="Arial" w:cs="Arial"/>
        </w:rPr>
        <w:t xml:space="preserve">: adapted from </w:t>
      </w:r>
      <w:r>
        <w:rPr>
          <w:rFonts w:ascii="Arial" w:hAnsi="Arial" w:cs="Arial"/>
        </w:rPr>
        <w:fldChar w:fldCharType="begin"/>
      </w:r>
      <w:r>
        <w:rPr>
          <w:rFonts w:ascii="Arial" w:hAnsi="Arial" w:cs="Arial"/>
        </w:rPr>
        <w:instrText xml:space="preserve"> ADDIN ZOTERO_ITEM CSL_CITATION {"citationID":"hZygpyDz","properties":{"formattedCitation":"(Hills et al., 2008)","plainCitation":"(Hills et al., 2008)","noteIndex":0},"citationItems":[{"id":1007,"uris":["http://zotero.org/users/5845106/items/BRE826ZC"],"itemData":{"id":1007,"type":"article-journal","abstract":"There is compelling molecular and behavioral evidence that goal-directed cognition is an evolutionary descendant of spatial-foraging behavior. Across animal species, similar dopaminergic processes modulate between exploratory and exploitative foraging behaviors and control attention. Consequently, we hypothesized that spatialforaging activity could prime attentional cognitive activity. We examined how searching in physical space influences subsequent search in abstract cognitive space by presenting participants with a spatial-foraging task followed by a repeated Scrabble task involving search for words that could be made from letter sets. Participants who searched through clumpier distributions in space behaved as if words were more densely clumped in the Scrabble task. This was not a function of arousal, but was consistent with predictions of optimal-foraging theory. Furthermore, individual differences in exploratory search were conserved across the two types of tasks. Along with the biological evidence, our results support the idea that there are generalized cognitive search processes.","container-title":"Psychological Science","DOI":"10.1111/j.1467-9280.2008.02160.x","ISSN":"0956-7976, 1467-9280","issue":"8","journalAbbreviation":"Psychol Sci","language":"en","license":"https://journals.sagepub.com/page/policies/text-and-data-mining-license","page":"802-808","source":"DOI.org (Crossref)","title":"Search in External and Internal Spaces: Evidence for Generalized Cognitive Search Processes","title-short":"Search in External and Internal Spaces","volume":"19","author":[{"family":"Hills","given":"Thomas T."},{"family":"Todd","given":"Peter M."},{"family":"Goldstone","given":"Robert L."}],"issued":{"date-parts":[["2008",8]]}}}],"schema":"https://github.com/citation-style-language/schema/raw/master/csl-citation.json"} </w:instrText>
      </w:r>
      <w:r>
        <w:rPr>
          <w:rFonts w:ascii="Arial" w:hAnsi="Arial" w:cs="Arial"/>
        </w:rPr>
        <w:fldChar w:fldCharType="separate"/>
      </w:r>
      <w:r w:rsidRPr="006A4E4F">
        <w:rPr>
          <w:rFonts w:ascii="Arial" w:hAnsi="Arial" w:cs="Arial"/>
        </w:rPr>
        <w:t>(Hills et al., 2008)</w:t>
      </w:r>
      <w:r>
        <w:rPr>
          <w:rFonts w:ascii="Arial" w:hAnsi="Arial" w:cs="Arial"/>
        </w:rPr>
        <w:fldChar w:fldCharType="end"/>
      </w:r>
      <w:r>
        <w:rPr>
          <w:rFonts w:ascii="Arial" w:hAnsi="Arial" w:cs="Arial"/>
        </w:rPr>
        <w:t xml:space="preserve">, participants will explore a “virtual forest” on a screen using their gaze. To “visit” a tree, they must fixate on it for 50 ms. The reward is binary (a red dot or nothing). The RPE condition will be manipulated through the spatial distribution of the rewards, controlled by a parameter </w:t>
      </w:r>
      <m:oMath>
        <m:r>
          <m:rPr>
            <m:sty m:val="p"/>
          </m:rPr>
          <w:rPr>
            <w:rFonts w:ascii="Cambria Math" w:hAnsi="Cambria Math" w:cs="Arial"/>
          </w:rPr>
          <m:t>β</m:t>
        </m:r>
      </m:oMath>
      <w:r>
        <w:rPr>
          <w:rFonts w:ascii="Arial" w:eastAsiaTheme="minorEastAsia" w:hAnsi="Arial" w:cs="Arial"/>
        </w:rPr>
        <w:t xml:space="preserve"> is a gaussian weighting kernel function</w:t>
      </w:r>
      <w:r w:rsidR="00A47F5F">
        <w:rPr>
          <w:rFonts w:ascii="Arial" w:eastAsiaTheme="minorEastAsia" w:hAnsi="Arial" w:cs="Arial"/>
        </w:rPr>
        <w:t>. Therefore, two RPE conditions will be generated through the spatial distributions of rewards (this will determine how “easy” or “hard” is to generate a prediction)</w:t>
      </w:r>
      <w:r w:rsidR="00D7251D">
        <w:rPr>
          <w:rFonts w:ascii="Arial" w:eastAsiaTheme="minorEastAsia" w:hAnsi="Arial" w:cs="Arial"/>
        </w:rPr>
        <w:t xml:space="preserve">, all estimation </w:t>
      </w:r>
      <w:r w:rsidR="00EB4791">
        <w:rPr>
          <w:rFonts w:ascii="Arial" w:eastAsiaTheme="minorEastAsia" w:hAnsi="Arial" w:cs="Arial"/>
        </w:rPr>
        <w:t>were with 60 trials (see figure 2 for details in what composes the trial)</w:t>
      </w:r>
      <w:r w:rsidR="00A47F5F">
        <w:rPr>
          <w:rFonts w:ascii="Arial" w:eastAsiaTheme="minorEastAsia" w:hAnsi="Arial" w:cs="Arial"/>
        </w:rPr>
        <w:t>.</w:t>
      </w:r>
    </w:p>
    <w:p w14:paraId="55DAEFF4" w14:textId="22267960" w:rsidR="00A47F5F" w:rsidRDefault="00A47F5F" w:rsidP="00A47F5F">
      <w:pPr>
        <w:pStyle w:val="ListParagraph"/>
        <w:numPr>
          <w:ilvl w:val="0"/>
          <w:numId w:val="2"/>
        </w:numPr>
        <w:jc w:val="both"/>
        <w:rPr>
          <w:rFonts w:ascii="Arial" w:hAnsi="Arial" w:cs="Arial"/>
        </w:rPr>
      </w:pPr>
      <w:r>
        <w:rPr>
          <w:rFonts w:ascii="Arial" w:hAnsi="Arial" w:cs="Arial"/>
        </w:rPr>
        <w:t>Low RPE (predictable environment): rewards are spatially clustered.</w:t>
      </w:r>
    </w:p>
    <w:p w14:paraId="7B545B1D" w14:textId="73745DFF" w:rsidR="00A47F5F" w:rsidRDefault="00A47F5F" w:rsidP="00A47F5F">
      <w:pPr>
        <w:pStyle w:val="ListParagraph"/>
        <w:numPr>
          <w:ilvl w:val="0"/>
          <w:numId w:val="2"/>
        </w:numPr>
        <w:jc w:val="both"/>
        <w:rPr>
          <w:rFonts w:ascii="Arial" w:hAnsi="Arial" w:cs="Arial"/>
        </w:rPr>
      </w:pPr>
      <w:r>
        <w:rPr>
          <w:rFonts w:ascii="Arial" w:hAnsi="Arial" w:cs="Arial"/>
        </w:rPr>
        <w:t>Hight RPE (unpredictable environment): rewards are spatially diffuse.</w:t>
      </w:r>
    </w:p>
    <w:p w14:paraId="08B7CE18" w14:textId="0EBD2B10" w:rsidR="00A47F5F" w:rsidRDefault="00A47F5F" w:rsidP="00A47F5F">
      <w:pPr>
        <w:jc w:val="both"/>
        <w:rPr>
          <w:rFonts w:ascii="Arial" w:hAnsi="Arial" w:cs="Arial"/>
        </w:rPr>
      </w:pPr>
      <w:r>
        <w:rPr>
          <w:rFonts w:ascii="Arial" w:hAnsi="Arial" w:cs="Arial"/>
          <w:i/>
          <w:iCs/>
        </w:rPr>
        <w:t>Abstract foraging task</w:t>
      </w:r>
      <w:r>
        <w:rPr>
          <w:rFonts w:ascii="Arial" w:hAnsi="Arial" w:cs="Arial"/>
        </w:rPr>
        <w:t xml:space="preserve">. Adapted from </w:t>
      </w:r>
      <w:r>
        <w:rPr>
          <w:rFonts w:ascii="Arial" w:hAnsi="Arial" w:cs="Arial"/>
        </w:rPr>
        <w:fldChar w:fldCharType="begin"/>
      </w:r>
      <w:r>
        <w:rPr>
          <w:rFonts w:ascii="Arial" w:hAnsi="Arial" w:cs="Arial"/>
        </w:rPr>
        <w:instrText xml:space="preserve"> ADDIN ZOTERO_ITEM CSL_CITATION {"citationID":"JO9XeL0F","properties":{"formattedCitation":"(Stoji\\uc0\\u263{} et al., 2020)","plainCitation":"(Stojić et al., 2020)","noteIndex":0},"citationItems":[{"id":959,"uris":["http://zotero.org/users/5845106/items/IEQFHTHY"],"itemData":{"id":959,"type":"article-journal","abstract":"Uncertainty plays a critical role in reinforcement learning and decision making. However, exactly how it influences behavior remains unclear. Multiarmed-bandit tasks offer an ideal test bed, since computational tools such as approximate Kalman filters can closely characterize the interplay between trial-by-trial values, uncertainty, learning, and choice. To gain additional insight into learning and choice processes, we obtained data from subjects’ overt allocation of gaze. The estimated value and estimation uncertainty of options influenced what subjects looked at before choosing; these same quantities also influenced choice, as additionally did fixation itself. A momentary measure of uncertainty in the form of absolute prediction errors determined how long participants looked at the obtained outcomes. These findings affirm the importance of uncertainty in multiple facets of behavior and help delineate its effects on decision making.","container-title":"Proceedings of the National Academy of Sciences","DOI":"10.1073/pnas.1911348117","ISSN":"0027-8424, 1091-6490","issue":"6","journalAbbreviation":"Proc. Natl. Acad. Sci. U.S.A.","language":"en","page":"3291-3300","source":"DOI.org (Crossref)","title":"Uncertainty in learning, choice, and visual fixation","volume":"117","author":[{"family":"Stojić","given":"Hrvoje"},{"family":"Orquin","given":"Jacob L."},{"family":"Dayan","given":"Peter"},{"family":"Dolan","given":"Raymond J."},{"family":"Speekenbrink","given":"Maarten"}],"issued":{"date-parts":[["2020",2,11]]}}}],"schema":"https://github.com/citation-style-language/schema/raw/master/csl-citation.json"} </w:instrText>
      </w:r>
      <w:r>
        <w:rPr>
          <w:rFonts w:ascii="Arial" w:hAnsi="Arial" w:cs="Arial"/>
        </w:rPr>
        <w:fldChar w:fldCharType="separate"/>
      </w:r>
      <w:r w:rsidRPr="00A47F5F">
        <w:rPr>
          <w:rFonts w:ascii="Arial" w:hAnsi="Arial" w:cs="Arial"/>
          <w:kern w:val="0"/>
        </w:rPr>
        <w:t>(Stojić et al., 2020)</w:t>
      </w:r>
      <w:r>
        <w:rPr>
          <w:rFonts w:ascii="Arial" w:hAnsi="Arial" w:cs="Arial"/>
        </w:rPr>
        <w:fldChar w:fldCharType="end"/>
      </w:r>
      <w:r>
        <w:rPr>
          <w:rFonts w:ascii="Arial" w:hAnsi="Arial" w:cs="Arial"/>
        </w:rPr>
        <w:t>, this is a two-armed bandit task where participants choose between two abstract symbols. The RPE condition is manipulated through the rate of change of rewards probabilities</w:t>
      </w:r>
      <w:r w:rsidR="00EB4791">
        <w:rPr>
          <w:rFonts w:ascii="Arial" w:hAnsi="Arial" w:cs="Arial"/>
        </w:rPr>
        <w:t>,  all estimation were with 60 trials(see figure 3 for details in what composes the trial)</w:t>
      </w:r>
      <w:r>
        <w:rPr>
          <w:rFonts w:ascii="Arial" w:hAnsi="Arial" w:cs="Arial"/>
        </w:rPr>
        <w:t>.</w:t>
      </w:r>
    </w:p>
    <w:p w14:paraId="3F7B4E5C" w14:textId="42EF2367" w:rsidR="00A47F5F" w:rsidRDefault="00A47F5F" w:rsidP="00A47F5F">
      <w:pPr>
        <w:pStyle w:val="ListParagraph"/>
        <w:numPr>
          <w:ilvl w:val="0"/>
          <w:numId w:val="2"/>
        </w:numPr>
        <w:jc w:val="both"/>
        <w:rPr>
          <w:rFonts w:ascii="Arial" w:hAnsi="Arial" w:cs="Arial"/>
        </w:rPr>
      </w:pPr>
      <w:r>
        <w:rPr>
          <w:rFonts w:ascii="Arial" w:hAnsi="Arial" w:cs="Arial"/>
        </w:rPr>
        <w:t>Low RPE (stable environment): reward probabilities change slowly.</w:t>
      </w:r>
    </w:p>
    <w:p w14:paraId="5F3710DD" w14:textId="3D5119D6" w:rsidR="00A47F5F" w:rsidRDefault="00A47F5F" w:rsidP="00A47F5F">
      <w:pPr>
        <w:pStyle w:val="ListParagraph"/>
        <w:numPr>
          <w:ilvl w:val="0"/>
          <w:numId w:val="2"/>
        </w:numPr>
        <w:jc w:val="both"/>
        <w:rPr>
          <w:rFonts w:ascii="Arial" w:hAnsi="Arial" w:cs="Arial"/>
        </w:rPr>
      </w:pPr>
      <w:r>
        <w:rPr>
          <w:rFonts w:ascii="Arial" w:hAnsi="Arial" w:cs="Arial"/>
        </w:rPr>
        <w:t>High RPE (volatile environment): reward probabilities change rapidly.</w:t>
      </w:r>
    </w:p>
    <w:p w14:paraId="4FBA6E56" w14:textId="667398DA" w:rsidR="00A47F5F" w:rsidRDefault="00A47F5F" w:rsidP="00A47F5F">
      <w:pPr>
        <w:jc w:val="both"/>
        <w:rPr>
          <w:rFonts w:ascii="Arial" w:hAnsi="Arial" w:cs="Arial"/>
        </w:rPr>
      </w:pPr>
      <w:r>
        <w:rPr>
          <w:rFonts w:ascii="Arial" w:hAnsi="Arial" w:cs="Arial"/>
          <w:i/>
          <w:iCs/>
        </w:rPr>
        <w:lastRenderedPageBreak/>
        <w:t>Protocol</w:t>
      </w:r>
      <w:r>
        <w:rPr>
          <w:rFonts w:ascii="Arial" w:hAnsi="Arial" w:cs="Arial"/>
        </w:rPr>
        <w:t xml:space="preserve">. Participants will receive general instructions for both games (see </w:t>
      </w:r>
      <w:r w:rsidR="00874B60">
        <w:rPr>
          <w:rFonts w:ascii="Arial" w:hAnsi="Arial" w:cs="Arial"/>
        </w:rPr>
        <w:t>a</w:t>
      </w:r>
      <w:r>
        <w:rPr>
          <w:rFonts w:ascii="Arial" w:hAnsi="Arial" w:cs="Arial"/>
        </w:rPr>
        <w:t xml:space="preserve">ppendix 1). They will the complete the block for one task (either physical or abstract, latin-square balanced), followed by the blocks for the other. Within each task, the order of the RPE conditions will also be randomized. A 5-minutes break will be included between the two tasks, masked as </w:t>
      </w:r>
      <w:r w:rsidR="00874B60">
        <w:rPr>
          <w:rFonts w:ascii="Arial" w:hAnsi="Arial" w:cs="Arial"/>
        </w:rPr>
        <w:t>equipment</w:t>
      </w:r>
      <w:r>
        <w:rPr>
          <w:rFonts w:ascii="Arial" w:hAnsi="Arial" w:cs="Arial"/>
        </w:rPr>
        <w:t xml:space="preserve"> recalibration, to mitigate the spillover effects.</w:t>
      </w:r>
    </w:p>
    <w:p w14:paraId="3881EC73" w14:textId="07C1669F" w:rsidR="00A47F5F" w:rsidRDefault="00A47F5F" w:rsidP="00A47F5F">
      <w:pPr>
        <w:jc w:val="both"/>
        <w:rPr>
          <w:rFonts w:ascii="Arial" w:eastAsiaTheme="minorEastAsia" w:hAnsi="Arial" w:cs="Arial"/>
        </w:rPr>
      </w:pPr>
      <w:r>
        <w:rPr>
          <w:rFonts w:ascii="Arial" w:hAnsi="Arial" w:cs="Arial"/>
          <w:i/>
          <w:iCs/>
        </w:rPr>
        <w:t xml:space="preserve">Task parametrization </w:t>
      </w:r>
      <w:r w:rsidR="00874B60">
        <w:rPr>
          <w:rFonts w:ascii="Arial" w:hAnsi="Arial" w:cs="Arial"/>
          <w:i/>
          <w:iCs/>
        </w:rPr>
        <w:t>fit</w:t>
      </w:r>
      <w:r w:rsidR="00874B60">
        <w:rPr>
          <w:rFonts w:ascii="Arial" w:hAnsi="Arial" w:cs="Arial"/>
        </w:rPr>
        <w:t xml:space="preserve">. Before the main experiment, a pilot study with a small group of participants will be conducted to ensure the chosen task parameters effectively induce the desired subjective experience of predictability (low RPE) and unpredictability (high RPE). After completing each task, pilot participants will undergo a structured questionnaire (see appendix 2). For the physical task, key parameters such as the hit box size for gaze detection and the time required to trigger a reward will be calibrated. Participants will be asked to rate how difficult it was to predict the location of rewards in both the clumpy (low RPE) and diffuse (high RPE) scenarios. For the abstract task, parameters like trial length will be adjusted. Participants will similarly be asked to rate the difficulty of predicting rewards in the stable (low RPE) and volatile (high RPE) conditions. The specific values for parameters such as </w:t>
      </w:r>
      <m:oMath>
        <m:r>
          <m:rPr>
            <m:sty m:val="p"/>
          </m:rPr>
          <w:rPr>
            <w:rFonts w:ascii="Cambria Math" w:hAnsi="Cambria Math" w:cs="Arial"/>
          </w:rPr>
          <m:t>β</m:t>
        </m:r>
      </m:oMath>
      <w:r w:rsidR="00874B60">
        <w:rPr>
          <w:rFonts w:ascii="Arial" w:eastAsiaTheme="minorEastAsia" w:hAnsi="Arial" w:cs="Arial"/>
        </w:rPr>
        <w:t xml:space="preserve"> and </w:t>
      </w:r>
      <m:oMath>
        <m:r>
          <m:rPr>
            <m:sty m:val="p"/>
          </m:rPr>
          <w:rPr>
            <w:rFonts w:ascii="Cambria Math" w:eastAsiaTheme="minorEastAsia" w:hAnsi="Cambria Math" w:cs="Arial"/>
          </w:rPr>
          <m:t>ϕ</m:t>
        </m:r>
      </m:oMath>
      <w:r w:rsidR="00874B60">
        <w:rPr>
          <w:rFonts w:ascii="Arial" w:eastAsiaTheme="minorEastAsia" w:hAnsi="Arial" w:cs="Arial"/>
        </w:rPr>
        <w:t xml:space="preserve"> (defined in the section below) are initial estimates and are subject to refinement based on the results of this pilot phase to maximize the effectiveness of the experimental manipulation.</w:t>
      </w:r>
    </w:p>
    <w:p w14:paraId="5C35E916" w14:textId="79CA8FD8" w:rsidR="00874B60" w:rsidRDefault="00874B60" w:rsidP="00A47F5F">
      <w:pPr>
        <w:jc w:val="both"/>
        <w:rPr>
          <w:rFonts w:ascii="Arial" w:eastAsiaTheme="minorEastAsia" w:hAnsi="Arial" w:cs="Arial"/>
        </w:rPr>
      </w:pPr>
      <w:r>
        <w:rPr>
          <w:rFonts w:ascii="Arial" w:eastAsiaTheme="minorEastAsia" w:hAnsi="Arial" w:cs="Arial"/>
          <w:i/>
          <w:iCs/>
        </w:rPr>
        <w:t>Handling of biases and artifacts</w:t>
      </w:r>
      <w:r>
        <w:rPr>
          <w:rFonts w:ascii="Arial" w:eastAsiaTheme="minorEastAsia" w:hAnsi="Arial" w:cs="Arial"/>
        </w:rPr>
        <w:t>. For spillover effects, the randomized task order and the rest period are designed to minimize the carryover of specific strategies from one task to the next. Regarding social desirability and demand characteristics, instructions are framed in terms of performance maximization (“win as many points as possible”), without mentioning concepts like exploration or the hypothesized link between the tasks. The monetary incentive will be given a fictitious currency that is related to real reward, though is relation function is not specified, thus, mitigating effect of “having already too much reward” or socio-economic status incidence on reward evaluation.</w:t>
      </w:r>
    </w:p>
    <w:p w14:paraId="11083E45" w14:textId="51BA8493" w:rsidR="00874B60" w:rsidRDefault="00874B60" w:rsidP="00A47F5F">
      <w:pPr>
        <w:jc w:val="both"/>
        <w:rPr>
          <w:rFonts w:ascii="Arial" w:eastAsiaTheme="minorEastAsia" w:hAnsi="Arial" w:cs="Arial"/>
        </w:rPr>
      </w:pPr>
      <w:r>
        <w:rPr>
          <w:rFonts w:ascii="Arial" w:eastAsiaTheme="minorEastAsia" w:hAnsi="Arial" w:cs="Arial"/>
          <w:i/>
          <w:iCs/>
        </w:rPr>
        <w:t>Formulation of tasks and models</w:t>
      </w:r>
      <w:r>
        <w:rPr>
          <w:rFonts w:ascii="Arial" w:eastAsiaTheme="minorEastAsia" w:hAnsi="Arial" w:cs="Arial"/>
        </w:rPr>
        <w:t>.</w:t>
      </w:r>
    </w:p>
    <w:p w14:paraId="022410A3" w14:textId="302621B4" w:rsidR="00874B60" w:rsidRPr="00597681" w:rsidRDefault="00874B60" w:rsidP="00874B60">
      <w:pPr>
        <w:pStyle w:val="ListParagraph"/>
        <w:numPr>
          <w:ilvl w:val="0"/>
          <w:numId w:val="3"/>
        </w:numPr>
        <w:jc w:val="both"/>
        <w:rPr>
          <w:rFonts w:ascii="Arial" w:hAnsi="Arial" w:cs="Arial"/>
        </w:rPr>
      </w:pPr>
      <w:r>
        <w:rPr>
          <w:rFonts w:ascii="Arial" w:hAnsi="Arial" w:cs="Arial"/>
        </w:rPr>
        <w:t xml:space="preserve">Physical foraging task: the environment consists of </w:t>
      </w:r>
      <m:oMath>
        <m:r>
          <w:rPr>
            <w:rFonts w:ascii="Cambria Math" w:hAnsi="Cambria Math" w:cs="Arial"/>
          </w:rPr>
          <m:t>N</m:t>
        </m:r>
      </m:oMath>
      <w:r>
        <w:rPr>
          <w:rFonts w:ascii="Arial" w:eastAsiaTheme="minorEastAsia" w:hAnsi="Arial" w:cs="Arial"/>
        </w:rPr>
        <w:t xml:space="preserve">trees at positions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N</m:t>
            </m:r>
          </m:sub>
        </m:sSub>
      </m:oMath>
      <w:r w:rsidR="00A64015">
        <w:rPr>
          <w:rFonts w:ascii="Arial" w:eastAsiaTheme="minorEastAsia" w:hAnsi="Arial" w:cs="Arial"/>
        </w:rPr>
        <w:t xml:space="preserve">. The reward likelihood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oMath>
      <w:r w:rsidR="00A64015">
        <w:rPr>
          <w:rFonts w:ascii="Arial" w:eastAsiaTheme="minorEastAsia" w:hAnsi="Arial" w:cs="Arial"/>
        </w:rPr>
        <w:t xml:space="preserve">for tree </w:t>
      </w:r>
      <m:oMath>
        <m:r>
          <w:rPr>
            <w:rFonts w:ascii="Cambria Math" w:eastAsiaTheme="minorEastAsia" w:hAnsi="Cambria Math" w:cs="Arial"/>
          </w:rPr>
          <m:t>i</m:t>
        </m:r>
      </m:oMath>
      <w:r w:rsidR="00A64015">
        <w:rPr>
          <w:rFonts w:ascii="Arial" w:eastAsiaTheme="minorEastAsia" w:hAnsi="Arial" w:cs="Arial"/>
        </w:rPr>
        <w:t xml:space="preserve"> is generated from a spatially correlated Gaussian process, conditioned on the rewards of all other trees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oMath>
      <w:r w:rsidR="00A64015">
        <w:rPr>
          <w:rFonts w:ascii="Arial" w:eastAsiaTheme="minorEastAsia" w:hAnsi="Arial" w:cs="Arial"/>
        </w:rPr>
        <w:t>:</w:t>
      </w:r>
      <w:r w:rsidR="00597681">
        <w:rPr>
          <w:rFonts w:ascii="Arial" w:eastAsiaTheme="minorEastAsia" w:hAnsi="Arial" w:cs="Arial"/>
        </w:rPr>
        <w:br/>
      </w:r>
      <m:oMathPara>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 L-i</m:t>
          </m:r>
          <m:r>
            <m:rPr>
              <m:sty m:val="p"/>
            </m:rPr>
            <w:rPr>
              <w:rFonts w:ascii="Cambria Math" w:eastAsiaTheme="minorEastAsia" w:hAnsi="Cambria Math" w:cs="Arial"/>
            </w:rPr>
            <m:t>∼</m:t>
          </m:r>
          <m:r>
            <m:rPr>
              <m:scr m:val="script"/>
            </m:rPr>
            <w:rPr>
              <w:rFonts w:ascii="Cambria Math" w:eastAsiaTheme="minorEastAsia" w:hAnsi="Cambria Math" w:cs="Arial"/>
            </w:rPr>
            <m:t>N</m:t>
          </m:r>
          <m:d>
            <m:dPr>
              <m:ctrlPr>
                <w:rPr>
                  <w:rFonts w:ascii="Cambria Math" w:eastAsiaTheme="minorEastAsia" w:hAnsi="Cambria Math" w:cs="Arial"/>
                </w:rPr>
              </m:ctrlPr>
            </m:dPr>
            <m:e>
              <m:r>
                <m:rPr>
                  <m:sty m:val="p"/>
                </m:rPr>
                <w:rPr>
                  <w:rFonts w:ascii="Cambria Math" w:eastAsiaTheme="minorEastAsia" w:hAnsi="Cambria Math" w:cs="Arial"/>
                </w:rPr>
                <m:t>β</m:t>
              </m:r>
              <m:nary>
                <m:naryPr>
                  <m:chr m:val="∑"/>
                  <m:subHide m:val="1"/>
                  <m:supHide m:val="1"/>
                  <m:ctrlPr>
                    <w:rPr>
                      <w:rFonts w:ascii="Cambria Math" w:eastAsiaTheme="minorEastAsia" w:hAnsi="Cambria Math" w:cs="Arial"/>
                    </w:rPr>
                  </m:ctrlPr>
                </m:naryPr>
                <m:sub>
                  <m:ctrlPr>
                    <w:rPr>
                      <w:rFonts w:ascii="Cambria Math" w:eastAsiaTheme="minorEastAsia" w:hAnsi="Cambria Math" w:cs="Arial"/>
                      <w:i/>
                    </w:rPr>
                  </m:ctrlPr>
                </m:sub>
                <m:sup>
                  <m:ctrlPr>
                    <w:rPr>
                      <w:rFonts w:ascii="Cambria Math" w:eastAsiaTheme="minorEastAsia" w:hAnsi="Cambria Math" w:cs="Arial"/>
                      <w:i/>
                    </w:rPr>
                  </m:ctrlPr>
                </m:sup>
                <m:e>
                  <m:r>
                    <w:rPr>
                      <w:rFonts w:ascii="Cambria Math" w:eastAsiaTheme="minorEastAsia" w:hAnsi="Cambria Math" w:cs="Arial"/>
                    </w:rPr>
                    <m:t>j</m:t>
                  </m:r>
                  <m:r>
                    <m:rPr>
                      <m:sty m:val="p"/>
                    </m:rPr>
                    <w:rPr>
                      <w:rFonts w:ascii="Cambria Math" w:eastAsiaTheme="minorEastAsia" w:hAnsi="Cambria Math" w:cs="Arial"/>
                    </w:rPr>
                    <m:t>≠</m:t>
                  </m:r>
                  <m:r>
                    <w:rPr>
                      <w:rFonts w:ascii="Cambria Math" w:eastAsiaTheme="minorEastAsia" w:hAnsi="Cambria Math" w:cs="Arial"/>
                    </w:rPr>
                    <m:t>i</m:t>
                  </m:r>
                  <m:ctrlPr>
                    <w:rPr>
                      <w:rFonts w:ascii="Cambria Math" w:eastAsiaTheme="minorEastAsia" w:hAnsi="Cambria Math" w:cs="Arial"/>
                      <w:i/>
                    </w:rPr>
                  </m:ctrlPr>
                </m:e>
              </m:nary>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j</m:t>
                  </m:r>
                </m:sub>
              </m:sSub>
              <m:r>
                <w:rPr>
                  <w:rFonts w:ascii="Cambria Math" w:eastAsiaTheme="minorEastAsia" w:hAnsi="Cambria Math" w:cs="Arial"/>
                </w:rPr>
                <m:t>,1</m:t>
              </m:r>
              <m:ctrlPr>
                <w:rPr>
                  <w:rFonts w:ascii="Cambria Math" w:eastAsiaTheme="minorEastAsia" w:hAnsi="Cambria Math" w:cs="Arial"/>
                  <w:i/>
                </w:rPr>
              </m:ctrlPr>
            </m:e>
          </m:d>
        </m:oMath>
      </m:oMathPara>
    </w:p>
    <w:p w14:paraId="7493DFF5" w14:textId="193050E3" w:rsidR="00597681" w:rsidRPr="00597681" w:rsidRDefault="00597681" w:rsidP="00597681">
      <w:pPr>
        <w:pStyle w:val="ListParagraph"/>
        <w:jc w:val="both"/>
        <w:rPr>
          <w:rFonts w:ascii="Arial" w:eastAsiaTheme="minorEastAsia" w:hAnsi="Arial" w:cs="Arial"/>
        </w:rPr>
      </w:pPr>
      <w:r>
        <w:rPr>
          <w:rFonts w:ascii="Arial" w:eastAsiaTheme="minorEastAsia" w:hAnsi="Arial" w:cs="Arial"/>
        </w:rPr>
        <w:t>Where the spatial correlation is determined by a Gaussian weighting kernel function:</w:t>
      </w:r>
      <w:r>
        <w:rPr>
          <w:rFonts w:ascii="Arial" w:eastAsiaTheme="minorEastAsia" w:hAnsi="Arial" w:cs="Arial"/>
        </w:rPr>
        <w:br/>
      </w: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r>
            <w:rPr>
              <w:rFonts w:ascii="Cambria Math" w:eastAsiaTheme="minorEastAsia" w:hAnsi="Cambria Math" w:cs="Arial"/>
            </w:rPr>
            <m:t>=exp</m:t>
          </m:r>
          <m:d>
            <m:dPr>
              <m:ctrlPr>
                <w:rPr>
                  <w:rFonts w:ascii="Cambria Math" w:eastAsiaTheme="minorEastAsia" w:hAnsi="Cambria Math" w:cs="Arial"/>
                  <w:i/>
                </w:rPr>
              </m:ctrlPr>
            </m:dPr>
            <m:e>
              <m:r>
                <w:rPr>
                  <w:rFonts w:ascii="Cambria Math" w:eastAsiaTheme="minorEastAsia" w:hAnsi="Cambria Math" w:cs="Arial"/>
                </w:rPr>
                <m:t>-</m:t>
              </m:r>
              <m:f>
                <m:fPr>
                  <m:ctrlPr>
                    <w:rPr>
                      <w:rFonts w:ascii="Cambria Math" w:eastAsiaTheme="minorEastAsia" w:hAnsi="Cambria Math" w:cs="Arial"/>
                    </w:rPr>
                  </m:ctrlPr>
                </m:fPr>
                <m:num>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m:t>
                                  </m:r>
                                </m:sub>
                              </m:sSub>
                            </m:e>
                          </m:d>
                        </m:e>
                      </m:d>
                    </m:e>
                    <m:sup>
                      <m:r>
                        <w:rPr>
                          <w:rFonts w:ascii="Cambria Math" w:eastAsiaTheme="minorEastAsia" w:hAnsi="Cambria Math" w:cs="Arial"/>
                        </w:rPr>
                        <m:t>2</m:t>
                      </m:r>
                    </m:sup>
                  </m:sSup>
                  <m:ctrlPr>
                    <w:rPr>
                      <w:rFonts w:ascii="Cambria Math" w:eastAsiaTheme="minorEastAsia" w:hAnsi="Cambria Math" w:cs="Arial"/>
                      <w:i/>
                    </w:rPr>
                  </m:ctrlPr>
                </m:num>
                <m:den>
                  <m:r>
                    <w:rPr>
                      <w:rFonts w:ascii="Cambria Math" w:eastAsiaTheme="minorEastAsia" w:hAnsi="Cambria Math" w:cs="Arial"/>
                    </w:rPr>
                    <m:t>2</m:t>
                  </m:r>
                  <m:sSup>
                    <m:sSupPr>
                      <m:ctrlPr>
                        <w:rPr>
                          <w:rFonts w:ascii="Cambria Math" w:eastAsiaTheme="minorEastAsia" w:hAnsi="Cambria Math" w:cs="Arial"/>
                          <w:i/>
                        </w:rPr>
                      </m:ctrlPr>
                    </m:sSupPr>
                    <m:e>
                      <m:r>
                        <m:rPr>
                          <m:sty m:val="p"/>
                        </m:rPr>
                        <w:rPr>
                          <w:rFonts w:ascii="Cambria Math" w:eastAsiaTheme="minorEastAsia" w:hAnsi="Cambria Math" w:cs="Arial"/>
                        </w:rPr>
                        <m:t>λ</m:t>
                      </m:r>
                      <m:ctrlPr>
                        <w:rPr>
                          <w:rFonts w:ascii="Cambria Math" w:eastAsiaTheme="minorEastAsia" w:hAnsi="Cambria Math" w:cs="Arial"/>
                        </w:rPr>
                      </m:ctrlPr>
                    </m:e>
                    <m:sup>
                      <m:r>
                        <w:rPr>
                          <w:rFonts w:ascii="Cambria Math" w:eastAsiaTheme="minorEastAsia" w:hAnsi="Cambria Math" w:cs="Arial"/>
                        </w:rPr>
                        <m:t>2</m:t>
                      </m:r>
                    </m:sup>
                  </m:sSup>
                  <m:ctrlPr>
                    <w:rPr>
                      <w:rFonts w:ascii="Cambria Math" w:eastAsiaTheme="minorEastAsia" w:hAnsi="Cambria Math" w:cs="Arial"/>
                      <w:i/>
                    </w:rPr>
                  </m:ctrlPr>
                </m:den>
              </m:f>
            </m:e>
          </m:d>
        </m:oMath>
      </m:oMathPara>
    </w:p>
    <w:p w14:paraId="0D1B712C" w14:textId="629C5151" w:rsidR="00597681" w:rsidRDefault="00597681" w:rsidP="00597681">
      <w:pPr>
        <w:pStyle w:val="ListParagraph"/>
        <w:jc w:val="both"/>
        <w:rPr>
          <w:rFonts w:ascii="Arial" w:eastAsiaTheme="minorEastAsia" w:hAnsi="Arial" w:cs="Arial"/>
        </w:rPr>
      </w:pPr>
      <w:r>
        <w:rPr>
          <w:rFonts w:ascii="Arial" w:eastAsiaTheme="minorEastAsia" w:hAnsi="Arial" w:cs="Arial"/>
        </w:rPr>
        <w:t>Th</w:t>
      </w:r>
      <w:r w:rsidR="00C27CD7">
        <w:rPr>
          <w:rFonts w:ascii="Arial" w:eastAsiaTheme="minorEastAsia" w:hAnsi="Arial" w:cs="Arial"/>
        </w:rPr>
        <w:t xml:space="preserve">e parameter </w:t>
      </w:r>
      <m:oMath>
        <m:r>
          <m:rPr>
            <m:sty m:val="p"/>
          </m:rPr>
          <w:rPr>
            <w:rFonts w:ascii="Cambria Math" w:eastAsiaTheme="minorEastAsia" w:hAnsi="Cambria Math" w:cs="Arial"/>
          </w:rPr>
          <m:t>β</m:t>
        </m:r>
      </m:oMath>
      <w:r w:rsidR="00C27CD7">
        <w:rPr>
          <w:rFonts w:ascii="Arial" w:eastAsiaTheme="minorEastAsia" w:hAnsi="Arial" w:cs="Arial"/>
        </w:rPr>
        <w:t xml:space="preserve"> controls the strength of the spatial clustering, thereby manipulating the RPE condition.</w:t>
      </w:r>
    </w:p>
    <w:p w14:paraId="6C2D6547" w14:textId="0F6338BD" w:rsidR="00C27CD7" w:rsidRPr="00C27CD7" w:rsidRDefault="00C27CD7" w:rsidP="00597681">
      <w:pPr>
        <w:pStyle w:val="ListParagraph"/>
        <w:jc w:val="both"/>
        <w:rPr>
          <w:rFonts w:ascii="Arial" w:eastAsiaTheme="minorEastAsia" w:hAnsi="Arial" w:cs="Arial"/>
        </w:rPr>
      </w:pPr>
      <w:r>
        <w:rPr>
          <w:rFonts w:ascii="Arial" w:eastAsiaTheme="minorEastAsia" w:hAnsi="Arial" w:cs="Arial"/>
        </w:rPr>
        <w:t xml:space="preserve">The agent’s choice is modeled based on a Q-value for moving from tree </w:t>
      </w:r>
      <m:oMath>
        <m:r>
          <w:rPr>
            <w:rFonts w:ascii="Cambria Math" w:eastAsiaTheme="minorEastAsia" w:hAnsi="Cambria Math" w:cs="Arial"/>
          </w:rPr>
          <m:t>i</m:t>
        </m:r>
      </m:oMath>
      <w:r>
        <w:rPr>
          <w:rFonts w:ascii="Arial" w:eastAsiaTheme="minorEastAsia" w:hAnsi="Arial" w:cs="Arial"/>
        </w:rPr>
        <w:t xml:space="preserve"> to tree </w:t>
      </w:r>
      <m:oMath>
        <m:r>
          <w:rPr>
            <w:rFonts w:ascii="Cambria Math" w:eastAsiaTheme="minorEastAsia" w:hAnsi="Cambria Math" w:cs="Arial"/>
          </w:rPr>
          <m:t>j</m:t>
        </m:r>
      </m:oMath>
      <w:r>
        <w:rPr>
          <w:rFonts w:ascii="Arial" w:eastAsiaTheme="minorEastAsia" w:hAnsi="Arial" w:cs="Arial"/>
        </w:rPr>
        <w:t>:</w:t>
      </w:r>
      <w:r>
        <w:rPr>
          <w:rFonts w:ascii="Arial" w:eastAsiaTheme="minorEastAsia" w:hAnsi="Arial" w:cs="Arial"/>
        </w:rPr>
        <w:br/>
      </w:r>
      <m:oMathPara>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i,j</m:t>
              </m:r>
            </m:sub>
          </m:sSub>
        </m:oMath>
      </m:oMathPara>
    </w:p>
    <w:p w14:paraId="2F0AA025" w14:textId="67BEC62C" w:rsidR="00C27CD7" w:rsidRPr="00C61C3D" w:rsidRDefault="00C27CD7" w:rsidP="00597681">
      <w:pPr>
        <w:pStyle w:val="ListParagraph"/>
        <w:jc w:val="both"/>
        <w:rPr>
          <w:rFonts w:ascii="Arial" w:eastAsiaTheme="minorEastAsia" w:hAnsi="Arial" w:cs="Arial"/>
        </w:rPr>
      </w:pPr>
      <w:r>
        <w:rPr>
          <w:rFonts w:ascii="Arial" w:eastAsiaTheme="minorEastAsia" w:hAnsi="Arial" w:cs="Arial"/>
        </w:rPr>
        <w:t xml:space="preserve">Where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is the expected utility of tree </w:t>
      </w:r>
      <m:oMath>
        <m:r>
          <w:rPr>
            <w:rFonts w:ascii="Cambria Math" w:eastAsiaTheme="minorEastAsia" w:hAnsi="Cambria Math" w:cs="Arial"/>
          </w:rPr>
          <m:t>j</m:t>
        </m:r>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i,j</m:t>
            </m:r>
          </m:sub>
        </m:sSub>
        <m:r>
          <w:rPr>
            <w:rFonts w:ascii="Cambria Math" w:eastAsiaTheme="minorEastAsia" w:hAnsi="Cambria Math" w:cs="Arial"/>
          </w:rPr>
          <m:t>=</m:t>
        </m:r>
        <m:r>
          <m:rPr>
            <m:lit/>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m:t>
            </m:r>
          </m:sub>
        </m:sSub>
        <m:r>
          <m:rPr>
            <m:lit/>
          </m:rPr>
          <w:rPr>
            <w:rFonts w:ascii="Cambria Math" w:eastAsiaTheme="minorEastAsia" w:hAnsi="Cambria Math" w:cs="Arial"/>
          </w:rPr>
          <m:t>|</m:t>
        </m:r>
      </m:oMath>
      <w:r>
        <w:rPr>
          <w:rFonts w:ascii="Arial" w:eastAsiaTheme="minorEastAsia" w:hAnsi="Arial" w:cs="Arial"/>
        </w:rPr>
        <w:t xml:space="preserve"> is the Euclidean distance cost. The probability of choosing tree </w:t>
      </w:r>
      <m:oMath>
        <m:r>
          <w:rPr>
            <w:rFonts w:ascii="Cambria Math" w:eastAsiaTheme="minorEastAsia" w:hAnsi="Cambria Math" w:cs="Arial"/>
          </w:rPr>
          <m:t>j</m:t>
        </m:r>
      </m:oMath>
      <w:r>
        <w:rPr>
          <w:rFonts w:ascii="Arial" w:eastAsiaTheme="minorEastAsia" w:hAnsi="Arial" w:cs="Arial"/>
        </w:rPr>
        <w:t xml:space="preserve"> is given by the softmax function:</w:t>
      </w:r>
      <w:r>
        <w:rPr>
          <w:rFonts w:ascii="Arial" w:eastAsiaTheme="minorEastAsia" w:hAnsi="Arial" w:cs="Arial"/>
        </w:rPr>
        <w:br/>
      </w:r>
      <m:oMathPara>
        <m:oMath>
          <m:sSub>
            <m:sSubPr>
              <m:ctrlPr>
                <w:rPr>
                  <w:rFonts w:ascii="Cambria Math" w:eastAsiaTheme="minorEastAsia" w:hAnsi="Cambria Math" w:cs="Arial"/>
                  <w:i/>
                </w:rPr>
              </m:ctrlPr>
            </m:sSubPr>
            <m:e>
              <m:r>
                <m:rPr>
                  <m:sty m:val="p"/>
                </m:rPr>
                <w:rPr>
                  <w:rFonts w:ascii="Cambria Math" w:eastAsiaTheme="minorEastAsia" w:hAnsi="Cambria Math" w:cs="Arial"/>
                </w:rPr>
                <m:t>π</m:t>
              </m:r>
              <m:ctrlPr>
                <w:rPr>
                  <w:rFonts w:ascii="Cambria Math" w:eastAsiaTheme="minorEastAsia" w:hAnsi="Cambria Math" w:cs="Arial"/>
                </w:rPr>
              </m:ctrlPr>
            </m:e>
            <m:sub>
              <m:r>
                <w:rPr>
                  <w:rFonts w:ascii="Cambria Math" w:eastAsiaTheme="minorEastAsia" w:hAnsi="Cambria Math" w:cs="Arial"/>
                </w:rPr>
                <m:t>j|i</m:t>
              </m:r>
            </m:sub>
          </m:sSub>
          <m:r>
            <w:rPr>
              <w:rFonts w:ascii="Cambria Math" w:eastAsiaTheme="minorEastAsia" w:hAnsi="Cambria Math" w:cs="Arial"/>
            </w:rPr>
            <m:t>=</m:t>
          </m:r>
          <m:f>
            <m:fPr>
              <m:ctrlPr>
                <w:rPr>
                  <w:rFonts w:ascii="Cambria Math" w:eastAsiaTheme="minorEastAsia" w:hAnsi="Cambria Math" w:cs="Arial"/>
                </w:rPr>
              </m:ctrlPr>
            </m:fPr>
            <m:num>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i,j</m:t>
                      </m:r>
                    </m:sub>
                  </m:sSub>
                  <m:r>
                    <m:rPr>
                      <m:lit/>
                    </m:rP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physical</m:t>
                      </m:r>
                    </m:sub>
                  </m:sSub>
                </m:sup>
              </m:sSup>
              <m:ctrlPr>
                <w:rPr>
                  <w:rFonts w:ascii="Cambria Math" w:eastAsiaTheme="minorEastAsia" w:hAnsi="Cambria Math" w:cs="Arial"/>
                  <w:i/>
                </w:rPr>
              </m:ctrlPr>
            </m:num>
            <m:den>
              <m:nary>
                <m:naryPr>
                  <m:chr m:val="∑"/>
                  <m:supHide m:val="1"/>
                  <m:ctrlPr>
                    <w:rPr>
                      <w:rFonts w:ascii="Cambria Math" w:eastAsiaTheme="minorEastAsia" w:hAnsi="Cambria Math" w:cs="Arial"/>
                    </w:rPr>
                  </m:ctrlPr>
                </m:naryPr>
                <m:sub>
                  <m:r>
                    <w:rPr>
                      <w:rFonts w:ascii="Cambria Math" w:eastAsiaTheme="minorEastAsia" w:hAnsi="Cambria Math" w:cs="Arial"/>
                    </w:rPr>
                    <m:t>k</m:t>
                  </m:r>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ctrlPr>
                        <w:rPr>
                          <w:rFonts w:ascii="Cambria Math" w:eastAsiaTheme="minorEastAsia" w:hAnsi="Cambria Math" w:cs="Arial"/>
                        </w:rPr>
                      </m:ctrlPr>
                    </m:e>
                    <m:sub>
                      <m:r>
                        <w:rPr>
                          <w:rFonts w:ascii="Cambria Math" w:eastAsiaTheme="minorEastAsia" w:hAnsi="Cambria Math" w:cs="Arial"/>
                        </w:rPr>
                        <m:t>i</m:t>
                      </m:r>
                    </m:sub>
                  </m:sSub>
                  <m:ctrlPr>
                    <w:rPr>
                      <w:rFonts w:ascii="Cambria Math" w:eastAsiaTheme="minorEastAsia" w:hAnsi="Cambria Math" w:cs="Arial"/>
                      <w:i/>
                    </w:rPr>
                  </m:ctrlPr>
                </m:sub>
                <m:sup>
                  <m:ctrlPr>
                    <w:rPr>
                      <w:rFonts w:ascii="Cambria Math" w:eastAsiaTheme="minorEastAsia" w:hAnsi="Cambria Math" w:cs="Arial"/>
                      <w:i/>
                    </w:rPr>
                  </m:ctrlPr>
                </m:sup>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i,k</m:t>
                          </m:r>
                        </m:sub>
                      </m:sSub>
                      <m:r>
                        <m:rPr>
                          <m:lit/>
                        </m:rP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physical</m:t>
                          </m:r>
                        </m:sub>
                      </m:sSub>
                    </m:sup>
                  </m:sSup>
                  <m:ctrlPr>
                    <w:rPr>
                      <w:rFonts w:ascii="Cambria Math" w:eastAsiaTheme="minorEastAsia" w:hAnsi="Cambria Math" w:cs="Arial"/>
                      <w:i/>
                    </w:rPr>
                  </m:ctrlPr>
                </m:e>
              </m:nary>
              <m:ctrlPr>
                <w:rPr>
                  <w:rFonts w:ascii="Cambria Math" w:eastAsiaTheme="minorEastAsia" w:hAnsi="Cambria Math" w:cs="Arial"/>
                  <w:i/>
                </w:rPr>
              </m:ctrlPr>
            </m:den>
          </m:f>
        </m:oMath>
      </m:oMathPara>
    </w:p>
    <w:p w14:paraId="0A312477" w14:textId="7D85783F" w:rsidR="00C61C3D" w:rsidRDefault="00C61C3D" w:rsidP="00597681">
      <w:pPr>
        <w:pStyle w:val="ListParagraph"/>
        <w:jc w:val="both"/>
        <w:rPr>
          <w:rFonts w:ascii="Arial" w:eastAsiaTheme="minorEastAsia" w:hAnsi="Arial" w:cs="Arial"/>
        </w:rPr>
      </w:pPr>
      <w:r>
        <w:rPr>
          <w:rFonts w:ascii="Arial" w:eastAsiaTheme="minorEastAsia" w:hAnsi="Arial" w:cs="Arial"/>
        </w:rPr>
        <w:t xml:space="preserve">Where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oMath>
      <w:r>
        <w:rPr>
          <w:rFonts w:ascii="Arial" w:eastAsiaTheme="minorEastAsia" w:hAnsi="Arial" w:cs="Arial"/>
        </w:rPr>
        <w:t xml:space="preserve"> is the set of available (unvisited) trees.</w:t>
      </w:r>
    </w:p>
    <w:p w14:paraId="678B7BA6" w14:textId="22726008" w:rsidR="00C61C3D" w:rsidRDefault="00C61C3D" w:rsidP="00597681">
      <w:pPr>
        <w:pStyle w:val="ListParagraph"/>
        <w:jc w:val="both"/>
        <w:rPr>
          <w:rFonts w:ascii="Arial" w:eastAsiaTheme="minorEastAsia" w:hAnsi="Arial" w:cs="Arial"/>
        </w:rPr>
      </w:pPr>
    </w:p>
    <w:p w14:paraId="59D60520" w14:textId="2C762AEF" w:rsidR="007B0172" w:rsidRPr="007B0172" w:rsidRDefault="00C61C3D" w:rsidP="007B0172">
      <w:pPr>
        <w:pStyle w:val="ListParagraph"/>
        <w:numPr>
          <w:ilvl w:val="0"/>
          <w:numId w:val="3"/>
        </w:numPr>
        <w:jc w:val="both"/>
        <w:rPr>
          <w:rFonts w:ascii="Arial" w:eastAsiaTheme="minorEastAsia" w:hAnsi="Arial" w:cs="Arial"/>
        </w:rPr>
      </w:pPr>
      <w:r>
        <w:rPr>
          <w:rFonts w:ascii="Arial" w:eastAsiaTheme="minorEastAsia" w:hAnsi="Arial" w:cs="Arial"/>
        </w:rPr>
        <w:t xml:space="preserve">Abstract foraging task: </w:t>
      </w:r>
      <w:r w:rsidR="007B0172">
        <w:rPr>
          <w:rFonts w:ascii="Arial" w:eastAsiaTheme="minorEastAsia" w:hAnsi="Arial" w:cs="Arial"/>
        </w:rPr>
        <w:t xml:space="preserve">the reward probability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j,t</m:t>
            </m:r>
          </m:sub>
        </m:sSub>
      </m:oMath>
      <w:r w:rsidR="007B0172">
        <w:rPr>
          <w:rFonts w:ascii="Arial" w:eastAsiaTheme="minorEastAsia" w:hAnsi="Arial" w:cs="Arial"/>
        </w:rPr>
        <w:t xml:space="preserve">, for each arm </w:t>
      </w:r>
      <m:oMath>
        <m:r>
          <w:rPr>
            <w:rFonts w:ascii="Cambria Math" w:eastAsiaTheme="minorEastAsia" w:hAnsi="Cambria Math" w:cs="Arial"/>
          </w:rPr>
          <m:t>j</m:t>
        </m:r>
      </m:oMath>
      <w:r w:rsidR="007B0172">
        <w:rPr>
          <w:rFonts w:ascii="Arial" w:eastAsiaTheme="minorEastAsia" w:hAnsi="Arial" w:cs="Arial"/>
        </w:rPr>
        <w:t xml:space="preserve"> at trial </w:t>
      </w:r>
      <m:oMath>
        <m:r>
          <w:rPr>
            <w:rFonts w:ascii="Cambria Math" w:eastAsiaTheme="minorEastAsia" w:hAnsi="Cambria Math" w:cs="Arial"/>
          </w:rPr>
          <m:t>t</m:t>
        </m:r>
      </m:oMath>
      <w:r w:rsidR="007B0172">
        <w:rPr>
          <w:rFonts w:ascii="Arial" w:eastAsiaTheme="minorEastAsia" w:hAnsi="Arial" w:cs="Arial"/>
        </w:rPr>
        <w:t xml:space="preserve"> follows a random walk in logit space. The logit of the probability is defined as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j,t</m:t>
            </m:r>
          </m:sub>
        </m:sSub>
        <m:r>
          <w:rPr>
            <w:rFonts w:ascii="Cambria Math" w:eastAsiaTheme="minorEastAsia" w:hAnsi="Cambria Math" w:cs="Arial"/>
          </w:rPr>
          <m:t>=ln</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j,t</m:t>
                </m:r>
              </m:sub>
            </m:sSub>
            <m:r>
              <m:rPr>
                <m:lit/>
              </m:rP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j,t</m:t>
                    </m:r>
                  </m:sub>
                </m:sSub>
              </m:e>
            </m:d>
          </m:e>
        </m:d>
      </m:oMath>
      <w:r w:rsidR="007B0172">
        <w:rPr>
          <w:rFonts w:ascii="Arial" w:eastAsiaTheme="minorEastAsia" w:hAnsi="Arial" w:cs="Arial"/>
        </w:rPr>
        <w:t>. The process evolves according to:</w:t>
      </w:r>
      <w:r w:rsidR="007B0172">
        <w:rPr>
          <w:rFonts w:ascii="Arial" w:eastAsiaTheme="minorEastAsia" w:hAnsi="Arial" w:cs="Arial"/>
        </w:rPr>
        <w:br/>
      </w:r>
      <m:oMathPara>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j,t+1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j,t</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δ</m:t>
              </m:r>
            </m:e>
            <m:sub>
              <m:r>
                <w:rPr>
                  <w:rFonts w:ascii="Cambria Math" w:eastAsiaTheme="minorEastAsia" w:hAnsi="Cambria Math" w:cs="Arial"/>
                </w:rPr>
                <m:t>j,t+1</m:t>
              </m:r>
            </m:sub>
          </m:sSub>
          <m:r>
            <m:rPr>
              <m:sty m:val="p"/>
            </m:rPr>
            <w:rPr>
              <w:rFonts w:ascii="Cambria Math" w:eastAsiaTheme="minorEastAsia" w:hAnsi="Cambria Math" w:cs="Arial"/>
            </w:rPr>
            <w:br/>
          </m:r>
        </m:oMath>
        <m:oMath>
          <m:r>
            <m:rPr>
              <m:sty m:val="p"/>
            </m:rPr>
            <w:rPr>
              <w:rFonts w:ascii="Cambria Math" w:eastAsiaTheme="minorEastAsia" w:hAnsi="Cambria Math" w:cs="Arial"/>
            </w:rPr>
            <m:t>δ</m:t>
          </m:r>
          <m:r>
            <w:rPr>
              <w:rFonts w:ascii="Cambria Math" w:eastAsiaTheme="minorEastAsia" w:hAnsi="Cambria Math" w:cs="Arial"/>
            </w:rPr>
            <m:t>j,t+1=</m:t>
          </m:r>
          <m:r>
            <m:rPr>
              <m:sty m:val="p"/>
            </m:rPr>
            <w:rPr>
              <w:rFonts w:ascii="Cambria Math" w:eastAsiaTheme="minorEastAsia" w:hAnsi="Cambria Math" w:cs="Arial"/>
            </w:rPr>
            <m:t>ϕ⋅</m:t>
          </m:r>
          <m:sSub>
            <m:sSubPr>
              <m:ctrlPr>
                <w:rPr>
                  <w:rFonts w:ascii="Cambria Math" w:eastAsiaTheme="minorEastAsia" w:hAnsi="Cambria Math" w:cs="Arial"/>
                  <w:i/>
                </w:rPr>
              </m:ctrlPr>
            </m:sSub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j,t</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ϵ</m:t>
              </m:r>
            </m:e>
            <m:sub>
              <m:r>
                <w:rPr>
                  <w:rFonts w:ascii="Cambria Math" w:eastAsiaTheme="minorEastAsia" w:hAnsi="Cambria Math" w:cs="Arial"/>
                </w:rPr>
                <m:t>j</m:t>
              </m:r>
            </m:sub>
          </m:sSub>
          <m:r>
            <w:rPr>
              <w:rFonts w:ascii="Cambria Math" w:eastAsiaTheme="minorEastAsia" w:hAnsi="Cambria Math" w:cs="Arial"/>
            </w:rPr>
            <m:t xml:space="preserve">, where </m:t>
          </m:r>
          <m:sSub>
            <m:sSubPr>
              <m:ctrlPr>
                <w:rPr>
                  <w:rFonts w:ascii="Cambria Math" w:eastAsiaTheme="minorEastAsia" w:hAnsi="Cambria Math" w:cs="Arial"/>
                  <w:i/>
                </w:rPr>
              </m:ctrlPr>
            </m:sSubPr>
            <m:e>
              <m:r>
                <m:rPr>
                  <m:sty m:val="p"/>
                </m:rPr>
                <w:rPr>
                  <w:rFonts w:ascii="Cambria Math" w:eastAsiaTheme="minorEastAsia" w:hAnsi="Cambria Math" w:cs="Arial"/>
                </w:rPr>
                <m:t>ϵ</m:t>
              </m:r>
            </m:e>
            <m:sub>
              <m:r>
                <w:rPr>
                  <w:rFonts w:ascii="Cambria Math" w:eastAsiaTheme="minorEastAsia" w:hAnsi="Cambria Math" w:cs="Arial"/>
                </w:rPr>
                <m:t>j</m:t>
              </m:r>
            </m:sub>
          </m:sSub>
          <m:r>
            <m:rPr>
              <m:scr m:val="script"/>
            </m:rPr>
            <w:rPr>
              <w:rFonts w:ascii="Cambria Math" w:eastAsiaTheme="minorEastAsia" w:hAnsi="Cambria Math" w:cs="Arial"/>
            </w:rPr>
            <m:t>~N</m:t>
          </m:r>
          <m:d>
            <m:dPr>
              <m:ctrlPr>
                <w:rPr>
                  <w:rFonts w:ascii="Cambria Math" w:eastAsiaTheme="minorEastAsia" w:hAnsi="Cambria Math" w:cs="Arial"/>
                  <w:i/>
                </w:rPr>
              </m:ctrlPr>
            </m:dPr>
            <m:e>
              <m:r>
                <w:rPr>
                  <w:rFonts w:ascii="Cambria Math" w:eastAsiaTheme="minorEastAsia" w:hAnsi="Cambria Math" w:cs="Arial"/>
                </w:rPr>
                <m:t>0,</m:t>
              </m:r>
              <m:sSubSup>
                <m:sSubSupPr>
                  <m:ctrlPr>
                    <w:rPr>
                      <w:rFonts w:ascii="Cambria Math" w:eastAsiaTheme="minorEastAsia" w:hAnsi="Cambria Math" w:cs="Arial"/>
                      <w:i/>
                    </w:rPr>
                  </m:ctrlPr>
                </m:sSubSupPr>
                <m:e>
                  <m:r>
                    <m:rPr>
                      <m:sty m:val="p"/>
                    </m:rPr>
                    <w:rPr>
                      <w:rFonts w:ascii="Cambria Math" w:eastAsiaTheme="minorEastAsia" w:hAnsi="Cambria Math" w:cs="Arial"/>
                    </w:rPr>
                    <m:t>σ</m:t>
                  </m:r>
                </m:e>
                <m:sub>
                  <m:r>
                    <w:rPr>
                      <w:rFonts w:ascii="Cambria Math" w:eastAsiaTheme="minorEastAsia" w:hAnsi="Cambria Math" w:cs="Arial"/>
                    </w:rPr>
                    <m:t>p</m:t>
                  </m:r>
                </m:sub>
                <m:sup>
                  <m:r>
                    <w:rPr>
                      <w:rFonts w:ascii="Cambria Math" w:eastAsiaTheme="minorEastAsia" w:hAnsi="Cambria Math" w:cs="Arial"/>
                    </w:rPr>
                    <m:t>2</m:t>
                  </m:r>
                </m:sup>
              </m:sSubSup>
            </m:e>
          </m:d>
        </m:oMath>
      </m:oMathPara>
    </w:p>
    <w:p w14:paraId="2E3585D3" w14:textId="6A5CBE76" w:rsidR="007B0172" w:rsidRDefault="007B0172" w:rsidP="007B0172">
      <w:pPr>
        <w:pStyle w:val="ListParagraph"/>
        <w:jc w:val="both"/>
        <w:rPr>
          <w:rFonts w:ascii="Arial" w:eastAsiaTheme="minorEastAsia" w:hAnsi="Arial" w:cs="Arial"/>
        </w:rPr>
      </w:pPr>
      <w:r>
        <w:rPr>
          <w:rFonts w:ascii="Arial" w:eastAsiaTheme="minorEastAsia" w:hAnsi="Arial" w:cs="Arial"/>
        </w:rPr>
        <w:t xml:space="preserve">The parameter </w:t>
      </w:r>
      <m:oMath>
        <m:r>
          <m:rPr>
            <m:sty m:val="p"/>
          </m:rPr>
          <w:rPr>
            <w:rFonts w:ascii="Cambria Math" w:eastAsiaTheme="minorEastAsia" w:hAnsi="Cambria Math" w:cs="Arial"/>
          </w:rPr>
          <m:t>ϕ</m:t>
        </m:r>
      </m:oMath>
      <w:r>
        <w:rPr>
          <w:rFonts w:ascii="Arial" w:eastAsiaTheme="minorEastAsia" w:hAnsi="Arial" w:cs="Arial"/>
        </w:rPr>
        <w:t xml:space="preserve"> controls the volatility of the environment, this manipulating the RPE condition. The reward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j,t</m:t>
            </m:r>
          </m:sub>
        </m:sSub>
      </m:oMath>
      <w:r w:rsidR="00016685">
        <w:rPr>
          <w:rFonts w:ascii="Arial" w:eastAsiaTheme="minorEastAsia" w:hAnsi="Arial" w:cs="Arial"/>
        </w:rPr>
        <w:t xml:space="preserve"> is Bernoulli trial: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j,t</m:t>
            </m:r>
          </m:sub>
        </m:sSub>
        <m:r>
          <w:rPr>
            <w:rFonts w:ascii="Cambria Math" w:eastAsiaTheme="minorEastAsia" w:hAnsi="Cambria Math" w:cs="Arial"/>
          </w:rPr>
          <m:t>~Bernoulli</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j,t</m:t>
                </m:r>
              </m:sub>
            </m:sSub>
          </m:e>
        </m:d>
      </m:oMath>
      <w:r w:rsidR="00016685">
        <w:rPr>
          <w:rFonts w:ascii="Arial" w:eastAsiaTheme="minorEastAsia" w:hAnsi="Arial" w:cs="Arial"/>
        </w:rPr>
        <w:t>.</w:t>
      </w:r>
    </w:p>
    <w:p w14:paraId="4023C6C3" w14:textId="35377BA1" w:rsidR="00016685" w:rsidRPr="00DD5BB1" w:rsidRDefault="00016685" w:rsidP="007B0172">
      <w:pPr>
        <w:pStyle w:val="ListParagraph"/>
        <w:jc w:val="both"/>
        <w:rPr>
          <w:rFonts w:ascii="Arial" w:eastAsiaTheme="minorEastAsia" w:hAnsi="Arial" w:cs="Arial"/>
        </w:rPr>
      </w:pPr>
      <w:r>
        <w:rPr>
          <w:rFonts w:ascii="Arial" w:eastAsiaTheme="minorEastAsia" w:hAnsi="Arial" w:cs="Arial"/>
        </w:rPr>
        <w:t>The agent learn</w:t>
      </w:r>
      <w:r w:rsidR="00DD5BB1">
        <w:rPr>
          <w:rFonts w:ascii="Arial" w:eastAsiaTheme="minorEastAsia" w:hAnsi="Arial" w:cs="Arial"/>
        </w:rPr>
        <w:t>s</w:t>
      </w:r>
      <w:r>
        <w:rPr>
          <w:rFonts w:ascii="Arial" w:eastAsiaTheme="minorEastAsia" w:hAnsi="Arial" w:cs="Arial"/>
        </w:rPr>
        <w:t xml:space="preserve"> using a standard Q-learning algorithm. The RPE at trial </w:t>
      </w:r>
      <m:oMath>
        <m:r>
          <w:rPr>
            <w:rFonts w:ascii="Cambria Math" w:eastAsiaTheme="minorEastAsia" w:hAnsi="Cambria Math" w:cs="Arial"/>
          </w:rPr>
          <m:t>t</m:t>
        </m:r>
      </m:oMath>
      <w:r w:rsidR="00DD5BB1">
        <w:rPr>
          <w:rFonts w:ascii="Arial" w:eastAsiaTheme="minorEastAsia" w:hAnsi="Arial" w:cs="Arial"/>
        </w:rPr>
        <w:t xml:space="preserve"> for chosen action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oMath>
      <w:r w:rsidR="00DD5BB1">
        <w:rPr>
          <w:rFonts w:ascii="Arial" w:eastAsiaTheme="minorEastAsia" w:hAnsi="Arial" w:cs="Arial"/>
        </w:rPr>
        <w:t xml:space="preserve"> is:</w:t>
      </w:r>
      <w:r w:rsidR="00DD5BB1">
        <w:rPr>
          <w:rFonts w:ascii="Arial" w:eastAsiaTheme="minorEastAsia" w:hAnsi="Arial" w:cs="Arial"/>
        </w:rPr>
        <w:br/>
      </w:r>
      <m:oMathPara>
        <m:oMath>
          <m:sSub>
            <m:sSubPr>
              <m:ctrlPr>
                <w:rPr>
                  <w:rFonts w:ascii="Cambria Math" w:eastAsiaTheme="minorEastAsia" w:hAnsi="Cambria Math" w:cs="Arial"/>
                  <w:i/>
                </w:rPr>
              </m:ctrlPr>
            </m:sSub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t</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e>
          </m:d>
        </m:oMath>
      </m:oMathPara>
    </w:p>
    <w:p w14:paraId="4978E396" w14:textId="2322EDE8" w:rsidR="00DD5BB1" w:rsidRPr="00DD5BB1" w:rsidRDefault="00DD5BB1" w:rsidP="007B0172">
      <w:pPr>
        <w:pStyle w:val="ListParagraph"/>
        <w:jc w:val="both"/>
        <w:rPr>
          <w:rFonts w:ascii="Arial" w:eastAsiaTheme="minorEastAsia" w:hAnsi="Arial" w:cs="Arial"/>
        </w:rPr>
      </w:pPr>
      <w:r>
        <w:rPr>
          <w:rFonts w:ascii="Arial" w:eastAsiaTheme="minorEastAsia" w:hAnsi="Arial" w:cs="Arial"/>
        </w:rPr>
        <w:t>The Q-value is updated via:</w:t>
      </w:r>
      <w:r>
        <w:rPr>
          <w:rFonts w:ascii="Arial" w:eastAsiaTheme="minorEastAsia" w:hAnsi="Arial" w:cs="Arial"/>
        </w:rPr>
        <w:br/>
      </w:r>
      <m:oMathPara>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t+1</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t</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e>
          </m:d>
          <m:r>
            <w:rPr>
              <w:rFonts w:ascii="Cambria Math" w:eastAsiaTheme="minorEastAsia" w:hAnsi="Cambria Math" w:cs="Arial"/>
            </w:rPr>
            <m:t>+</m:t>
          </m:r>
          <m:r>
            <m:rPr>
              <m:sty m:val="p"/>
            </m:rPr>
            <w:rPr>
              <w:rFonts w:ascii="Cambria Math" w:eastAsiaTheme="minorEastAsia" w:hAnsi="Cambria Math" w:cs="Arial"/>
            </w:rPr>
            <m:t>α⋅</m:t>
          </m:r>
          <m:sSub>
            <m:sSubPr>
              <m:ctrlPr>
                <w:rPr>
                  <w:rFonts w:ascii="Cambria Math" w:eastAsiaTheme="minorEastAsia" w:hAnsi="Cambria Math" w:cs="Arial"/>
                  <w:i/>
                </w:rPr>
              </m:ctrlPr>
            </m:sSub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t</m:t>
              </m:r>
            </m:sub>
          </m:sSub>
        </m:oMath>
      </m:oMathPara>
    </w:p>
    <w:p w14:paraId="04D0EA0C" w14:textId="1ACFD666" w:rsidR="00DD5BB1" w:rsidRPr="00D7723D" w:rsidRDefault="00DD5BB1" w:rsidP="007B0172">
      <w:pPr>
        <w:pStyle w:val="ListParagraph"/>
        <w:jc w:val="both"/>
        <w:rPr>
          <w:rFonts w:ascii="Arial" w:eastAsiaTheme="minorEastAsia" w:hAnsi="Arial" w:cs="Arial"/>
        </w:rPr>
      </w:pPr>
      <w:r>
        <w:rPr>
          <w:rFonts w:ascii="Arial" w:eastAsiaTheme="minorEastAsia" w:hAnsi="Arial" w:cs="Arial"/>
        </w:rPr>
        <w:t xml:space="preserve">The probability of choosing action </w:t>
      </w:r>
      <m:oMath>
        <m:r>
          <w:rPr>
            <w:rFonts w:ascii="Cambria Math" w:eastAsiaTheme="minorEastAsia" w:hAnsi="Cambria Math" w:cs="Arial"/>
          </w:rPr>
          <m:t>a</m:t>
        </m:r>
      </m:oMath>
      <w:r>
        <w:rPr>
          <w:rFonts w:ascii="Arial" w:eastAsiaTheme="minorEastAsia" w:hAnsi="Arial" w:cs="Arial"/>
        </w:rPr>
        <w:t xml:space="preserve"> is given by the softmax function:</w:t>
      </w:r>
      <w:r>
        <w:rPr>
          <w:rFonts w:ascii="Arial" w:eastAsiaTheme="minorEastAsia" w:hAnsi="Arial" w:cs="Arial"/>
        </w:rPr>
        <w:br/>
      </w:r>
      <m:oMathPara>
        <m:oMath>
          <m:sSub>
            <m:sSubPr>
              <m:ctrlPr>
                <w:rPr>
                  <w:rFonts w:ascii="Cambria Math" w:eastAsiaTheme="minorEastAsia" w:hAnsi="Cambria Math" w:cs="Arial"/>
                  <w:i/>
                </w:rPr>
              </m:ctrlPr>
            </m:sSubPr>
            <m:e>
              <m:r>
                <m:rPr>
                  <m:sty m:val="p"/>
                </m:rPr>
                <w:rPr>
                  <w:rFonts w:ascii="Cambria Math" w:eastAsiaTheme="minorEastAsia" w:hAnsi="Cambria Math" w:cs="Arial"/>
                </w:rPr>
                <m:t>π</m:t>
              </m:r>
              <m:ctrlPr>
                <w:rPr>
                  <w:rFonts w:ascii="Cambria Math" w:eastAsiaTheme="minorEastAsia" w:hAnsi="Cambria Math" w:cs="Arial"/>
                </w:rPr>
              </m:ctrlPr>
            </m:e>
            <m:sub>
              <m:r>
                <w:rPr>
                  <w:rFonts w:ascii="Cambria Math" w:eastAsiaTheme="minorEastAsia" w:hAnsi="Cambria Math" w:cs="Arial"/>
                </w:rPr>
                <m:t>a</m:t>
              </m:r>
            </m:sub>
          </m:sSub>
          <m:r>
            <w:rPr>
              <w:rFonts w:ascii="Cambria Math" w:eastAsiaTheme="minorEastAsia" w:hAnsi="Cambria Math" w:cs="Arial"/>
            </w:rPr>
            <m:t>=</m:t>
          </m:r>
          <m:f>
            <m:fPr>
              <m:ctrlPr>
                <w:rPr>
                  <w:rFonts w:ascii="Cambria Math" w:eastAsiaTheme="minorEastAsia" w:hAnsi="Cambria Math" w:cs="Arial"/>
                </w:rPr>
              </m:ctrlPr>
            </m:fPr>
            <m:num>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a</m:t>
                      </m:r>
                    </m:sub>
                  </m:sSub>
                  <m:r>
                    <m:rPr>
                      <m:lit/>
                    </m:rP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abstract</m:t>
                      </m:r>
                    </m:sub>
                  </m:sSub>
                </m:sup>
              </m:sSup>
              <m:ctrlPr>
                <w:rPr>
                  <w:rFonts w:ascii="Cambria Math" w:eastAsiaTheme="minorEastAsia" w:hAnsi="Cambria Math" w:cs="Arial"/>
                  <w:i/>
                </w:rPr>
              </m:ctrlPr>
            </m:num>
            <m:den>
              <m:nary>
                <m:naryPr>
                  <m:chr m:val="∑"/>
                  <m:supHide m:val="1"/>
                  <m:ctrlPr>
                    <w:rPr>
                      <w:rFonts w:ascii="Cambria Math" w:eastAsiaTheme="minorEastAsia" w:hAnsi="Cambria Math" w:cs="Arial"/>
                    </w:rPr>
                  </m:ctrlPr>
                </m:naryPr>
                <m:sub>
                  <m:r>
                    <w:rPr>
                      <w:rFonts w:ascii="Cambria Math" w:eastAsiaTheme="minorEastAsia" w:hAnsi="Cambria Math" w:cs="Arial"/>
                    </w:rPr>
                    <m:t>k</m:t>
                  </m:r>
                  <m:r>
                    <m:rPr>
                      <m:sty m:val="p"/>
                    </m:rPr>
                    <w:rPr>
                      <w:rFonts w:ascii="Cambria Math" w:eastAsiaTheme="minorEastAsia" w:hAnsi="Cambria Math" w:cs="Arial"/>
                    </w:rPr>
                    <m:t>∈</m:t>
                  </m:r>
                  <m:r>
                    <w:rPr>
                      <w:rFonts w:ascii="Cambria Math" w:eastAsiaTheme="minorEastAsia" w:hAnsi="Cambria Math" w:cs="Arial"/>
                    </w:rPr>
                    <m:t>A</m:t>
                  </m:r>
                  <m:ctrlPr>
                    <w:rPr>
                      <w:rFonts w:ascii="Cambria Math" w:eastAsiaTheme="minorEastAsia" w:hAnsi="Cambria Math" w:cs="Arial"/>
                      <w:i/>
                    </w:rPr>
                  </m:ctrlPr>
                </m:sub>
                <m:sup>
                  <m:ctrlPr>
                    <w:rPr>
                      <w:rFonts w:ascii="Cambria Math" w:eastAsiaTheme="minorEastAsia" w:hAnsi="Cambria Math" w:cs="Arial"/>
                      <w:i/>
                    </w:rPr>
                  </m:ctrlPr>
                </m:sup>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k</m:t>
                          </m:r>
                        </m:sub>
                      </m:sSub>
                      <m:r>
                        <m:rPr>
                          <m:lit/>
                        </m:rP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abstract</m:t>
                          </m:r>
                        </m:sub>
                      </m:sSub>
                    </m:sup>
                  </m:sSup>
                  <m:ctrlPr>
                    <w:rPr>
                      <w:rFonts w:ascii="Cambria Math" w:eastAsiaTheme="minorEastAsia" w:hAnsi="Cambria Math" w:cs="Arial"/>
                      <w:i/>
                    </w:rPr>
                  </m:ctrlPr>
                </m:e>
              </m:nary>
              <m:ctrlPr>
                <w:rPr>
                  <w:rFonts w:ascii="Cambria Math" w:eastAsiaTheme="minorEastAsia" w:hAnsi="Cambria Math" w:cs="Arial"/>
                  <w:i/>
                </w:rPr>
              </m:ctrlPr>
            </m:den>
          </m:f>
        </m:oMath>
      </m:oMathPara>
    </w:p>
    <w:p w14:paraId="0B583B26" w14:textId="77777777" w:rsidR="00D7723D" w:rsidRDefault="00D7723D" w:rsidP="00D7723D">
      <w:pPr>
        <w:jc w:val="both"/>
        <w:rPr>
          <w:rFonts w:ascii="Arial" w:eastAsiaTheme="minorEastAsia" w:hAnsi="Arial" w:cs="Arial"/>
          <w:i/>
          <w:iCs/>
        </w:rPr>
      </w:pPr>
    </w:p>
    <w:p w14:paraId="676B144E" w14:textId="1930E1E3" w:rsidR="00D7723D" w:rsidRDefault="00D7723D" w:rsidP="00D7723D">
      <w:pPr>
        <w:jc w:val="both"/>
        <w:rPr>
          <w:rFonts w:ascii="Arial" w:eastAsiaTheme="minorEastAsia" w:hAnsi="Arial" w:cs="Arial"/>
        </w:rPr>
      </w:pPr>
      <w:r w:rsidRPr="00D7723D">
        <w:rPr>
          <w:rFonts w:ascii="Arial" w:eastAsiaTheme="minorEastAsia" w:hAnsi="Arial" w:cs="Arial"/>
          <w:i/>
          <w:iCs/>
        </w:rPr>
        <w:t>Operationalization of variables of interest</w:t>
      </w:r>
      <w:r w:rsidRPr="00D7723D">
        <w:rPr>
          <w:rFonts w:ascii="Arial" w:eastAsiaTheme="minorEastAsia" w:hAnsi="Arial" w:cs="Arial"/>
        </w:rPr>
        <w:t>.</w:t>
      </w:r>
    </w:p>
    <w:p w14:paraId="27668C80" w14:textId="60DCECCC" w:rsidR="00D7723D" w:rsidRDefault="00D7723D" w:rsidP="00D7723D">
      <w:pPr>
        <w:pStyle w:val="ListParagraph"/>
        <w:numPr>
          <w:ilvl w:val="0"/>
          <w:numId w:val="2"/>
        </w:numPr>
        <w:jc w:val="both"/>
        <w:rPr>
          <w:rFonts w:ascii="Arial" w:eastAsiaTheme="minorEastAsia" w:hAnsi="Arial" w:cs="Arial"/>
        </w:rPr>
      </w:pPr>
      <w:r>
        <w:rPr>
          <w:rFonts w:ascii="Arial" w:eastAsiaTheme="minorEastAsia" w:hAnsi="Arial" w:cs="Arial"/>
        </w:rPr>
        <w:t>Independent variables:</w:t>
      </w:r>
    </w:p>
    <w:p w14:paraId="28B55980" w14:textId="4AEE8F66" w:rsidR="00D7723D" w:rsidRDefault="00D7723D" w:rsidP="00D7723D">
      <w:pPr>
        <w:pStyle w:val="ListParagraph"/>
        <w:numPr>
          <w:ilvl w:val="1"/>
          <w:numId w:val="2"/>
        </w:numPr>
        <w:jc w:val="both"/>
        <w:rPr>
          <w:rFonts w:ascii="Arial" w:eastAsiaTheme="minorEastAsia" w:hAnsi="Arial" w:cs="Arial"/>
        </w:rPr>
      </w:pPr>
      <w:r>
        <w:rPr>
          <w:rFonts w:ascii="Arial" w:eastAsiaTheme="minorEastAsia" w:hAnsi="Arial" w:cs="Arial"/>
        </w:rPr>
        <w:t xml:space="preserve">Domain: categorical variable </w:t>
      </w:r>
      <m:oMath>
        <m:d>
          <m:dPr>
            <m:begChr m:val="{"/>
            <m:endChr m:val="}"/>
            <m:ctrlPr>
              <w:rPr>
                <w:rFonts w:ascii="Cambria Math" w:eastAsiaTheme="minorEastAsia" w:hAnsi="Cambria Math" w:cs="Arial"/>
              </w:rPr>
            </m:ctrlPr>
          </m:dPr>
          <m:e>
            <m:r>
              <w:rPr>
                <w:rFonts w:ascii="Cambria Math" w:eastAsiaTheme="minorEastAsia" w:hAnsi="Cambria Math" w:cs="Arial"/>
              </w:rPr>
              <m:t>Physical,Abstract</m:t>
            </m:r>
            <m:ctrlPr>
              <w:rPr>
                <w:rFonts w:ascii="Cambria Math" w:eastAsiaTheme="minorEastAsia" w:hAnsi="Cambria Math" w:cs="Arial"/>
                <w:i/>
              </w:rPr>
            </m:ctrlPr>
          </m:e>
        </m:d>
      </m:oMath>
    </w:p>
    <w:p w14:paraId="3D00A393" w14:textId="0DEC7CD8" w:rsidR="00D7723D" w:rsidRDefault="00D7723D" w:rsidP="00D7723D">
      <w:pPr>
        <w:pStyle w:val="ListParagraph"/>
        <w:numPr>
          <w:ilvl w:val="1"/>
          <w:numId w:val="2"/>
        </w:numPr>
        <w:jc w:val="both"/>
        <w:rPr>
          <w:rFonts w:ascii="Arial" w:eastAsiaTheme="minorEastAsia" w:hAnsi="Arial" w:cs="Arial"/>
        </w:rPr>
      </w:pPr>
      <w:r>
        <w:rPr>
          <w:rFonts w:ascii="Arial" w:eastAsiaTheme="minorEastAsia" w:hAnsi="Arial" w:cs="Arial"/>
        </w:rPr>
        <w:t xml:space="preserve">RPE condition: categorical variable </w:t>
      </w:r>
      <m:oMath>
        <m:d>
          <m:dPr>
            <m:begChr m:val="{"/>
            <m:endChr m:val="}"/>
            <m:ctrlPr>
              <w:rPr>
                <w:rFonts w:ascii="Cambria Math" w:eastAsiaTheme="minorEastAsia" w:hAnsi="Cambria Math" w:cs="Arial"/>
              </w:rPr>
            </m:ctrlPr>
          </m:dPr>
          <m:e>
            <m:r>
              <w:rPr>
                <w:rFonts w:ascii="Cambria Math" w:eastAsiaTheme="minorEastAsia" w:hAnsi="Cambria Math" w:cs="Arial"/>
              </w:rPr>
              <m:t>High,Low</m:t>
            </m:r>
            <m:ctrlPr>
              <w:rPr>
                <w:rFonts w:ascii="Cambria Math" w:eastAsiaTheme="minorEastAsia" w:hAnsi="Cambria Math" w:cs="Arial"/>
                <w:i/>
              </w:rPr>
            </m:ctrlPr>
          </m:e>
        </m:d>
      </m:oMath>
      <w:r>
        <w:rPr>
          <w:rFonts w:ascii="Arial" w:eastAsiaTheme="minorEastAsia" w:hAnsi="Arial" w:cs="Arial"/>
        </w:rPr>
        <w:t xml:space="preserve">, manipulated via the parameters </w:t>
      </w:r>
      <m:oMath>
        <m:r>
          <m:rPr>
            <m:sty m:val="p"/>
          </m:rPr>
          <w:rPr>
            <w:rFonts w:ascii="Cambria Math" w:eastAsiaTheme="minorEastAsia" w:hAnsi="Cambria Math" w:cs="Arial"/>
          </w:rPr>
          <m:t>β</m:t>
        </m:r>
      </m:oMath>
      <w:r>
        <w:rPr>
          <w:rFonts w:ascii="Arial" w:eastAsiaTheme="minorEastAsia" w:hAnsi="Arial" w:cs="Arial"/>
        </w:rPr>
        <w:t xml:space="preserve"> and </w:t>
      </w:r>
      <m:oMath>
        <m:r>
          <m:rPr>
            <m:sty m:val="p"/>
          </m:rPr>
          <w:rPr>
            <w:rFonts w:ascii="Cambria Math" w:eastAsiaTheme="minorEastAsia" w:hAnsi="Cambria Math" w:cs="Arial"/>
          </w:rPr>
          <m:t>ϕ</m:t>
        </m:r>
      </m:oMath>
      <w:r>
        <w:rPr>
          <w:rFonts w:ascii="Arial" w:eastAsiaTheme="minorEastAsia" w:hAnsi="Arial" w:cs="Arial"/>
        </w:rPr>
        <w:t xml:space="preserve"> as formally defined above.</w:t>
      </w:r>
    </w:p>
    <w:p w14:paraId="3686109F" w14:textId="6C08659D" w:rsidR="00D7723D" w:rsidRDefault="00D7723D" w:rsidP="00D7723D">
      <w:pPr>
        <w:pStyle w:val="ListParagraph"/>
        <w:numPr>
          <w:ilvl w:val="0"/>
          <w:numId w:val="2"/>
        </w:numPr>
        <w:jc w:val="both"/>
        <w:rPr>
          <w:rFonts w:ascii="Arial" w:eastAsiaTheme="minorEastAsia" w:hAnsi="Arial" w:cs="Arial"/>
        </w:rPr>
      </w:pPr>
      <w:r>
        <w:rPr>
          <w:rFonts w:ascii="Arial" w:eastAsiaTheme="minorEastAsia" w:hAnsi="Arial" w:cs="Arial"/>
        </w:rPr>
        <w:t>Dependent variables:</w:t>
      </w:r>
    </w:p>
    <w:p w14:paraId="41290987" w14:textId="5CCE7CE5" w:rsidR="00D7723D" w:rsidRDefault="00D7723D" w:rsidP="00D7723D">
      <w:pPr>
        <w:pStyle w:val="ListParagraph"/>
        <w:numPr>
          <w:ilvl w:val="1"/>
          <w:numId w:val="2"/>
        </w:numPr>
        <w:jc w:val="both"/>
        <w:rPr>
          <w:rFonts w:ascii="Arial" w:eastAsiaTheme="minorEastAsia" w:hAnsi="Arial" w:cs="Arial"/>
        </w:rPr>
      </w:pPr>
      <w:r>
        <w:rPr>
          <w:rFonts w:ascii="Arial" w:eastAsiaTheme="minorEastAsia" w:hAnsi="Arial" w:cs="Arial"/>
        </w:rPr>
        <w:lastRenderedPageBreak/>
        <w:t xml:space="preserve">Exploration parameters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physical</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abstract</m:t>
                </m:r>
              </m:sub>
            </m:sSub>
          </m:e>
        </m:d>
      </m:oMath>
      <w:r>
        <w:rPr>
          <w:rFonts w:ascii="Arial" w:eastAsiaTheme="minorEastAsia" w:hAnsi="Arial" w:cs="Arial"/>
        </w:rPr>
        <w:t>: the temperature parameters from the softmax functions for the physical and abstract tasks, respectively, as defined in the mathematical formulation section. These will be estimated by fitting the models to each participant’s choice data.</w:t>
      </w:r>
    </w:p>
    <w:p w14:paraId="525FFB7F" w14:textId="7CE978F4" w:rsidR="00D7723D" w:rsidRDefault="00D7723D" w:rsidP="00D7723D">
      <w:pPr>
        <w:pStyle w:val="ListParagraph"/>
        <w:numPr>
          <w:ilvl w:val="1"/>
          <w:numId w:val="2"/>
        </w:numPr>
        <w:jc w:val="both"/>
        <w:rPr>
          <w:rFonts w:ascii="Arial" w:eastAsiaTheme="minorEastAsia" w:hAnsi="Arial" w:cs="Arial"/>
        </w:rPr>
      </w:pPr>
      <w:r>
        <w:rPr>
          <w:rFonts w:ascii="Arial" w:eastAsiaTheme="minorEastAsia" w:hAnsi="Arial" w:cs="Arial"/>
        </w:rPr>
        <w:t xml:space="preserve">SBV </w:t>
      </w:r>
      <m:oMath>
        <m:d>
          <m:dPr>
            <m:ctrlPr>
              <w:rPr>
                <w:rFonts w:ascii="Cambria Math" w:eastAsiaTheme="minorEastAsia" w:hAnsi="Cambria Math" w:cs="Arial"/>
                <w:i/>
              </w:rPr>
            </m:ctrlPr>
          </m:dPr>
          <m:e>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saccades</m:t>
                </m:r>
              </m:sub>
            </m:sSub>
          </m:e>
        </m:d>
      </m:oMath>
      <w:r>
        <w:rPr>
          <w:rFonts w:ascii="Arial" w:eastAsiaTheme="minorEastAsia" w:hAnsi="Arial" w:cs="Arial"/>
        </w:rPr>
        <w:t xml:space="preserve">: measured during the ITI and calculated as the coefficient of variation of saccadic amplitudes </w:t>
      </w:r>
      <m:oMath>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saccades</m:t>
            </m:r>
          </m:sub>
        </m:sSub>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m:rPr>
                    <m:sty m:val="p"/>
                  </m:rPr>
                  <w:rPr>
                    <w:rFonts w:ascii="Cambria Math" w:eastAsiaTheme="minorEastAsia" w:hAnsi="Cambria Math" w:cs="Arial"/>
                  </w:rPr>
                  <m:t>σ</m:t>
                </m:r>
              </m:e>
              <m:sub>
                <m:r>
                  <w:rPr>
                    <w:rFonts w:ascii="Cambria Math" w:eastAsiaTheme="minorEastAsia" w:hAnsi="Cambria Math" w:cs="Arial"/>
                  </w:rPr>
                  <m:t>saccades</m:t>
                </m:r>
              </m:sub>
            </m:sSub>
            <m:ctrlPr>
              <w:rPr>
                <w:rFonts w:ascii="Cambria Math" w:eastAsiaTheme="minorEastAsia" w:hAnsi="Cambria Math" w:cs="Arial"/>
                <w:i/>
              </w:rPr>
            </m:ctrlPr>
          </m:num>
          <m:den>
            <m:sSub>
              <m:sSubPr>
                <m:ctrlPr>
                  <w:rPr>
                    <w:rFonts w:ascii="Cambria Math" w:eastAsiaTheme="minorEastAsia" w:hAnsi="Cambria Math" w:cs="Arial"/>
                    <w:i/>
                  </w:rPr>
                </m:ctrlPr>
              </m:sSubPr>
              <m:e>
                <m:r>
                  <m:rPr>
                    <m:sty m:val="p"/>
                  </m:rPr>
                  <w:rPr>
                    <w:rFonts w:ascii="Cambria Math" w:eastAsiaTheme="minorEastAsia" w:hAnsi="Cambria Math" w:cs="Arial"/>
                  </w:rPr>
                  <m:t>μ</m:t>
                </m:r>
              </m:e>
              <m:sub>
                <m:r>
                  <w:rPr>
                    <w:rFonts w:ascii="Cambria Math" w:eastAsiaTheme="minorEastAsia" w:hAnsi="Cambria Math" w:cs="Arial"/>
                  </w:rPr>
                  <m:t>saccades</m:t>
                </m:r>
              </m:sub>
            </m:sSub>
            <m:ctrlPr>
              <w:rPr>
                <w:rFonts w:ascii="Cambria Math" w:eastAsiaTheme="minorEastAsia" w:hAnsi="Cambria Math" w:cs="Arial"/>
                <w:i/>
              </w:rPr>
            </m:ctrlPr>
          </m:den>
        </m:f>
      </m:oMath>
    </w:p>
    <w:p w14:paraId="06E70982" w14:textId="1841DB72" w:rsidR="00D7723D" w:rsidRDefault="00D7723D" w:rsidP="00D7723D">
      <w:pPr>
        <w:pStyle w:val="ListParagraph"/>
        <w:numPr>
          <w:ilvl w:val="1"/>
          <w:numId w:val="2"/>
        </w:numPr>
        <w:jc w:val="both"/>
        <w:rPr>
          <w:rFonts w:ascii="Arial" w:eastAsiaTheme="minorEastAsia" w:hAnsi="Arial" w:cs="Arial"/>
        </w:rPr>
      </w:pPr>
      <w:r>
        <w:rPr>
          <w:rFonts w:ascii="Arial" w:eastAsiaTheme="minorEastAsia" w:hAnsi="Arial" w:cs="Arial"/>
        </w:rPr>
        <w:t>RPE:</w:t>
      </w:r>
    </w:p>
    <w:p w14:paraId="70EC2DCC" w14:textId="5B7292E1" w:rsidR="00D7723D" w:rsidRDefault="00D7723D" w:rsidP="00D7723D">
      <w:pPr>
        <w:pStyle w:val="ListParagraph"/>
        <w:numPr>
          <w:ilvl w:val="2"/>
          <w:numId w:val="2"/>
        </w:numPr>
        <w:jc w:val="both"/>
        <w:rPr>
          <w:rFonts w:ascii="Arial" w:eastAsiaTheme="minorEastAsia" w:hAnsi="Arial" w:cs="Arial"/>
        </w:rPr>
      </w:pPr>
      <w:r>
        <w:rPr>
          <w:rFonts w:ascii="Arial" w:eastAsiaTheme="minorEastAsia" w:hAnsi="Arial" w:cs="Arial"/>
        </w:rPr>
        <w:t xml:space="preserve">Computational RPE: the trial-by-trial value of </w:t>
      </w:r>
      <m:oMath>
        <m:sSub>
          <m:sSubPr>
            <m:ctrlPr>
              <w:rPr>
                <w:rFonts w:ascii="Cambria Math" w:eastAsiaTheme="minorEastAsia" w:hAnsi="Cambria Math" w:cs="Arial"/>
                <w:i/>
              </w:rPr>
            </m:ctrlPr>
          </m:sSub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t</m:t>
            </m:r>
          </m:sub>
        </m:sSub>
      </m:oMath>
      <w:r>
        <w:rPr>
          <w:rFonts w:ascii="Arial" w:eastAsiaTheme="minorEastAsia" w:hAnsi="Arial" w:cs="Arial"/>
        </w:rPr>
        <w:t xml:space="preserve"> derived from the fitted Q-learning model for the abstract task.</w:t>
      </w:r>
    </w:p>
    <w:p w14:paraId="38F5A489" w14:textId="73E62BEF" w:rsidR="00D7723D" w:rsidRDefault="00D7723D" w:rsidP="00D7723D">
      <w:pPr>
        <w:pStyle w:val="ListParagraph"/>
        <w:numPr>
          <w:ilvl w:val="2"/>
          <w:numId w:val="2"/>
        </w:numPr>
        <w:jc w:val="both"/>
        <w:rPr>
          <w:rFonts w:ascii="Arial" w:eastAsiaTheme="minorEastAsia" w:hAnsi="Arial" w:cs="Arial"/>
        </w:rPr>
      </w:pPr>
      <w:r>
        <w:rPr>
          <w:rFonts w:ascii="Arial" w:eastAsiaTheme="minorEastAsia" w:hAnsi="Arial" w:cs="Arial"/>
        </w:rPr>
        <w:t>Neural RPE: the amplitude of the feedback-related negativity (FRN) component of the ERP, measured from EEG data in a 200-350 ms. Window post-feedback.</w:t>
      </w:r>
    </w:p>
    <w:p w14:paraId="3A978D20" w14:textId="1BC63807" w:rsidR="00D7723D" w:rsidRDefault="00D7723D" w:rsidP="00D7723D">
      <w:pPr>
        <w:jc w:val="both"/>
        <w:rPr>
          <w:rFonts w:ascii="Arial" w:eastAsiaTheme="minorEastAsia" w:hAnsi="Arial" w:cs="Arial"/>
          <w:b/>
          <w:bCs/>
        </w:rPr>
      </w:pPr>
      <w:r w:rsidRPr="00D7723D">
        <w:rPr>
          <w:rFonts w:ascii="Arial" w:eastAsiaTheme="minorEastAsia" w:hAnsi="Arial" w:cs="Arial"/>
          <w:b/>
          <w:bCs/>
        </w:rPr>
        <w:t>Sample selection/recruitment and power analysis.</w:t>
      </w:r>
    </w:p>
    <w:p w14:paraId="503E9091" w14:textId="55257B82" w:rsidR="00281837" w:rsidRPr="00281837" w:rsidRDefault="00281837" w:rsidP="00281837">
      <w:pPr>
        <w:jc w:val="both"/>
        <w:rPr>
          <w:rFonts w:ascii="Arial" w:eastAsiaTheme="minorEastAsia" w:hAnsi="Arial" w:cs="Arial"/>
        </w:rPr>
      </w:pPr>
      <w:r>
        <w:rPr>
          <w:rFonts w:ascii="Arial" w:eastAsiaTheme="minorEastAsia" w:hAnsi="Arial" w:cs="Arial"/>
        </w:rPr>
        <w:t xml:space="preserve">The power analysis for Hypothesis 3 was performed via Monte Carlo simulation with </w:t>
      </w:r>
      <m:oMath>
        <m:r>
          <w:rPr>
            <w:rFonts w:ascii="Cambria Math" w:eastAsiaTheme="minorEastAsia" w:hAnsi="Cambria Math" w:cs="Arial"/>
          </w:rPr>
          <m:t>S</m:t>
        </m:r>
      </m:oMath>
      <w:r>
        <w:rPr>
          <w:rFonts w:ascii="Arial" w:eastAsiaTheme="minorEastAsia" w:hAnsi="Arial" w:cs="Arial"/>
        </w:rPr>
        <w:t xml:space="preserve"> iterations to find the minimum sample size </w:t>
      </w:r>
      <m:oMath>
        <m:r>
          <w:rPr>
            <w:rFonts w:ascii="Cambria Math" w:eastAsiaTheme="minorEastAsia" w:hAnsi="Cambria Math" w:cs="Arial"/>
          </w:rPr>
          <m:t>N</m:t>
        </m:r>
      </m:oMath>
      <w:r>
        <w:rPr>
          <w:rFonts w:ascii="Arial" w:eastAsiaTheme="minorEastAsia" w:hAnsi="Arial" w:cs="Arial"/>
        </w:rPr>
        <w:t xml:space="preserve"> that achieves a target power </w:t>
      </w:r>
      <m:oMath>
        <m:r>
          <w:rPr>
            <w:rFonts w:ascii="Cambria Math" w:eastAsiaTheme="minorEastAsia" w:hAnsi="Cambria Math" w:cs="Arial"/>
          </w:rPr>
          <m:t>1-</m:t>
        </m:r>
        <m:sSub>
          <m:sSubPr>
            <m:ctrlPr>
              <w:rPr>
                <w:rFonts w:ascii="Cambria Math" w:eastAsiaTheme="minorEastAsia" w:hAnsi="Cambria Math" w:cs="Arial"/>
                <w:i/>
              </w:rPr>
            </m:ctrlPr>
          </m:sSubPr>
          <m:e>
            <m:r>
              <m:rPr>
                <m:sty m:val="p"/>
              </m:rPr>
              <w:rPr>
                <w:rFonts w:ascii="Cambria Math" w:eastAsiaTheme="minorEastAsia" w:hAnsi="Cambria Math" w:cs="Arial"/>
              </w:rPr>
              <m:t>β</m:t>
            </m:r>
          </m:e>
          <m:sub>
            <m:r>
              <w:rPr>
                <w:rFonts w:ascii="Cambria Math" w:eastAsiaTheme="minorEastAsia" w:hAnsi="Cambria Math" w:cs="Arial"/>
              </w:rPr>
              <m:t>power</m:t>
            </m:r>
          </m:sub>
        </m:sSub>
      </m:oMath>
      <w:r>
        <w:rPr>
          <w:rFonts w:ascii="Arial" w:eastAsiaTheme="minorEastAsia" w:hAnsi="Arial" w:cs="Arial"/>
        </w:rPr>
        <w:t xml:space="preserve"> (set to 0.8 in this case) for a significance level </w:t>
      </w:r>
      <m:oMath>
        <m:r>
          <m:rPr>
            <m:sty m:val="p"/>
          </m:rPr>
          <w:rPr>
            <w:rFonts w:ascii="Cambria Math" w:eastAsiaTheme="minorEastAsia" w:hAnsi="Cambria Math" w:cs="Arial"/>
          </w:rPr>
          <m:t>α</m:t>
        </m:r>
      </m:oMath>
      <w:r w:rsidR="00500AFE">
        <w:rPr>
          <w:rFonts w:ascii="Arial" w:eastAsiaTheme="minorEastAsia" w:hAnsi="Arial" w:cs="Arial"/>
        </w:rPr>
        <w:t xml:space="preserve"> (see figure 1)</w:t>
      </w:r>
      <w:r>
        <w:rPr>
          <w:rFonts w:ascii="Arial" w:eastAsiaTheme="minorEastAsia" w:hAnsi="Arial" w:cs="Arial"/>
        </w:rPr>
        <w:t xml:space="preserve">. We first fitted a linear mixed model on pilot data </w:t>
      </w:r>
      <w:r>
        <w:rPr>
          <w:rFonts w:ascii="Arial" w:eastAsiaTheme="minorEastAsia" w:hAnsi="Arial" w:cs="Arial"/>
        </w:rPr>
        <w:fldChar w:fldCharType="begin"/>
      </w:r>
      <w:r>
        <w:rPr>
          <w:rFonts w:ascii="Arial" w:eastAsiaTheme="minorEastAsia" w:hAnsi="Arial" w:cs="Arial"/>
        </w:rPr>
        <w:instrText xml:space="preserve"> ADDIN ZOTERO_ITEM CSL_CITATION {"citationID":"qSilqhUu","properties":{"formattedCitation":"(Stoji\\uc0\\u263{} et al., 2020)","plainCitation":"(Stojić et al., 2020)","noteIndex":0},"citationItems":[{"id":959,"uris":["http://zotero.org/users/5845106/items/IEQFHTHY"],"itemData":{"id":959,"type":"article-journal","abstract":"Uncertainty plays a critical role in reinforcement learning and decision making. However, exactly how it influences behavior remains unclear. Multiarmed-bandit tasks offer an ideal test bed, since computational tools such as approximate Kalman filters can closely characterize the interplay between trial-by-trial values, uncertainty, learning, and choice. To gain additional insight into learning and choice processes, we obtained data from subjects’ overt allocation of gaze. The estimated value and estimation uncertainty of options influenced what subjects looked at before choosing; these same quantities also influenced choice, as additionally did fixation itself. A momentary measure of uncertainty in the form of absolute prediction errors determined how long participants looked at the obtained outcomes. These findings affirm the importance of uncertainty in multiple facets of behavior and help delineate its effects on decision making.","container-title":"Proceedings of the National Academy of Sciences","DOI":"10.1073/pnas.1911348117","ISSN":"0027-8424, 1091-6490","issue":"6","journalAbbreviation":"Proc. Natl. Acad. Sci. U.S.A.","language":"en","page":"3291-3300","source":"DOI.org (Crossref)","title":"Uncertainty in learning, choice, and visual fixation","volume":"117","author":[{"family":"Stojić","given":"Hrvoje"},{"family":"Orquin","given":"Jacob L."},{"family":"Dayan","given":"Peter"},{"family":"Dolan","given":"Raymond J."},{"family":"Speekenbrink","given":"Maarten"}],"issued":{"date-parts":[["2020",2,11]]}}}],"schema":"https://github.com/citation-style-language/schema/raw/master/csl-citation.json"} </w:instrText>
      </w:r>
      <w:r>
        <w:rPr>
          <w:rFonts w:ascii="Arial" w:eastAsiaTheme="minorEastAsia" w:hAnsi="Arial" w:cs="Arial"/>
        </w:rPr>
        <w:fldChar w:fldCharType="separate"/>
      </w:r>
      <w:r w:rsidRPr="00281837">
        <w:rPr>
          <w:rFonts w:ascii="Arial" w:hAnsi="Arial" w:cs="Arial"/>
          <w:kern w:val="0"/>
        </w:rPr>
        <w:t>(Stojić et al., 2020)</w:t>
      </w:r>
      <w:r>
        <w:rPr>
          <w:rFonts w:ascii="Arial" w:eastAsiaTheme="minorEastAsia" w:hAnsi="Arial" w:cs="Arial"/>
        </w:rPr>
        <w:fldChar w:fldCharType="end"/>
      </w:r>
      <w:r>
        <w:rPr>
          <w:rFonts w:ascii="Arial" w:eastAsiaTheme="minorEastAsia" w:hAnsi="Arial" w:cs="Arial"/>
        </w:rPr>
        <w:t>, where</w:t>
      </w:r>
      <w:r>
        <w:rPr>
          <w:rFonts w:ascii="Arial" w:eastAsiaTheme="minorEastAsia" w:hAnsi="Arial" w:cs="Arial"/>
        </w:rPr>
        <w:br/>
      </w:r>
      <m:oMathPara>
        <m:oMath>
          <m:acc>
            <m:accPr>
              <m:ctrlPr>
                <w:rPr>
                  <w:rFonts w:ascii="Cambria Math" w:eastAsiaTheme="minorEastAsia" w:hAnsi="Cambria Math" w:cs="Arial"/>
                </w:rPr>
              </m:ctrlPr>
            </m:accPr>
            <m:e>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abstract</m:t>
                  </m:r>
                </m:sub>
              </m:sSub>
            </m:e>
          </m:acc>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β</m:t>
              </m:r>
            </m:e>
            <m:sub>
              <m:r>
                <w:rPr>
                  <w:rFonts w:ascii="Cambria Math" w:eastAsiaTheme="minorEastAsia" w:hAnsi="Cambria Math" w:cs="Arial"/>
                </w:rPr>
                <m:t>1</m:t>
              </m:r>
            </m:sub>
          </m:sSub>
          <m:r>
            <m:rPr>
              <m:sty m:val="p"/>
            </m:rPr>
            <w:rPr>
              <w:rFonts w:ascii="Cambria Math" w:eastAsiaTheme="minorEastAsia" w:hAnsi="Cambria Math" w:cs="Arial"/>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saccades</m:t>
              </m:r>
            </m:sub>
          </m:sSub>
          <m:r>
            <w:rPr>
              <w:rFonts w:ascii="Cambria Math" w:eastAsiaTheme="minorEastAsia" w:hAnsi="Cambria Math" w:cs="Arial"/>
            </w:rPr>
            <m:t>+Covariates+</m:t>
          </m:r>
          <m:d>
            <m:dPr>
              <m:ctrlPr>
                <w:rPr>
                  <w:rFonts w:ascii="Cambria Math" w:eastAsiaTheme="minorEastAsia" w:hAnsi="Cambria Math" w:cs="Arial"/>
                  <w:i/>
                </w:rPr>
              </m:ctrlPr>
            </m:dPr>
            <m:e>
              <m:r>
                <w:rPr>
                  <w:rFonts w:ascii="Cambria Math" w:eastAsiaTheme="minorEastAsia" w:hAnsi="Cambria Math" w:cs="Arial"/>
                </w:rPr>
                <m:t>1 | participant</m:t>
              </m:r>
            </m:e>
          </m:d>
        </m:oMath>
      </m:oMathPara>
    </w:p>
    <w:p w14:paraId="18942E53" w14:textId="1FF19130" w:rsidR="00281837" w:rsidRPr="00281837" w:rsidRDefault="00281837" w:rsidP="00281837">
      <w:pPr>
        <w:jc w:val="both"/>
        <w:rPr>
          <w:rFonts w:ascii="Arial" w:eastAsiaTheme="minorEastAsia" w:hAnsi="Arial" w:cs="Arial"/>
        </w:rPr>
      </w:pPr>
      <w:r>
        <w:rPr>
          <w:rFonts w:ascii="Arial" w:eastAsiaTheme="minorEastAsia" w:hAnsi="Arial" w:cs="Arial"/>
        </w:rPr>
        <w:t>With scaled variables, the target true correlation was estimated:</w:t>
      </w:r>
      <w:r>
        <w:rPr>
          <w:rFonts w:ascii="Arial" w:eastAsiaTheme="minorEastAsia" w:hAnsi="Arial" w:cs="Arial"/>
        </w:rPr>
        <w:br/>
      </w:r>
      <m:oMathPara>
        <m:oMath>
          <m:sSub>
            <m:sSubPr>
              <m:ctrlPr>
                <w:rPr>
                  <w:rFonts w:ascii="Cambria Math" w:eastAsiaTheme="minorEastAsia" w:hAnsi="Cambria Math" w:cs="Arial"/>
                  <w:i/>
                </w:rPr>
              </m:ctrlPr>
            </m:sSubPr>
            <m:e>
              <m:r>
                <m:rPr>
                  <m:sty m:val="p"/>
                </m:rPr>
                <w:rPr>
                  <w:rFonts w:ascii="Cambria Math" w:eastAsiaTheme="minorEastAsia" w:hAnsi="Cambria Math" w:cs="Arial"/>
                </w:rPr>
                <m:t>ρ</m:t>
              </m:r>
              <m:ctrlPr>
                <w:rPr>
                  <w:rFonts w:ascii="Cambria Math" w:eastAsiaTheme="minorEastAsia" w:hAnsi="Cambria Math" w:cs="Arial"/>
                </w:rPr>
              </m:ctrlPr>
            </m:e>
            <m:sub>
              <m:r>
                <w:rPr>
                  <w:rFonts w:ascii="Cambria Math" w:eastAsiaTheme="minorEastAsia" w:hAnsi="Cambria Math" w:cs="Arial"/>
                </w:rPr>
                <m:t>true</m:t>
              </m:r>
            </m:sub>
          </m:sSub>
          <m:r>
            <m:rPr>
              <m:sty m:val="p"/>
            </m:rPr>
            <w:rPr>
              <w:rFonts w:ascii="Cambria Math" w:eastAsiaTheme="minorEastAsia" w:hAnsi="Cambria Math" w:cs="Arial"/>
            </w:rPr>
            <m:t>←</m:t>
          </m:r>
          <m:acc>
            <m:accPr>
              <m:ctrlPr>
                <w:rPr>
                  <w:rFonts w:ascii="Cambria Math" w:eastAsiaTheme="minorEastAsia" w:hAnsi="Cambria Math" w:cs="Arial"/>
                </w:rPr>
              </m:ctrlPr>
            </m:accPr>
            <m:e>
              <m:sSub>
                <m:sSubPr>
                  <m:ctrlPr>
                    <w:rPr>
                      <w:rFonts w:ascii="Cambria Math" w:eastAsiaTheme="minorEastAsia" w:hAnsi="Cambria Math" w:cs="Arial"/>
                      <w:i/>
                    </w:rPr>
                  </m:ctrlPr>
                </m:sSubPr>
                <m:e>
                  <m:r>
                    <m:rPr>
                      <m:sty m:val="p"/>
                    </m:rPr>
                    <w:rPr>
                      <w:rFonts w:ascii="Cambria Math" w:eastAsiaTheme="minorEastAsia" w:hAnsi="Cambria Math" w:cs="Arial"/>
                    </w:rPr>
                    <m:t>β</m:t>
                  </m:r>
                  <m:ctrlPr>
                    <w:rPr>
                      <w:rFonts w:ascii="Cambria Math" w:eastAsiaTheme="minorEastAsia" w:hAnsi="Cambria Math" w:cs="Arial"/>
                    </w:rPr>
                  </m:ctrlPr>
                </m:e>
                <m:sub>
                  <m:r>
                    <w:rPr>
                      <w:rFonts w:ascii="Cambria Math" w:eastAsiaTheme="minorEastAsia" w:hAnsi="Cambria Math" w:cs="Arial"/>
                    </w:rPr>
                    <m:t>1</m:t>
                  </m:r>
                </m:sub>
              </m:sSub>
            </m:e>
          </m:acc>
        </m:oMath>
      </m:oMathPara>
    </w:p>
    <w:p w14:paraId="0E8C5DA9" w14:textId="2B448E93" w:rsidR="00281837" w:rsidRPr="00281837" w:rsidRDefault="00281837" w:rsidP="00281837">
      <w:pPr>
        <w:jc w:val="both"/>
        <w:rPr>
          <w:rFonts w:ascii="Arial" w:eastAsiaTheme="minorEastAsia" w:hAnsi="Arial" w:cs="Arial"/>
        </w:rPr>
      </w:pPr>
      <w:r>
        <w:rPr>
          <w:rFonts w:ascii="Arial" w:eastAsiaTheme="minorEastAsia" w:hAnsi="Arial" w:cs="Arial"/>
        </w:rPr>
        <w:t>And estimated measurement noise:</w:t>
      </w:r>
      <w:r>
        <w:rPr>
          <w:rFonts w:ascii="Arial" w:eastAsiaTheme="minorEastAsia" w:hAnsi="Arial" w:cs="Arial"/>
        </w:rPr>
        <w:br/>
      </w:r>
      <m:oMathPara>
        <m:oMath>
          <m:sSub>
            <m:sSubPr>
              <m:ctrlPr>
                <w:rPr>
                  <w:rFonts w:ascii="Cambria Math" w:eastAsiaTheme="minorEastAsia" w:hAnsi="Cambria Math" w:cs="Arial"/>
                  <w:i/>
                </w:rPr>
              </m:ctrlPr>
            </m:sSubPr>
            <m:e>
              <m:r>
                <m:rPr>
                  <m:sty m:val="p"/>
                </m:rPr>
                <w:rPr>
                  <w:rFonts w:ascii="Cambria Math" w:eastAsiaTheme="minorEastAsia" w:hAnsi="Cambria Math" w:cs="Arial"/>
                </w:rPr>
                <m:t>σ</m:t>
              </m:r>
              <m:ctrlPr>
                <w:rPr>
                  <w:rFonts w:ascii="Cambria Math" w:eastAsiaTheme="minorEastAsia" w:hAnsi="Cambria Math" w:cs="Arial"/>
                </w:rPr>
              </m:ctrlPr>
            </m:e>
            <m:sub>
              <m:r>
                <w:rPr>
                  <w:rFonts w:ascii="Cambria Math" w:eastAsiaTheme="minorEastAsia" w:hAnsi="Cambria Math" w:cs="Arial"/>
                </w:rPr>
                <m:t>noise</m:t>
              </m:r>
            </m:sub>
          </m:sSub>
          <m:r>
            <m:rPr>
              <m:sty m:val="p"/>
            </m:rPr>
            <w:rPr>
              <w:rFonts w:ascii="Cambria Math" w:eastAsiaTheme="minorEastAsia" w:hAnsi="Cambria Math" w:cs="Arial"/>
            </w:rPr>
            <m:t>←σ</m:t>
          </m:r>
          <m:d>
            <m:dPr>
              <m:ctrlPr>
                <w:rPr>
                  <w:rFonts w:ascii="Cambria Math" w:eastAsiaTheme="minorEastAsia" w:hAnsi="Cambria Math" w:cs="Arial"/>
                  <w:i/>
                </w:rPr>
              </m:ctrlPr>
            </m:dPr>
            <m:e>
              <m:r>
                <m:rPr>
                  <m:sty m:val="p"/>
                </m:rPr>
                <w:rPr>
                  <w:rFonts w:ascii="Cambria Math" w:eastAsiaTheme="minorEastAsia" w:hAnsi="Cambria Math" w:cs="Arial"/>
                </w:rPr>
                <m:t>ϵ</m:t>
              </m:r>
            </m:e>
          </m:d>
        </m:oMath>
      </m:oMathPara>
    </w:p>
    <w:p w14:paraId="76CA7227" w14:textId="7B715C61" w:rsidR="00D7723D" w:rsidRDefault="00281837" w:rsidP="00D7723D">
      <w:pPr>
        <w:jc w:val="both"/>
        <w:rPr>
          <w:rFonts w:ascii="Arial" w:eastAsiaTheme="minorEastAsia" w:hAnsi="Arial" w:cs="Arial"/>
        </w:rPr>
      </w:pPr>
      <w:r>
        <w:rPr>
          <w:rFonts w:ascii="Arial" w:eastAsiaTheme="minorEastAsia" w:hAnsi="Arial" w:cs="Arial"/>
        </w:rPr>
        <w:t xml:space="preserve">For each sample </w:t>
      </w:r>
      <m:oMath>
        <m:r>
          <w:rPr>
            <w:rFonts w:ascii="Cambria Math" w:eastAsiaTheme="minorEastAsia" w:hAnsi="Cambria Math" w:cs="Arial"/>
          </w:rPr>
          <m:t>N</m:t>
        </m:r>
      </m:oMath>
      <w:r>
        <w:rPr>
          <w:rFonts w:ascii="Arial" w:eastAsiaTheme="minorEastAsia" w:hAnsi="Arial" w:cs="Arial"/>
        </w:rPr>
        <w:t xml:space="preserve"> with 10.000 iteration each, </w:t>
      </w:r>
      <m:oMath>
        <m:r>
          <w:rPr>
            <w:rFonts w:ascii="Cambria Math" w:eastAsiaTheme="minorEastAsia" w:hAnsi="Cambria Math" w:cs="Arial"/>
          </w:rPr>
          <m:t>N</m:t>
        </m:r>
      </m:oMath>
      <w:r>
        <w:rPr>
          <w:rFonts w:ascii="Arial" w:eastAsiaTheme="minorEastAsia" w:hAnsi="Arial" w:cs="Arial"/>
        </w:rPr>
        <w:t xml:space="preserve"> pairs of </w:t>
      </w:r>
      <w:r w:rsidR="001E3125">
        <w:rPr>
          <w:rFonts w:ascii="Arial" w:eastAsiaTheme="minorEastAsia" w:hAnsi="Arial" w:cs="Arial"/>
        </w:rPr>
        <w:t>the latent exploration parameters were drawn from a multivariate normal distribution.</w:t>
      </w:r>
    </w:p>
    <w:p w14:paraId="4C4D7731" w14:textId="29F6A645" w:rsidR="001E3125" w:rsidRPr="001E3125" w:rsidRDefault="00000000" w:rsidP="00D7723D">
      <w:pPr>
        <w:jc w:val="both"/>
        <w:rPr>
          <w:rFonts w:ascii="Arial" w:eastAsiaTheme="minorEastAsia" w:hAnsi="Arial" w:cs="Arial"/>
        </w:rPr>
      </w:pPr>
      <m:oMathPara>
        <m:oMath>
          <m:sSub>
            <m:sSubPr>
              <m:ctrlPr>
                <w:rPr>
                  <w:rFonts w:ascii="Cambria Math" w:eastAsiaTheme="minorEastAsia" w:hAnsi="Cambria Math" w:cs="Arial"/>
                  <w:i/>
                </w:rPr>
              </m:ctrlPr>
            </m:sSubPr>
            <m:e>
              <m:d>
                <m:dPr>
                  <m:ctrlPr>
                    <w:rPr>
                      <w:rFonts w:ascii="Cambria Math" w:eastAsiaTheme="minorEastAsia" w:hAnsi="Cambria Math" w:cs="Arial"/>
                      <w:i/>
                    </w:rPr>
                  </m:ctrlPr>
                </m:dPr>
                <m:e>
                  <m:sSub>
                    <m:sSubPr>
                      <m:ctrlPr>
                        <w:rPr>
                          <w:rFonts w:ascii="Cambria Math" w:eastAsiaTheme="minorEastAsia" w:hAnsi="Cambria Math" w:cs="Arial"/>
                          <w:i/>
                        </w:rPr>
                      </m:ctrlPr>
                    </m:sSubPr>
                    <m:e>
                      <m:r>
                        <m:rPr>
                          <m:sty m:val="p"/>
                        </m:rPr>
                        <w:rPr>
                          <w:rFonts w:ascii="Cambria Math" w:eastAsiaTheme="minorEastAsia" w:hAnsi="Cambria Math" w:cs="Arial"/>
                        </w:rPr>
                        <m:t>τ</m:t>
                      </m:r>
                    </m:e>
                    <m:sub>
                      <m:r>
                        <m:rPr>
                          <m:nor/>
                        </m:rPr>
                        <w:rPr>
                          <w:rFonts w:ascii="Cambria Math" w:eastAsiaTheme="minorEastAsia" w:hAnsi="Cambria Math" w:cs="Arial"/>
                        </w:rPr>
                        <m:t>physical</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e>
                    <m:sub>
                      <m:r>
                        <m:rPr>
                          <m:nor/>
                        </m:rPr>
                        <w:rPr>
                          <w:rFonts w:ascii="Cambria Math" w:eastAsiaTheme="minorEastAsia" w:hAnsi="Cambria Math" w:cs="Arial"/>
                        </w:rPr>
                        <m:t>abstract</m:t>
                      </m:r>
                    </m:sub>
                  </m:sSub>
                </m:e>
              </m:d>
            </m:e>
            <m:sub>
              <m:r>
                <w:rPr>
                  <w:rFonts w:ascii="Cambria Math" w:eastAsiaTheme="minorEastAsia" w:hAnsi="Cambria Math" w:cs="Arial"/>
                </w:rPr>
                <m:t>i</m:t>
              </m:r>
            </m:sub>
          </m:sSub>
          <m:r>
            <m:rPr>
              <m:sty m:val="p"/>
            </m:rPr>
            <w:rPr>
              <w:rFonts w:ascii="Cambria Math" w:eastAsiaTheme="minorEastAsia" w:hAnsi="Cambria Math" w:cs="Arial"/>
            </w:rPr>
            <m:t>∼</m:t>
          </m:r>
          <m:r>
            <m:rPr>
              <m:scr m:val="script"/>
            </m:rPr>
            <w:rPr>
              <w:rFonts w:ascii="Cambria Math" w:eastAsiaTheme="minorEastAsia" w:hAnsi="Cambria Math" w:cs="Arial"/>
            </w:rPr>
            <m:t>N</m:t>
          </m:r>
          <m:d>
            <m:dPr>
              <m:ctrlPr>
                <w:rPr>
                  <w:rFonts w:ascii="Cambria Math" w:eastAsiaTheme="minorEastAsia" w:hAnsi="Cambria Math" w:cs="Arial"/>
                </w:rPr>
              </m:ctrlPr>
            </m:dPr>
            <m:e>
              <m:r>
                <m:rPr>
                  <m:sty m:val="p"/>
                </m:rPr>
                <w:rPr>
                  <w:rFonts w:ascii="Cambria Math" w:eastAsiaTheme="minorEastAsia" w:hAnsi="Cambria Math" w:cs="Arial"/>
                </w:rPr>
                <m:t>μ</m:t>
              </m:r>
              <m:r>
                <w:rPr>
                  <w:rFonts w:ascii="Cambria Math" w:eastAsiaTheme="minorEastAsia" w:hAnsi="Cambria Math" w:cs="Arial"/>
                </w:rPr>
                <m:t>=</m:t>
              </m:r>
              <m:d>
                <m:dPr>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w:rPr>
                            <w:rFonts w:ascii="Cambria Math" w:eastAsiaTheme="minorEastAsia" w:hAnsi="Cambria Math" w:cs="Arial"/>
                          </w:rPr>
                          <m:t>00</m:t>
                        </m:r>
                        <m:ctrlPr>
                          <w:rPr>
                            <w:rFonts w:ascii="Cambria Math" w:eastAsiaTheme="minorEastAsia" w:hAnsi="Cambria Math" w:cs="Arial"/>
                            <w:i/>
                          </w:rPr>
                        </m:ctrlPr>
                      </m:e>
                    </m:mr>
                  </m:m>
                </m:e>
              </m:d>
              <m:r>
                <w:rPr>
                  <w:rFonts w:ascii="Cambria Math" w:eastAsiaTheme="minorEastAsia" w:hAnsi="Cambria Math" w:cs="Arial"/>
                </w:rPr>
                <m:t>,</m:t>
              </m:r>
              <m:r>
                <m:rPr>
                  <m:sty m:val="p"/>
                </m:rPr>
                <w:rPr>
                  <w:rFonts w:ascii="Cambria Math" w:eastAsiaTheme="minorEastAsia" w:hAnsi="Cambria Math" w:cs="Arial"/>
                </w:rPr>
                <m:t>Σ</m:t>
              </m:r>
              <m:r>
                <w:rPr>
                  <w:rFonts w:ascii="Cambria Math" w:eastAsiaTheme="minorEastAsia" w:hAnsi="Cambria Math" w:cs="Arial"/>
                </w:rPr>
                <m:t>=</m:t>
              </m:r>
              <m:d>
                <m:dPr>
                  <m:ctrlPr>
                    <w:rPr>
                      <w:rFonts w:ascii="Cambria Math" w:eastAsia="Cambria Math" w:hAnsi="Cambria Math" w:cs="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cs="Arial"/>
                          </w:rPr>
                          <m:t>1</m:t>
                        </m:r>
                        <m:ctrlPr>
                          <w:rPr>
                            <w:rFonts w:ascii="Cambria Math" w:eastAsiaTheme="minorEastAsia" w:hAnsi="Cambria Math" w:cs="Arial"/>
                            <w:i/>
                          </w:rPr>
                        </m:ctrlPr>
                      </m:e>
                      <m:e>
                        <m:sSub>
                          <m:sSubPr>
                            <m:ctrlPr>
                              <w:rPr>
                                <w:rFonts w:ascii="Cambria Math" w:eastAsiaTheme="minorEastAsia" w:hAnsi="Cambria Math" w:cs="Arial"/>
                                <w:i/>
                              </w:rPr>
                            </m:ctrlPr>
                          </m:sSubPr>
                          <m:e>
                            <m:r>
                              <m:rPr>
                                <m:sty m:val="p"/>
                              </m:rPr>
                              <w:rPr>
                                <w:rFonts w:ascii="Cambria Math" w:eastAsiaTheme="minorEastAsia" w:hAnsi="Cambria Math" w:cs="Arial"/>
                              </w:rPr>
                              <m:t>ρ</m:t>
                            </m:r>
                          </m:e>
                          <m:sub>
                            <m:r>
                              <m:rPr>
                                <m:nor/>
                              </m:rPr>
                              <w:rPr>
                                <w:rFonts w:ascii="Cambria Math" w:eastAsiaTheme="minorEastAsia" w:hAnsi="Cambria Math" w:cs="Arial"/>
                              </w:rPr>
                              <m:t>true</m:t>
                            </m:r>
                          </m:sub>
                        </m:sSub>
                        <m:ctrlPr>
                          <w:rPr>
                            <w:rFonts w:ascii="Cambria Math" w:eastAsiaTheme="minorEastAsia" w:hAnsi="Cambria Math" w:cs="Arial"/>
                            <w:i/>
                          </w:rPr>
                        </m:ctrlPr>
                      </m:e>
                    </m:mr>
                    <m:mr>
                      <m:e>
                        <m:sSub>
                          <m:sSubPr>
                            <m:ctrlPr>
                              <w:rPr>
                                <w:rFonts w:ascii="Cambria Math" w:eastAsiaTheme="minorEastAsia" w:hAnsi="Cambria Math" w:cs="Arial"/>
                                <w:i/>
                              </w:rPr>
                            </m:ctrlPr>
                          </m:sSubPr>
                          <m:e>
                            <m:r>
                              <m:rPr>
                                <m:sty m:val="p"/>
                              </m:rPr>
                              <w:rPr>
                                <w:rFonts w:ascii="Cambria Math" w:eastAsiaTheme="minorEastAsia" w:hAnsi="Cambria Math" w:cs="Arial"/>
                              </w:rPr>
                              <m:t>ρ</m:t>
                            </m:r>
                          </m:e>
                          <m:sub>
                            <m:r>
                              <m:rPr>
                                <m:nor/>
                              </m:rPr>
                              <w:rPr>
                                <w:rFonts w:ascii="Cambria Math" w:eastAsiaTheme="minorEastAsia" w:hAnsi="Cambria Math" w:cs="Arial"/>
                              </w:rPr>
                              <m:t>true</m:t>
                            </m:r>
                          </m:sub>
                        </m:sSub>
                        <m:ctrlPr>
                          <w:rPr>
                            <w:rFonts w:ascii="Cambria Math" w:eastAsiaTheme="minorEastAsia" w:hAnsi="Cambria Math" w:cs="Arial"/>
                            <w:i/>
                          </w:rPr>
                        </m:ctrlPr>
                      </m:e>
                      <m:e>
                        <m:r>
                          <w:rPr>
                            <w:rFonts w:ascii="Cambria Math" w:eastAsiaTheme="minorEastAsia" w:hAnsi="Cambria Math" w:cs="Arial"/>
                          </w:rPr>
                          <m:t>1</m:t>
                        </m:r>
                        <m:ctrlPr>
                          <w:rPr>
                            <w:rFonts w:ascii="Cambria Math" w:eastAsiaTheme="minorEastAsia" w:hAnsi="Cambria Math" w:cs="Arial"/>
                            <w:i/>
                          </w:rPr>
                        </m:ctrlPr>
                      </m:e>
                    </m:mr>
                  </m:m>
                </m:e>
              </m:d>
              <m:ctrlPr>
                <w:rPr>
                  <w:rFonts w:ascii="Cambria Math" w:eastAsiaTheme="minorEastAsia" w:hAnsi="Cambria Math" w:cs="Arial"/>
                  <w:i/>
                </w:rPr>
              </m:ctrlPr>
            </m:e>
          </m:d>
          <m:r>
            <m:rPr>
              <m:sty m:val="p"/>
            </m:rPr>
            <w:rPr>
              <w:rFonts w:ascii="Cambria Math" w:eastAsiaTheme="minorEastAsia" w:hAnsi="Cambria Math" w:cs="Arial"/>
            </w:rPr>
            <m:t> </m:t>
          </m:r>
          <m:r>
            <m:rPr>
              <m:nor/>
            </m:rPr>
            <w:rPr>
              <w:rFonts w:ascii="Cambria Math" w:eastAsiaTheme="minorEastAsia" w:hAnsi="Cambria Math" w:cs="Arial"/>
            </w:rPr>
            <m:t xml:space="preserve">for </m:t>
          </m:r>
          <m:r>
            <w:rPr>
              <w:rFonts w:ascii="Cambria Math" w:eastAsiaTheme="minorEastAsia" w:hAnsi="Cambria Math" w:cs="Arial"/>
            </w:rPr>
            <m:t>i=1,…,N</m:t>
          </m:r>
        </m:oMath>
      </m:oMathPara>
    </w:p>
    <w:p w14:paraId="445AB0D9" w14:textId="401BF3E8" w:rsidR="001E3125" w:rsidRDefault="001E3125" w:rsidP="00D7723D">
      <w:pPr>
        <w:jc w:val="both"/>
        <w:rPr>
          <w:rFonts w:ascii="Arial" w:eastAsiaTheme="minorEastAsia" w:hAnsi="Arial" w:cs="Arial"/>
        </w:rPr>
      </w:pPr>
      <w:r>
        <w:rPr>
          <w:rFonts w:ascii="Arial" w:eastAsiaTheme="minorEastAsia" w:hAnsi="Arial" w:cs="Arial"/>
        </w:rPr>
        <w:t>Then, measurement noise is added to simulate an experimental observation.</w:t>
      </w:r>
    </w:p>
    <w:p w14:paraId="51C32C97" w14:textId="705EF79D" w:rsidR="001E3125" w:rsidRPr="001E3125" w:rsidRDefault="00000000" w:rsidP="00D7723D">
      <w:pPr>
        <w:jc w:val="both"/>
        <w:rPr>
          <w:rFonts w:ascii="Arial" w:eastAsiaTheme="minorEastAsia" w:hAnsi="Arial"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ob</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p</m:t>
                  </m:r>
                </m:sub>
              </m:sSub>
              <m:r>
                <w:rPr>
                  <w:rFonts w:ascii="Cambria Math" w:eastAsiaTheme="minorEastAsia" w:hAnsi="Cambria Math" w:cs="Arial"/>
                </w:rPr>
                <m:t>hysical,i</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physical</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ϵ</m:t>
              </m:r>
            </m:e>
            <m:sub>
              <m:r>
                <w:rPr>
                  <w:rFonts w:ascii="Cambria Math" w:eastAsiaTheme="minorEastAsia" w:hAnsi="Cambria Math" w:cs="Arial"/>
                </w:rPr>
                <m:t>i</m:t>
              </m:r>
            </m:sub>
          </m:sSub>
          <m:r>
            <w:rPr>
              <w:rFonts w:ascii="Cambria Math" w:eastAsiaTheme="minorEastAsia" w:hAnsi="Cambria Math" w:cs="Arial"/>
            </w:rPr>
            <m:t xml:space="preserve">,where </m:t>
          </m:r>
          <m:sSub>
            <m:sSubPr>
              <m:ctrlPr>
                <w:rPr>
                  <w:rFonts w:ascii="Cambria Math" w:eastAsiaTheme="minorEastAsia" w:hAnsi="Cambria Math" w:cs="Arial"/>
                  <w:i/>
                </w:rPr>
              </m:ctrlPr>
            </m:sSubPr>
            <m:e>
              <m:r>
                <m:rPr>
                  <m:sty m:val="p"/>
                </m:rPr>
                <w:rPr>
                  <w:rFonts w:ascii="Cambria Math" w:eastAsiaTheme="minorEastAsia" w:hAnsi="Cambria Math" w:cs="Arial"/>
                </w:rPr>
                <m:t>ϵ</m:t>
              </m:r>
            </m:e>
            <m:sub>
              <m:r>
                <w:rPr>
                  <w:rFonts w:ascii="Cambria Math" w:eastAsiaTheme="minorEastAsia" w:hAnsi="Cambria Math" w:cs="Arial"/>
                </w:rPr>
                <m:t>i</m:t>
              </m:r>
            </m:sub>
          </m:sSub>
          <m:r>
            <m:rPr>
              <m:scr m:val="script"/>
            </m:rPr>
            <w:rPr>
              <w:rFonts w:ascii="Cambria Math" w:eastAsiaTheme="minorEastAsia" w:hAnsi="Cambria Math" w:cs="Arial"/>
            </w:rPr>
            <m:t>~N</m:t>
          </m:r>
          <m:d>
            <m:dPr>
              <m:ctrlPr>
                <w:rPr>
                  <w:rFonts w:ascii="Cambria Math" w:eastAsiaTheme="minorEastAsia" w:hAnsi="Cambria Math" w:cs="Arial"/>
                  <w:i/>
                </w:rPr>
              </m:ctrlPr>
            </m:dPr>
            <m:e>
              <m:r>
                <w:rPr>
                  <w:rFonts w:ascii="Cambria Math" w:eastAsiaTheme="minorEastAsia" w:hAnsi="Cambria Math" w:cs="Arial"/>
                </w:rPr>
                <m:t>0,</m:t>
              </m:r>
              <m:sSubSup>
                <m:sSubSupPr>
                  <m:ctrlPr>
                    <w:rPr>
                      <w:rFonts w:ascii="Cambria Math" w:eastAsiaTheme="minorEastAsia" w:hAnsi="Cambria Math" w:cs="Arial"/>
                      <w:i/>
                    </w:rPr>
                  </m:ctrlPr>
                </m:sSubSupPr>
                <m:e>
                  <m:r>
                    <m:rPr>
                      <m:sty m:val="p"/>
                    </m:rPr>
                    <w:rPr>
                      <w:rFonts w:ascii="Cambria Math" w:eastAsiaTheme="minorEastAsia" w:hAnsi="Cambria Math" w:cs="Arial"/>
                    </w:rPr>
                    <m:t>σ</m:t>
                  </m:r>
                </m:e>
                <m:sub>
                  <m:r>
                    <w:rPr>
                      <w:rFonts w:ascii="Cambria Math" w:eastAsiaTheme="minorEastAsia" w:hAnsi="Cambria Math" w:cs="Arial"/>
                    </w:rPr>
                    <m:t>noise</m:t>
                  </m:r>
                </m:sub>
                <m:sup>
                  <m:r>
                    <w:rPr>
                      <w:rFonts w:ascii="Cambria Math" w:eastAsiaTheme="minorEastAsia" w:hAnsi="Cambria Math" w:cs="Arial"/>
                    </w:rPr>
                    <m:t>2</m:t>
                  </m:r>
                </m:sup>
              </m:sSubSup>
            </m:e>
          </m:d>
          <m:r>
            <m:rPr>
              <m:sty m:val="p"/>
            </m:rPr>
            <w:rPr>
              <w:rFonts w:ascii="Cambria Math" w:eastAsiaTheme="minorEastAsia" w:hAnsi="Cambria Math" w:cs="Arial"/>
            </w:rPr>
            <w:br/>
          </m:r>
        </m:oMath>
        <m:oMath>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obs abstract,i</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abstract</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ϵ</m:t>
              </m:r>
            </m:e>
            <m:sub>
              <m:r>
                <w:rPr>
                  <w:rFonts w:ascii="Cambria Math" w:eastAsiaTheme="minorEastAsia" w:hAnsi="Cambria Math" w:cs="Arial"/>
                </w:rPr>
                <m:t>i</m:t>
              </m:r>
            </m:sub>
          </m:sSub>
        </m:oMath>
      </m:oMathPara>
    </w:p>
    <w:p w14:paraId="021ED682" w14:textId="50B6A255" w:rsidR="00D7723D" w:rsidRDefault="001E3125" w:rsidP="00D7723D">
      <w:pPr>
        <w:jc w:val="both"/>
        <w:rPr>
          <w:rFonts w:ascii="Arial" w:eastAsiaTheme="minorEastAsia" w:hAnsi="Arial" w:cs="Arial"/>
        </w:rPr>
      </w:pPr>
      <w:r>
        <w:rPr>
          <w:rFonts w:ascii="Arial" w:eastAsiaTheme="minorEastAsia" w:hAnsi="Arial" w:cs="Arial"/>
        </w:rPr>
        <w:t xml:space="preserve">Simulated observation is then used to compute the Pearson correlation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s</m:t>
            </m:r>
          </m:sub>
        </m:sSub>
      </m:oMath>
      <w:r>
        <w:rPr>
          <w:rFonts w:ascii="Arial" w:eastAsiaTheme="minorEastAsia" w:hAnsi="Arial" w:cs="Arial"/>
        </w:rPr>
        <w:t xml:space="preserve"> and its corresponding p-value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m:t>
            </m:r>
          </m:sub>
        </m:sSub>
      </m:oMath>
      <w:r>
        <w:rPr>
          <w:rFonts w:ascii="Arial" w:eastAsiaTheme="minorEastAsia" w:hAnsi="Arial" w:cs="Arial"/>
        </w:rPr>
        <w:t xml:space="preserve"> for the set of observed pairs </w:t>
      </w:r>
      <m:oMath>
        <m:sSubSup>
          <m:sSubSupPr>
            <m:ctrlPr>
              <w:rPr>
                <w:rFonts w:ascii="Cambria Math" w:eastAsiaTheme="minorEastAsia" w:hAnsi="Cambria Math" w:cs="Arial"/>
                <w:i/>
              </w:rPr>
            </m:ctrlPr>
          </m:sSubSupPr>
          <m:e>
            <m:d>
              <m:dPr>
                <m:begChr m:val="{"/>
                <m:endChr m:val="}"/>
                <m:ctrlPr>
                  <w:rPr>
                    <w:rFonts w:ascii="Cambria Math" w:eastAsiaTheme="minorEastAsia" w:hAnsi="Cambria Math" w:cs="Arial"/>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obsphysical,i</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e>
                      <m:sub>
                        <m:d>
                          <m:dPr>
                            <m:begChr m:val="{"/>
                            <m:ctrlPr>
                              <w:rPr>
                                <w:rFonts w:ascii="Cambria Math" w:eastAsiaTheme="minorEastAsia" w:hAnsi="Cambria Math" w:cs="Arial"/>
                                <w:i/>
                              </w:rPr>
                            </m:ctrlPr>
                          </m:dPr>
                          <m:e>
                            <m:r>
                              <w:rPr>
                                <w:rFonts w:ascii="Cambria Math" w:eastAsiaTheme="minorEastAsia" w:hAnsi="Cambria Math" w:cs="Arial"/>
                              </w:rPr>
                              <m:t>obsabstract,i</m:t>
                            </m:r>
                          </m:e>
                        </m:d>
                      </m:sub>
                    </m:sSub>
                  </m:e>
                </m:d>
                <m:ctrlPr>
                  <w:rPr>
                    <w:rFonts w:ascii="Cambria Math" w:eastAsiaTheme="minorEastAsia" w:hAnsi="Cambria Math" w:cs="Arial"/>
                    <w:i/>
                  </w:rPr>
                </m:ctrlPr>
              </m:e>
            </m:d>
          </m:e>
          <m:sub>
            <m:r>
              <w:rPr>
                <w:rFonts w:ascii="Cambria Math" w:eastAsiaTheme="minorEastAsia" w:hAnsi="Cambria Math" w:cs="Arial"/>
              </w:rPr>
              <m:t>i=1</m:t>
            </m:r>
          </m:sub>
          <m:sup>
            <m:r>
              <w:rPr>
                <w:rFonts w:ascii="Cambria Math" w:eastAsiaTheme="minorEastAsia" w:hAnsi="Cambria Math" w:cs="Arial"/>
              </w:rPr>
              <m:t>N</m:t>
            </m:r>
          </m:sup>
        </m:sSubSup>
      </m:oMath>
      <w:r>
        <w:rPr>
          <w:rFonts w:ascii="Arial" w:eastAsiaTheme="minorEastAsia" w:hAnsi="Arial" w:cs="Arial"/>
        </w:rPr>
        <w:t xml:space="preserve">. Then, the statistical power is </w:t>
      </w:r>
      <m:oMath>
        <m:r>
          <w:rPr>
            <w:rFonts w:ascii="Cambria Math" w:eastAsiaTheme="minorEastAsia" w:hAnsi="Cambria Math" w:cs="Arial"/>
          </w:rPr>
          <m:t>Power</m:t>
        </m:r>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nary>
          <m:naryPr>
            <m:chr m:val="∑"/>
            <m:subHide m:val="1"/>
            <m:supHide m:val="1"/>
            <m:ctrlPr>
              <w:rPr>
                <w:rFonts w:ascii="Cambria Math" w:eastAsiaTheme="minorEastAsia" w:hAnsi="Cambria Math" w:cs="Arial"/>
              </w:rPr>
            </m:ctrlPr>
          </m:naryPr>
          <m:sub>
            <m:ctrlPr>
              <w:rPr>
                <w:rFonts w:ascii="Cambria Math" w:eastAsiaTheme="minorEastAsia" w:hAnsi="Cambria Math" w:cs="Arial"/>
                <w:i/>
              </w:rPr>
            </m:ctrlPr>
          </m:sub>
          <m:sup>
            <m:ctrlPr>
              <w:rPr>
                <w:rFonts w:ascii="Cambria Math" w:eastAsiaTheme="minorEastAsia" w:hAnsi="Cambria Math" w:cs="Arial"/>
                <w:i/>
              </w:rPr>
            </m:ctrlPr>
          </m:sup>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m:t>
                </m:r>
              </m:sub>
            </m:sSub>
            <m:r>
              <w:rPr>
                <w:rFonts w:ascii="Cambria Math" w:eastAsiaTheme="minorEastAsia" w:hAnsi="Cambria Math" w:cs="Arial"/>
              </w:rPr>
              <m:t>&lt;</m:t>
            </m:r>
            <m:r>
              <m:rPr>
                <m:sty m:val="p"/>
              </m:rPr>
              <w:rPr>
                <w:rFonts w:ascii="Cambria Math" w:eastAsiaTheme="minorEastAsia" w:hAnsi="Cambria Math" w:cs="Arial"/>
              </w:rPr>
              <m:t>α</m:t>
            </m:r>
            <m:ctrlPr>
              <w:rPr>
                <w:rFonts w:ascii="Cambria Math" w:eastAsiaTheme="minorEastAsia" w:hAnsi="Cambria Math" w:cs="Arial"/>
                <w:i/>
              </w:rPr>
            </m:ctrlPr>
          </m:e>
        </m:nary>
        <m:r>
          <m:rPr>
            <m:lit/>
          </m:rPr>
          <w:rPr>
            <w:rFonts w:ascii="Cambria Math" w:eastAsiaTheme="minorEastAsia" w:hAnsi="Cambria Math" w:cs="Arial"/>
          </w:rPr>
          <m:t>/</m:t>
        </m:r>
        <m:r>
          <w:rPr>
            <w:rFonts w:ascii="Cambria Math" w:eastAsiaTheme="minorEastAsia" w:hAnsi="Cambria Math" w:cs="Arial"/>
          </w:rPr>
          <m:t>S</m:t>
        </m:r>
      </m:oMath>
      <w:r>
        <w:rPr>
          <w:rFonts w:ascii="Arial" w:eastAsiaTheme="minorEastAsia" w:hAnsi="Arial" w:cs="Arial"/>
        </w:rPr>
        <w:t xml:space="preserve">, and the determined sample size is the minimum number of participants </w:t>
      </w:r>
      <w:r>
        <w:rPr>
          <w:rFonts w:ascii="Arial" w:eastAsiaTheme="minorEastAsia" w:hAnsi="Arial" w:cs="Arial"/>
        </w:rPr>
        <w:lastRenderedPageBreak/>
        <w:t xml:space="preserve">required </w:t>
      </w:r>
      <w:r w:rsidR="00154EF5">
        <w:rPr>
          <w:rFonts w:ascii="Arial" w:eastAsiaTheme="minorEastAsia" w:hAnsi="Arial" w:cs="Arial"/>
        </w:rPr>
        <w:t xml:space="preserve">for </w:t>
      </w:r>
      <m:oMath>
        <m:r>
          <w:rPr>
            <w:rFonts w:ascii="Cambria Math" w:eastAsiaTheme="minorEastAsia" w:hAnsi="Cambria Math" w:cs="Arial"/>
          </w:rPr>
          <m:t xml:space="preserve">Power </m:t>
        </m:r>
        <m:r>
          <m:rPr>
            <m:sty m:val="p"/>
          </m:rPr>
          <w:rPr>
            <w:rFonts w:ascii="Cambria Math" w:eastAsiaTheme="minorEastAsia" w:hAnsi="Cambria Math" w:cs="Arial"/>
          </w:rPr>
          <m:t>≥</m:t>
        </m:r>
        <m:r>
          <w:rPr>
            <w:rFonts w:ascii="Cambria Math" w:eastAsiaTheme="minorEastAsia" w:hAnsi="Cambria Math" w:cs="Arial"/>
          </w:rPr>
          <m:t>0.8</m:t>
        </m:r>
      </m:oMath>
      <w:r w:rsidR="00154EF5">
        <w:rPr>
          <w:rFonts w:ascii="Arial" w:eastAsiaTheme="minorEastAsia" w:hAnsi="Arial" w:cs="Arial"/>
        </w:rPr>
        <w:t xml:space="preserve">. Based on this procedure a </w:t>
      </w:r>
      <m:oMath>
        <m:r>
          <w:rPr>
            <w:rFonts w:ascii="Cambria Math" w:eastAsiaTheme="minorEastAsia" w:hAnsi="Cambria Math" w:cs="Arial"/>
          </w:rPr>
          <m:t>N = 24</m:t>
        </m:r>
      </m:oMath>
      <w:r w:rsidR="00154EF5">
        <w:rPr>
          <w:rFonts w:ascii="Arial" w:eastAsiaTheme="minorEastAsia" w:hAnsi="Arial" w:cs="Arial"/>
        </w:rPr>
        <w:t xml:space="preserve"> was obtained, however, it should be taken into consideration that this was just a proxy for hypothesis 3 using only one domain of the task.</w:t>
      </w:r>
    </w:p>
    <w:p w14:paraId="5A782C49" w14:textId="61035FB9" w:rsidR="004C73B1" w:rsidRDefault="004C73B1" w:rsidP="00D7723D">
      <w:pPr>
        <w:jc w:val="both"/>
        <w:rPr>
          <w:rFonts w:ascii="Arial" w:eastAsiaTheme="minorEastAsia" w:hAnsi="Arial" w:cs="Arial"/>
        </w:rPr>
      </w:pPr>
      <w:r>
        <w:rPr>
          <w:rFonts w:ascii="Arial" w:eastAsiaTheme="minorEastAsia" w:hAnsi="Arial" w:cs="Arial"/>
          <w:i/>
          <w:iCs/>
        </w:rPr>
        <w:t>Participant recruitment</w:t>
      </w:r>
      <w:r>
        <w:rPr>
          <w:rFonts w:ascii="Arial" w:eastAsiaTheme="minorEastAsia" w:hAnsi="Arial" w:cs="Arial"/>
        </w:rPr>
        <w:t>. Participants will be recruited from the university’s student and staff population. Recruitment will be conducted through two primary channels:</w:t>
      </w:r>
    </w:p>
    <w:p w14:paraId="0A8303B9" w14:textId="79BC744A" w:rsidR="004C73B1" w:rsidRDefault="004C73B1" w:rsidP="004C73B1">
      <w:pPr>
        <w:pStyle w:val="ListParagraph"/>
        <w:numPr>
          <w:ilvl w:val="0"/>
          <w:numId w:val="6"/>
        </w:numPr>
        <w:jc w:val="both"/>
        <w:rPr>
          <w:rFonts w:ascii="Arial" w:eastAsiaTheme="minorEastAsia" w:hAnsi="Arial" w:cs="Arial"/>
        </w:rPr>
      </w:pPr>
      <w:r>
        <w:rPr>
          <w:rFonts w:ascii="Arial" w:eastAsiaTheme="minorEastAsia" w:hAnsi="Arial" w:cs="Arial"/>
        </w:rPr>
        <w:t>Flyers posted on campus notice boards and in common areas.</w:t>
      </w:r>
    </w:p>
    <w:p w14:paraId="45FE4D89" w14:textId="29DEABB5" w:rsidR="004C73B1" w:rsidRDefault="004C73B1" w:rsidP="004C73B1">
      <w:pPr>
        <w:pStyle w:val="ListParagraph"/>
        <w:numPr>
          <w:ilvl w:val="0"/>
          <w:numId w:val="6"/>
        </w:numPr>
        <w:jc w:val="both"/>
        <w:rPr>
          <w:rFonts w:ascii="Arial" w:eastAsiaTheme="minorEastAsia" w:hAnsi="Arial" w:cs="Arial"/>
        </w:rPr>
      </w:pPr>
      <w:r>
        <w:rPr>
          <w:rFonts w:ascii="Arial" w:eastAsiaTheme="minorEastAsia" w:hAnsi="Arial" w:cs="Arial"/>
        </w:rPr>
        <w:t>An online research participation sign-up system managed by the faculty.</w:t>
      </w:r>
    </w:p>
    <w:p w14:paraId="3DD551DF" w14:textId="1C403584" w:rsidR="004C73B1" w:rsidRDefault="004C73B1" w:rsidP="004C73B1">
      <w:pPr>
        <w:jc w:val="both"/>
        <w:rPr>
          <w:rFonts w:ascii="Arial" w:eastAsiaTheme="minorEastAsia" w:hAnsi="Arial" w:cs="Arial"/>
        </w:rPr>
      </w:pPr>
      <w:r>
        <w:rPr>
          <w:rFonts w:ascii="Arial" w:eastAsiaTheme="minorEastAsia" w:hAnsi="Arial" w:cs="Arial"/>
        </w:rPr>
        <w:t>All participants will provide written informed consent before the start of the experiment and will be compensated for their time, in addition to the performance-based monetary bonus.</w:t>
      </w:r>
    </w:p>
    <w:p w14:paraId="685A9DC5" w14:textId="6E611D03" w:rsidR="004C73B1" w:rsidRPr="004C73B1" w:rsidRDefault="004C73B1" w:rsidP="004C73B1">
      <w:pPr>
        <w:jc w:val="both"/>
        <w:rPr>
          <w:rFonts w:ascii="Arial" w:eastAsiaTheme="minorEastAsia" w:hAnsi="Arial" w:cs="Arial"/>
        </w:rPr>
      </w:pPr>
      <w:r>
        <w:rPr>
          <w:rFonts w:ascii="Arial" w:eastAsiaTheme="minorEastAsia" w:hAnsi="Arial" w:cs="Arial"/>
          <w:i/>
          <w:iCs/>
        </w:rPr>
        <w:t>Inclusion and exclusion criteria</w:t>
      </w:r>
      <w:r>
        <w:rPr>
          <w:rFonts w:ascii="Arial" w:eastAsiaTheme="minorEastAsia" w:hAnsi="Arial" w:cs="Arial"/>
        </w:rPr>
        <w:t>. To ensure data quality and sample homogeneity, inclusion criteria will be age between 18 and 35 years (assuming campus mean age, however, older participants are technically withing acceptance criteria), normal or corrected-to-normal vision, as verified by self-report. This is essential for the effective calibration and use of eye-tracking equipment. For exclusion, self-reported history of any neurological or psychiatric disorders, current use of any psychoactive medication or other medication known to affect the central nervous system or cognitive function.</w:t>
      </w:r>
    </w:p>
    <w:p w14:paraId="41074709" w14:textId="42B10BA6" w:rsidR="00BE11EC" w:rsidRDefault="00BE11EC" w:rsidP="00D7723D">
      <w:pPr>
        <w:jc w:val="both"/>
        <w:rPr>
          <w:rFonts w:ascii="Arial" w:eastAsiaTheme="minorEastAsia" w:hAnsi="Arial" w:cs="Arial"/>
          <w:b/>
          <w:bCs/>
        </w:rPr>
      </w:pPr>
      <w:r>
        <w:rPr>
          <w:rFonts w:ascii="Arial" w:eastAsiaTheme="minorEastAsia" w:hAnsi="Arial" w:cs="Arial"/>
          <w:b/>
          <w:bCs/>
        </w:rPr>
        <w:t>Statistical models for hypothesis testing.</w:t>
      </w:r>
    </w:p>
    <w:p w14:paraId="56B7A6CE" w14:textId="43ACDF0E" w:rsidR="00BE11EC" w:rsidRDefault="00BE11EC" w:rsidP="00D7723D">
      <w:pPr>
        <w:jc w:val="both"/>
        <w:rPr>
          <w:rFonts w:ascii="Arial" w:eastAsiaTheme="minorEastAsia" w:hAnsi="Arial" w:cs="Arial"/>
        </w:rPr>
      </w:pPr>
      <w:r>
        <w:rPr>
          <w:rFonts w:ascii="Arial" w:eastAsiaTheme="minorEastAsia" w:hAnsi="Arial" w:cs="Arial"/>
        </w:rPr>
        <w:t xml:space="preserve">Linear mixed-effects models (LMMs) will be used to test the hypothesis, accounting for the within subject design. Let </w:t>
      </w:r>
      <m:oMath>
        <m:r>
          <w:rPr>
            <w:rFonts w:ascii="Cambria Math" w:eastAsiaTheme="minorEastAsia" w:hAnsi="Cambria Math" w:cs="Arial"/>
          </w:rPr>
          <m:t>i</m:t>
        </m:r>
      </m:oMath>
      <w:r>
        <w:rPr>
          <w:rFonts w:ascii="Arial" w:eastAsiaTheme="minorEastAsia" w:hAnsi="Arial" w:cs="Arial"/>
        </w:rPr>
        <w:t xml:space="preserve"> denote the participant index. For hypothesis 1, this relationship will be tested using an LMM. The RPE can be operationalized either computationally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m:rPr>
                    <m:sty m:val="p"/>
                  </m:rPr>
                  <w:rPr>
                    <w:rFonts w:ascii="Cambria Math" w:eastAsiaTheme="minorEastAsia" w:hAnsi="Cambria Math" w:cs="Arial"/>
                  </w:rPr>
                  <m:t>δ</m:t>
                </m:r>
              </m:e>
              <m:sub>
                <m:r>
                  <w:rPr>
                    <w:rFonts w:ascii="Cambria Math" w:eastAsiaTheme="minorEastAsia" w:hAnsi="Cambria Math" w:cs="Arial"/>
                  </w:rPr>
                  <m:t>i,t</m:t>
                </m:r>
              </m:sub>
            </m:sSub>
          </m:e>
        </m:d>
      </m:oMath>
      <w:r>
        <w:rPr>
          <w:rFonts w:ascii="Arial" w:eastAsiaTheme="minorEastAsia" w:hAnsi="Arial" w:cs="Arial"/>
        </w:rPr>
        <w:t xml:space="preserve"> or neurally </w:t>
      </w:r>
      <m:oMath>
        <m:d>
          <m:dPr>
            <m:ctrlPr>
              <w:rPr>
                <w:rFonts w:ascii="Cambria Math" w:eastAsiaTheme="minorEastAsia" w:hAnsi="Cambria Math" w:cs="Arial"/>
                <w:i/>
              </w:rPr>
            </m:ctrlPr>
          </m:dPr>
          <m:e>
            <m:r>
              <w:rPr>
                <w:rFonts w:ascii="Cambria Math" w:eastAsiaTheme="minorEastAsia" w:hAnsi="Cambria Math" w:cs="Arial"/>
              </w:rPr>
              <m:t>FR</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i,t</m:t>
                </m:r>
              </m:sub>
            </m:sSub>
          </m:e>
        </m:d>
      </m:oMath>
      <w:r>
        <w:rPr>
          <w:rFonts w:ascii="Arial" w:eastAsiaTheme="minorEastAsia" w:hAnsi="Arial" w:cs="Arial"/>
        </w:rPr>
        <w:t>.</w:t>
      </w:r>
    </w:p>
    <w:p w14:paraId="4C193492" w14:textId="73F0E371" w:rsidR="00BE11EC" w:rsidRPr="00BE11EC" w:rsidRDefault="00BE11EC" w:rsidP="00D7723D">
      <w:pPr>
        <w:jc w:val="both"/>
        <w:rPr>
          <w:rFonts w:ascii="Arial" w:eastAsiaTheme="minorEastAsia" w:hAnsi="Arial" w:cs="Arial"/>
        </w:rPr>
      </w:pPr>
      <m:oMathPara>
        <m:oMath>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i,t</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β</m:t>
              </m:r>
            </m:e>
            <m:sub>
              <m:r>
                <w:rPr>
                  <w:rFonts w:ascii="Cambria Math" w:eastAsiaTheme="minorEastAsia" w:hAnsi="Cambria Math" w:cs="Arial"/>
                </w:rPr>
                <m:t>1</m:t>
              </m:r>
            </m:sub>
          </m:sSub>
          <m:d>
            <m:dPr>
              <m:begChr m:val="|"/>
              <m:endChr m:val="|"/>
              <m:ctrlPr>
                <w:rPr>
                  <w:rFonts w:ascii="Cambria Math" w:eastAsiaTheme="minorEastAsia" w:hAnsi="Cambria Math" w:cs="Arial"/>
                  <w:i/>
                </w:rPr>
              </m:ctrlPr>
            </m:dPr>
            <m:e>
              <m:r>
                <w:rPr>
                  <w:rFonts w:ascii="Cambria Math" w:eastAsiaTheme="minorEastAsia" w:hAnsi="Cambria Math" w:cs="Arial"/>
                </w:rPr>
                <m:t>RP</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i,t</m:t>
                  </m:r>
                </m:sub>
              </m:sSub>
            </m:e>
          </m:d>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β</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i,t</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β</m:t>
              </m:r>
            </m:e>
            <m:sub>
              <m:r>
                <w:rPr>
                  <w:rFonts w:ascii="Cambria Math" w:eastAsiaTheme="minorEastAsia" w:hAnsi="Cambria Math" w:cs="Arial"/>
                </w:rPr>
                <m:t>3</m:t>
              </m:r>
            </m:sub>
          </m:sSub>
          <m:d>
            <m:dPr>
              <m:ctrlPr>
                <w:rPr>
                  <w:rFonts w:ascii="Cambria Math" w:eastAsiaTheme="minorEastAsia" w:hAnsi="Cambria Math" w:cs="Arial"/>
                  <w:i/>
                </w:rPr>
              </m:ctrlPr>
            </m:dPr>
            <m:e>
              <m:d>
                <m:dPr>
                  <m:begChr m:val="|"/>
                  <m:endChr m:val="|"/>
                  <m:ctrlPr>
                    <w:rPr>
                      <w:rFonts w:ascii="Cambria Math" w:eastAsiaTheme="minorEastAsia" w:hAnsi="Cambria Math" w:cs="Arial"/>
                      <w:i/>
                    </w:rPr>
                  </m:ctrlPr>
                </m:dPr>
                <m:e>
                  <m:r>
                    <w:rPr>
                      <w:rFonts w:ascii="Cambria Math" w:eastAsiaTheme="minorEastAsia" w:hAnsi="Cambria Math" w:cs="Arial"/>
                    </w:rPr>
                    <m:t>RP</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i,t</m:t>
                      </m:r>
                    </m:sub>
                  </m:sSub>
                </m:e>
              </m:d>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ctrlPr>
                    <w:rPr>
                      <w:rFonts w:ascii="Cambria Math" w:eastAsiaTheme="minorEastAsia" w:hAnsi="Cambria Math" w:cs="Arial"/>
                    </w:rPr>
                  </m:ctrlPr>
                </m:e>
                <m:sub>
                  <m:r>
                    <w:rPr>
                      <w:rFonts w:ascii="Cambria Math" w:eastAsiaTheme="minorEastAsia" w:hAnsi="Cambria Math" w:cs="Arial"/>
                    </w:rPr>
                    <m:t>i,t</m:t>
                  </m:r>
                </m:sub>
              </m:sSub>
            </m:e>
          </m:d>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01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1i</m:t>
                  </m:r>
                </m:sub>
              </m:sSub>
              <m:d>
                <m:dPr>
                  <m:begChr m:val="|"/>
                  <m:endChr m:val="|"/>
                  <m:ctrlPr>
                    <w:rPr>
                      <w:rFonts w:ascii="Cambria Math" w:eastAsiaTheme="minorEastAsia" w:hAnsi="Cambria Math" w:cs="Arial"/>
                      <w:i/>
                    </w:rPr>
                  </m:ctrlPr>
                </m:dPr>
                <m:e>
                  <m:r>
                    <w:rPr>
                      <w:rFonts w:ascii="Cambria Math" w:eastAsiaTheme="minorEastAsia" w:hAnsi="Cambria Math" w:cs="Arial"/>
                    </w:rPr>
                    <m:t>RP</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i,t</m:t>
                      </m:r>
                    </m:sub>
                  </m:sSub>
                </m:e>
              </m:d>
            </m:e>
          </m:d>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ϵ</m:t>
              </m:r>
            </m:e>
            <m:sub>
              <m:r>
                <w:rPr>
                  <w:rFonts w:ascii="Cambria Math" w:eastAsiaTheme="minorEastAsia" w:hAnsi="Cambria Math" w:cs="Arial"/>
                </w:rPr>
                <m:t>i,t</m:t>
              </m:r>
            </m:sub>
          </m:sSub>
        </m:oMath>
      </m:oMathPara>
    </w:p>
    <w:p w14:paraId="5328BADA" w14:textId="6F52C40D" w:rsidR="00D7723D" w:rsidRDefault="00BE11EC" w:rsidP="00D7723D">
      <w:pPr>
        <w:jc w:val="both"/>
        <w:rPr>
          <w:rFonts w:ascii="Arial" w:eastAsiaTheme="minorEastAsia" w:hAnsi="Arial" w:cs="Arial"/>
        </w:rPr>
      </w:pPr>
      <w:r>
        <w:rPr>
          <w:rFonts w:ascii="Arial" w:eastAsiaTheme="minorEastAsia" w:hAnsi="Arial" w:cs="Arial"/>
        </w:rPr>
        <w:t xml:space="preserve">Where </w:t>
      </w:r>
      <m:oMath>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i,t</m:t>
            </m:r>
          </m:sub>
        </m:sSub>
      </m:oMath>
      <w:r>
        <w:rPr>
          <w:rFonts w:ascii="Arial" w:eastAsiaTheme="minorEastAsia" w:hAnsi="Arial" w:cs="Arial"/>
        </w:rPr>
        <w:t xml:space="preserve"> is the saccadic CV for participant </w:t>
      </w:r>
      <m:oMath>
        <m:r>
          <w:rPr>
            <w:rFonts w:ascii="Cambria Math" w:eastAsiaTheme="minorEastAsia" w:hAnsi="Cambria Math" w:cs="Arial"/>
          </w:rPr>
          <m:t>i</m:t>
        </m:r>
      </m:oMath>
      <w:r>
        <w:rPr>
          <w:rFonts w:ascii="Arial" w:eastAsiaTheme="minorEastAsia" w:hAnsi="Arial" w:cs="Arial"/>
        </w:rPr>
        <w:t xml:space="preserve"> at trial </w:t>
      </w:r>
      <m:oMath>
        <m:r>
          <w:rPr>
            <w:rFonts w:ascii="Cambria Math" w:eastAsiaTheme="minorEastAsia" w:hAnsi="Cambria Math" w:cs="Arial"/>
          </w:rPr>
          <m:t>t</m:t>
        </m:r>
      </m:oMath>
      <w:r>
        <w:rPr>
          <w:rFonts w:ascii="Arial" w:eastAsiaTheme="minorEastAsia" w:hAnsi="Arial" w:cs="Arial"/>
        </w:rPr>
        <w:t xml:space="preserve">, </w:t>
      </w:r>
      <m:oMath>
        <m:r>
          <w:rPr>
            <w:rFonts w:ascii="Cambria Math" w:eastAsiaTheme="minorEastAsia" w:hAnsi="Cambria Math" w:cs="Arial"/>
          </w:rPr>
          <m:t>D</m:t>
        </m:r>
      </m:oMath>
      <w:r>
        <w:rPr>
          <w:rFonts w:ascii="Arial" w:eastAsiaTheme="minorEastAsia" w:hAnsi="Arial" w:cs="Arial"/>
        </w:rPr>
        <w:t xml:space="preserve"> is a dummy variable for the task domain,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0i</m:t>
            </m:r>
          </m:sub>
        </m:sSub>
      </m:oMath>
      <w:r w:rsidR="00A27973">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1i</m:t>
            </m:r>
          </m:sub>
        </m:sSub>
      </m:oMath>
      <w:r w:rsidR="00A27973">
        <w:rPr>
          <w:rFonts w:ascii="Arial" w:eastAsiaTheme="minorEastAsia" w:hAnsi="Arial" w:cs="Arial"/>
        </w:rPr>
        <w:t xml:space="preserve"> are random intercepts and slopes for each participant, and </w:t>
      </w:r>
      <m:oMath>
        <m:sSub>
          <m:sSubPr>
            <m:ctrlPr>
              <w:rPr>
                <w:rFonts w:ascii="Cambria Math" w:eastAsiaTheme="minorEastAsia" w:hAnsi="Cambria Math" w:cs="Arial"/>
                <w:i/>
              </w:rPr>
            </m:ctrlPr>
          </m:sSubPr>
          <m:e>
            <m:r>
              <m:rPr>
                <m:sty m:val="p"/>
              </m:rPr>
              <w:rPr>
                <w:rFonts w:ascii="Cambria Math" w:eastAsiaTheme="minorEastAsia" w:hAnsi="Cambria Math" w:cs="Arial"/>
              </w:rPr>
              <m:t>ϵ</m:t>
            </m:r>
            <m:ctrlPr>
              <w:rPr>
                <w:rFonts w:ascii="Cambria Math" w:eastAsiaTheme="minorEastAsia" w:hAnsi="Cambria Math" w:cs="Arial"/>
              </w:rPr>
            </m:ctrlPr>
          </m:e>
          <m:sub>
            <m:r>
              <w:rPr>
                <w:rFonts w:ascii="Cambria Math" w:eastAsiaTheme="minorEastAsia" w:hAnsi="Cambria Math" w:cs="Arial"/>
              </w:rPr>
              <m:t>i,t</m:t>
            </m:r>
          </m:sub>
        </m:sSub>
      </m:oMath>
      <w:r w:rsidR="00A27973">
        <w:rPr>
          <w:rFonts w:ascii="Arial" w:eastAsiaTheme="minorEastAsia" w:hAnsi="Arial" w:cs="Arial"/>
        </w:rPr>
        <w:t xml:space="preserve"> is the error term. A significant main effect of </w:t>
      </w:r>
      <m:oMath>
        <m:d>
          <m:dPr>
            <m:begChr m:val="|"/>
            <m:endChr m:val="|"/>
            <m:ctrlPr>
              <w:rPr>
                <w:rFonts w:ascii="Cambria Math" w:eastAsiaTheme="minorEastAsia" w:hAnsi="Cambria Math" w:cs="Arial"/>
                <w:i/>
              </w:rPr>
            </m:ctrlPr>
          </m:dPr>
          <m:e>
            <m:r>
              <w:rPr>
                <w:rFonts w:ascii="Cambria Math" w:eastAsiaTheme="minorEastAsia" w:hAnsi="Cambria Math" w:cs="Arial"/>
              </w:rPr>
              <m:t>RPE</m:t>
            </m:r>
          </m:e>
        </m:d>
      </m:oMath>
      <w:r w:rsidR="00A27973">
        <w:rPr>
          <w:rFonts w:ascii="Arial" w:eastAsiaTheme="minorEastAsia" w:hAnsi="Arial"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m:rPr>
                    <m:sty m:val="p"/>
                  </m:rPr>
                  <w:rPr>
                    <w:rFonts w:ascii="Cambria Math" w:eastAsiaTheme="minorEastAsia" w:hAnsi="Cambria Math" w:cs="Arial"/>
                  </w:rPr>
                  <m:t>β</m:t>
                </m:r>
              </m:e>
              <m:sub>
                <m:r>
                  <w:rPr>
                    <w:rFonts w:ascii="Cambria Math" w:eastAsiaTheme="minorEastAsia" w:hAnsi="Cambria Math" w:cs="Arial"/>
                  </w:rPr>
                  <m:t>1</m:t>
                </m:r>
              </m:sub>
            </m:sSub>
            <m:r>
              <m:rPr>
                <m:sty m:val="p"/>
              </m:rPr>
              <w:rPr>
                <w:rFonts w:ascii="Cambria Math" w:eastAsiaTheme="minorEastAsia" w:hAnsi="Cambria Math" w:cs="Arial"/>
              </w:rPr>
              <m:t>≠</m:t>
            </m:r>
            <m:r>
              <w:rPr>
                <w:rFonts w:ascii="Cambria Math" w:eastAsiaTheme="minorEastAsia" w:hAnsi="Cambria Math" w:cs="Arial"/>
              </w:rPr>
              <m:t>0</m:t>
            </m:r>
          </m:e>
        </m:d>
      </m:oMath>
      <w:r w:rsidR="00A27973">
        <w:rPr>
          <w:rFonts w:ascii="Arial" w:eastAsiaTheme="minorEastAsia" w:hAnsi="Arial" w:cs="Arial"/>
        </w:rPr>
        <w:t xml:space="preserve"> will support this hypothesis.</w:t>
      </w:r>
    </w:p>
    <w:p w14:paraId="64403A9B" w14:textId="19D14B58" w:rsidR="00A27973" w:rsidRDefault="00A27973" w:rsidP="00D7723D">
      <w:pPr>
        <w:jc w:val="both"/>
        <w:rPr>
          <w:rFonts w:ascii="Arial" w:eastAsiaTheme="minorEastAsia" w:hAnsi="Arial" w:cs="Arial"/>
        </w:rPr>
      </w:pPr>
      <w:r>
        <w:rPr>
          <w:rFonts w:ascii="Arial" w:eastAsiaTheme="minorEastAsia" w:hAnsi="Arial" w:cs="Arial"/>
        </w:rPr>
        <w:t xml:space="preserve">Hypothesis 2 will be tested by modeling the estimated </w:t>
      </w:r>
      <m:oMath>
        <m:r>
          <m:rPr>
            <m:sty m:val="p"/>
          </m:rPr>
          <w:rPr>
            <w:rFonts w:ascii="Cambria Math" w:eastAsiaTheme="minorEastAsia" w:hAnsi="Cambria Math" w:cs="Arial"/>
          </w:rPr>
          <m:t>τ</m:t>
        </m:r>
      </m:oMath>
      <w:r>
        <w:rPr>
          <w:rFonts w:ascii="Arial" w:eastAsiaTheme="minorEastAsia" w:hAnsi="Arial" w:cs="Arial"/>
        </w:rPr>
        <w:t xml:space="preserve"> parameters as a function of the average </w:t>
      </w:r>
      <m:oMath>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saccades</m:t>
            </m:r>
          </m:sub>
        </m:sSub>
      </m:oMath>
      <w:r>
        <w:rPr>
          <w:rFonts w:ascii="Arial" w:eastAsiaTheme="minorEastAsia" w:hAnsi="Arial" w:cs="Arial"/>
        </w:rPr>
        <w:t xml:space="preserve"> for each participant in each domain. The data will be structured in a long format.</w:t>
      </w:r>
      <w:r>
        <w:rPr>
          <w:rFonts w:ascii="Arial" w:eastAsiaTheme="minorEastAsia" w:hAnsi="Arial" w:cs="Arial"/>
        </w:rPr>
        <w:br/>
      </w:r>
      <m:oMathPara>
        <m:oMath>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i,d</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γ</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γ</m:t>
              </m:r>
            </m:e>
            <m:sub>
              <m:r>
                <w:rPr>
                  <w:rFonts w:ascii="Cambria Math" w:eastAsiaTheme="minorEastAsia" w:hAnsi="Cambria Math" w:cs="Arial"/>
                </w:rPr>
                <m:t>1</m:t>
              </m:r>
            </m:sub>
          </m:sSub>
          <m:sSub>
            <m:sSubPr>
              <m:ctrlPr>
                <w:rPr>
                  <w:rFonts w:ascii="Cambria Math" w:eastAsiaTheme="minorEastAsia" w:hAnsi="Cambria Math" w:cs="Arial"/>
                  <w:i/>
                </w:rPr>
              </m:ctrlPr>
            </m:sSubPr>
            <m:e>
              <m:bar>
                <m:barPr>
                  <m:pos m:val="top"/>
                  <m:ctrlPr>
                    <w:rPr>
                      <w:rFonts w:ascii="Cambria Math" w:eastAsiaTheme="minorEastAsia" w:hAnsi="Cambria Math" w:cs="Arial"/>
                    </w:rPr>
                  </m:ctrlPr>
                </m:barPr>
                <m:e>
                  <m:r>
                    <w:rPr>
                      <w:rFonts w:ascii="Cambria Math" w:eastAsiaTheme="minorEastAsia" w:hAnsi="Cambria Math" w:cs="Arial"/>
                    </w:rPr>
                    <m:t>CV</m:t>
                  </m:r>
                </m:e>
              </m:bar>
            </m:e>
            <m:sub>
              <m:r>
                <w:rPr>
                  <w:rFonts w:ascii="Cambria Math" w:eastAsiaTheme="minorEastAsia" w:hAnsi="Cambria Math" w:cs="Arial"/>
                </w:rPr>
                <m:t>i,d</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γ</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i,d</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γ</m:t>
              </m:r>
            </m:e>
            <m:sub>
              <m:r>
                <w:rPr>
                  <w:rFonts w:ascii="Cambria Math" w:eastAsiaTheme="minorEastAsia" w:hAnsi="Cambria Math" w:cs="Arial"/>
                </w:rPr>
                <m:t>3</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bar>
                    <m:barPr>
                      <m:pos m:val="top"/>
                      <m:ctrlPr>
                        <w:rPr>
                          <w:rFonts w:ascii="Cambria Math" w:eastAsiaTheme="minorEastAsia" w:hAnsi="Cambria Math" w:cs="Arial"/>
                        </w:rPr>
                      </m:ctrlPr>
                    </m:barPr>
                    <m:e>
                      <m:r>
                        <w:rPr>
                          <w:rFonts w:ascii="Cambria Math" w:eastAsiaTheme="minorEastAsia" w:hAnsi="Cambria Math" w:cs="Arial"/>
                        </w:rPr>
                        <m:t>CV</m:t>
                      </m:r>
                    </m:e>
                  </m:bar>
                </m:e>
                <m:sub>
                  <m:r>
                    <w:rPr>
                      <w:rFonts w:ascii="Cambria Math" w:eastAsiaTheme="minorEastAsia" w:hAnsi="Cambria Math" w:cs="Arial"/>
                    </w:rPr>
                    <m:t>i,d</m:t>
                  </m:r>
                </m:sub>
              </m:sSub>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ctrlPr>
                    <w:rPr>
                      <w:rFonts w:ascii="Cambria Math" w:eastAsiaTheme="minorEastAsia" w:hAnsi="Cambria Math" w:cs="Arial"/>
                    </w:rPr>
                  </m:ctrlPr>
                </m:e>
                <m:sub>
                  <m:r>
                    <w:rPr>
                      <w:rFonts w:ascii="Cambria Math" w:eastAsiaTheme="minorEastAsia" w:hAnsi="Cambria Math" w:cs="Arial"/>
                    </w:rPr>
                    <m:t>i,d</m:t>
                  </m:r>
                </m:sub>
              </m:sSub>
            </m:e>
          </m:d>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g</m:t>
                  </m:r>
                </m:e>
                <m:sub>
                  <m:r>
                    <w:rPr>
                      <w:rFonts w:ascii="Cambria Math" w:eastAsiaTheme="minorEastAsia" w:hAnsi="Cambria Math" w:cs="Arial"/>
                    </w:rPr>
                    <m:t>0i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g</m:t>
                  </m:r>
                </m:e>
                <m:sub>
                  <m:sSub>
                    <m:sSubPr>
                      <m:ctrlPr>
                        <w:rPr>
                          <w:rFonts w:ascii="Cambria Math" w:eastAsiaTheme="minorEastAsia" w:hAnsi="Cambria Math" w:cs="Arial"/>
                          <w:i/>
                        </w:rPr>
                      </m:ctrlPr>
                    </m:sSubPr>
                    <m:e>
                      <m:r>
                        <w:rPr>
                          <w:rFonts w:ascii="Cambria Math" w:eastAsiaTheme="minorEastAsia" w:hAnsi="Cambria Math" w:cs="Arial"/>
                        </w:rPr>
                        <m:t>1i</m:t>
                      </m:r>
                      <m:bar>
                        <m:barPr>
                          <m:pos m:val="top"/>
                          <m:ctrlPr>
                            <w:rPr>
                              <w:rFonts w:ascii="Cambria Math" w:eastAsiaTheme="minorEastAsia" w:hAnsi="Cambria Math" w:cs="Arial"/>
                            </w:rPr>
                          </m:ctrlPr>
                        </m:barPr>
                        <m:e>
                          <m:r>
                            <w:rPr>
                              <w:rFonts w:ascii="Cambria Math" w:eastAsiaTheme="minorEastAsia" w:hAnsi="Cambria Math" w:cs="Arial"/>
                            </w:rPr>
                            <m:t>CV</m:t>
                          </m:r>
                        </m:e>
                      </m:bar>
                    </m:e>
                    <m:sub>
                      <m:r>
                        <w:rPr>
                          <w:rFonts w:ascii="Cambria Math" w:eastAsiaTheme="minorEastAsia" w:hAnsi="Cambria Math" w:cs="Arial"/>
                        </w:rPr>
                        <m:t>i,d</m:t>
                      </m:r>
                    </m:sub>
                  </m:sSub>
                </m:sub>
              </m:sSub>
            </m:e>
          </m:d>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η</m:t>
              </m:r>
            </m:e>
            <m:sub>
              <m:r>
                <w:rPr>
                  <w:rFonts w:ascii="Cambria Math" w:eastAsiaTheme="minorEastAsia" w:hAnsi="Cambria Math" w:cs="Arial"/>
                </w:rPr>
                <m:t>i,d</m:t>
              </m:r>
            </m:sub>
          </m:sSub>
        </m:oMath>
      </m:oMathPara>
    </w:p>
    <w:p w14:paraId="5EC40463" w14:textId="3149FBFB" w:rsidR="00D7723D" w:rsidRDefault="00A27973" w:rsidP="00D7723D">
      <w:pPr>
        <w:jc w:val="both"/>
        <w:rPr>
          <w:rFonts w:ascii="Arial" w:eastAsiaTheme="minorEastAsia" w:hAnsi="Arial" w:cs="Arial"/>
        </w:rPr>
      </w:pPr>
      <w:r>
        <w:rPr>
          <w:rFonts w:ascii="Arial" w:eastAsiaTheme="minorEastAsia" w:hAnsi="Arial" w:cs="Arial"/>
        </w:rPr>
        <w:lastRenderedPageBreak/>
        <w:t xml:space="preserve">Where </w:t>
      </w:r>
      <m:oMath>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i,d</m:t>
            </m:r>
          </m:sub>
        </m:sSub>
      </m:oMath>
      <w:r>
        <w:rPr>
          <w:rFonts w:ascii="Arial" w:eastAsiaTheme="minorEastAsia" w:hAnsi="Arial" w:cs="Arial"/>
        </w:rPr>
        <w:t xml:space="preserve"> is the estimated exploration parameter for participant </w:t>
      </w:r>
      <m:oMath>
        <m:r>
          <w:rPr>
            <w:rFonts w:ascii="Cambria Math" w:eastAsiaTheme="minorEastAsia" w:hAnsi="Cambria Math" w:cs="Arial"/>
          </w:rPr>
          <m:t>i</m:t>
        </m:r>
      </m:oMath>
      <w:r>
        <w:rPr>
          <w:rFonts w:ascii="Arial" w:eastAsiaTheme="minorEastAsia" w:hAnsi="Arial" w:cs="Arial"/>
        </w:rPr>
        <w:t xml:space="preserve"> in domain </w:t>
      </w:r>
      <m:oMath>
        <m:r>
          <w:rPr>
            <w:rFonts w:ascii="Cambria Math" w:eastAsiaTheme="minorEastAsia" w:hAnsi="Cambria Math" w:cs="Arial"/>
          </w:rPr>
          <m:t>d</m:t>
        </m:r>
      </m:oMath>
      <w:r>
        <w:rPr>
          <w:rFonts w:ascii="Arial" w:eastAsiaTheme="minorEastAsia" w:hAnsi="Arial" w:cs="Arial"/>
        </w:rPr>
        <w:t xml:space="preserve">, and </w:t>
      </w:r>
      <m:oMath>
        <m:sSub>
          <m:sSubPr>
            <m:ctrlPr>
              <w:rPr>
                <w:rFonts w:ascii="Cambria Math" w:eastAsiaTheme="minorEastAsia" w:hAnsi="Cambria Math" w:cs="Arial"/>
                <w:i/>
              </w:rPr>
            </m:ctrlPr>
          </m:sSubPr>
          <m:e>
            <m:bar>
              <m:barPr>
                <m:pos m:val="top"/>
                <m:ctrlPr>
                  <w:rPr>
                    <w:rFonts w:ascii="Cambria Math" w:eastAsiaTheme="minorEastAsia" w:hAnsi="Cambria Math" w:cs="Arial"/>
                  </w:rPr>
                </m:ctrlPr>
              </m:barPr>
              <m:e>
                <m:r>
                  <w:rPr>
                    <w:rFonts w:ascii="Cambria Math" w:eastAsiaTheme="minorEastAsia" w:hAnsi="Cambria Math" w:cs="Arial"/>
                  </w:rPr>
                  <m:t>CV</m:t>
                </m:r>
              </m:e>
            </m:bar>
          </m:e>
          <m:sub>
            <m:r>
              <w:rPr>
                <w:rFonts w:ascii="Cambria Math" w:eastAsiaTheme="minorEastAsia" w:hAnsi="Cambria Math" w:cs="Arial"/>
              </w:rPr>
              <m:t>i,d</m:t>
            </m:r>
          </m:sub>
        </m:sSub>
      </m:oMath>
      <w:r>
        <w:rPr>
          <w:rFonts w:ascii="Arial" w:eastAsiaTheme="minorEastAsia" w:hAnsi="Arial" w:cs="Arial"/>
        </w:rPr>
        <w:t xml:space="preserve"> is their average saccadic CV in that domain. A significant main effect of </w:t>
      </w:r>
      <m:oMath>
        <m:sSub>
          <m:sSubPr>
            <m:ctrlPr>
              <w:rPr>
                <w:rFonts w:ascii="Cambria Math" w:eastAsiaTheme="minorEastAsia" w:hAnsi="Cambria Math" w:cs="Arial"/>
                <w:i/>
              </w:rPr>
            </m:ctrlPr>
          </m:sSubPr>
          <m:e>
            <m:bar>
              <m:barPr>
                <m:pos m:val="top"/>
                <m:ctrlPr>
                  <w:rPr>
                    <w:rFonts w:ascii="Cambria Math" w:eastAsiaTheme="minorEastAsia" w:hAnsi="Cambria Math" w:cs="Arial"/>
                  </w:rPr>
                </m:ctrlPr>
              </m:barPr>
              <m:e>
                <m:r>
                  <w:rPr>
                    <w:rFonts w:ascii="Cambria Math" w:eastAsiaTheme="minorEastAsia" w:hAnsi="Cambria Math" w:cs="Arial"/>
                  </w:rPr>
                  <m:t>CV</m:t>
                </m:r>
              </m:e>
            </m:bar>
          </m:e>
          <m:sub>
            <m:r>
              <w:rPr>
                <w:rFonts w:ascii="Cambria Math" w:eastAsiaTheme="minorEastAsia" w:hAnsi="Cambria Math" w:cs="Arial"/>
              </w:rPr>
              <m:t>i,d</m:t>
            </m:r>
          </m:sub>
        </m:sSub>
      </m:oMath>
      <w:r>
        <w:rPr>
          <w:rFonts w:ascii="Arial" w:eastAsiaTheme="minorEastAsia" w:hAnsi="Arial" w:cs="Arial"/>
        </w:rPr>
        <w:t xml:space="preserve"> will support this hypothesis.</w:t>
      </w:r>
    </w:p>
    <w:p w14:paraId="0C67346A" w14:textId="41304A1A" w:rsidR="00A27973" w:rsidRDefault="00A27973" w:rsidP="00D7723D">
      <w:pPr>
        <w:jc w:val="both"/>
        <w:rPr>
          <w:rFonts w:ascii="Arial" w:eastAsiaTheme="minorEastAsia" w:hAnsi="Arial" w:cs="Arial"/>
        </w:rPr>
      </w:pPr>
      <w:r>
        <w:rPr>
          <w:rFonts w:ascii="Arial" w:eastAsiaTheme="minorEastAsia" w:hAnsi="Arial" w:cs="Arial"/>
        </w:rPr>
        <w:t xml:space="preserve">Hypothesis 3 will be tested with a one-tailed Pearson correlation test on the paired, subject-level parameter estimates </w:t>
      </w:r>
      <m:oMath>
        <m:sSubSup>
          <m:sSubSupPr>
            <m:ctrlPr>
              <w:rPr>
                <w:rFonts w:ascii="Cambria Math" w:eastAsiaTheme="minorEastAsia" w:hAnsi="Cambria Math" w:cs="Arial"/>
                <w:i/>
              </w:rPr>
            </m:ctrlPr>
          </m:sSubSupPr>
          <m:e>
            <m:d>
              <m:dPr>
                <m:begChr m:val="{"/>
                <m:endChr m:val="}"/>
                <m:ctrlPr>
                  <w:rPr>
                    <w:rFonts w:ascii="Cambria Math" w:eastAsiaTheme="minorEastAsia" w:hAnsi="Cambria Math" w:cs="Arial"/>
                  </w:rPr>
                </m:ctrlPr>
              </m:dPr>
              <m:e>
                <m:sSub>
                  <m:sSubPr>
                    <m:ctrlPr>
                      <w:rPr>
                        <w:rFonts w:ascii="Cambria Math" w:eastAsiaTheme="minorEastAsia" w:hAnsi="Cambria Math" w:cs="Arial"/>
                        <w:i/>
                      </w:rPr>
                    </m:ctrlPr>
                  </m:sSubPr>
                  <m:e>
                    <m:r>
                      <m:rPr>
                        <m:sty m:val="p"/>
                      </m:rPr>
                      <w:rPr>
                        <w:rFonts w:ascii="Cambria Math" w:eastAsiaTheme="minorEastAsia" w:hAnsi="Cambria Math" w:cs="Arial"/>
                      </w:rPr>
                      <m:t>τ</m:t>
                    </m:r>
                    <m:ctrlPr>
                      <w:rPr>
                        <w:rFonts w:ascii="Cambria Math" w:eastAsiaTheme="minorEastAsia" w:hAnsi="Cambria Math" w:cs="Arial"/>
                      </w:rPr>
                    </m:ctrlPr>
                  </m:e>
                  <m:sub>
                    <m:r>
                      <w:rPr>
                        <w:rFonts w:ascii="Cambria Math" w:eastAsiaTheme="minorEastAsia" w:hAnsi="Cambria Math" w:cs="Arial"/>
                      </w:rPr>
                      <m:t>physical,i</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τ</m:t>
                    </m:r>
                  </m:e>
                  <m:sub>
                    <m:r>
                      <w:rPr>
                        <w:rFonts w:ascii="Cambria Math" w:eastAsiaTheme="minorEastAsia" w:hAnsi="Cambria Math" w:cs="Arial"/>
                      </w:rPr>
                      <m:t>abstract,i</m:t>
                    </m:r>
                  </m:sub>
                </m:sSub>
                <m:ctrlPr>
                  <w:rPr>
                    <w:rFonts w:ascii="Cambria Math" w:eastAsiaTheme="minorEastAsia" w:hAnsi="Cambria Math" w:cs="Arial"/>
                    <w:i/>
                  </w:rPr>
                </m:ctrlPr>
              </m:e>
            </m:d>
          </m:e>
          <m:sub>
            <m:r>
              <w:rPr>
                <w:rFonts w:ascii="Cambria Math" w:eastAsiaTheme="minorEastAsia" w:hAnsi="Cambria Math" w:cs="Arial"/>
              </w:rPr>
              <m:t>i=1</m:t>
            </m:r>
          </m:sub>
          <m:sup>
            <m:r>
              <w:rPr>
                <w:rFonts w:ascii="Cambria Math" w:eastAsiaTheme="minorEastAsia" w:hAnsi="Cambria Math" w:cs="Arial"/>
              </w:rPr>
              <m:t>N</m:t>
            </m:r>
          </m:sup>
        </m:sSubSup>
      </m:oMath>
      <w:r>
        <w:rPr>
          <w:rFonts w:ascii="Arial" w:eastAsiaTheme="minorEastAsia" w:hAnsi="Arial" w:cs="Arial"/>
        </w:rPr>
        <w:t>. A significant positive correlation will support the hypothesis of isomorphism.</w:t>
      </w:r>
    </w:p>
    <w:p w14:paraId="68FFA85E" w14:textId="55116865" w:rsidR="00974382" w:rsidRDefault="00974382" w:rsidP="00D7723D">
      <w:pPr>
        <w:jc w:val="both"/>
        <w:rPr>
          <w:rFonts w:ascii="Arial" w:eastAsiaTheme="minorEastAsia" w:hAnsi="Arial" w:cs="Arial"/>
        </w:rPr>
      </w:pPr>
      <w:r>
        <w:rPr>
          <w:rFonts w:ascii="Arial" w:eastAsiaTheme="minorEastAsia" w:hAnsi="Arial" w:cs="Arial"/>
          <w:i/>
          <w:iCs/>
        </w:rPr>
        <w:t>Mediation analysis for RPE operationalization</w:t>
      </w:r>
      <w:r>
        <w:rPr>
          <w:rFonts w:ascii="Arial" w:eastAsiaTheme="minorEastAsia" w:hAnsi="Arial" w:cs="Arial"/>
        </w:rPr>
        <w:t xml:space="preserve">. To provide empirical grounds for selection the primary RPE measure (computational vs. neural) for the main analyses, a formal mediation analysis will be conducted. This analysis will test whether the effect of the experimental manipulation of uncertainty (X: RPE condition) on behavioral variability (Y: </w:t>
      </w:r>
      <m:oMath>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saccades</m:t>
            </m:r>
          </m:sub>
        </m:sSub>
      </m:oMath>
      <w:r>
        <w:rPr>
          <w:rFonts w:ascii="Arial" w:eastAsiaTheme="minorEastAsia" w:hAnsi="Arial" w:cs="Arial"/>
        </w:rPr>
        <w:t>) is mediated be the RPE signal (M: either computational RPE or FRN amplitude). Two separate multilevel mediation models will be fitted, one for each proposed mediator:</w:t>
      </w:r>
    </w:p>
    <w:p w14:paraId="57DBAA70" w14:textId="4C2DB755" w:rsidR="00974382" w:rsidRPr="00974382" w:rsidRDefault="00974382" w:rsidP="00974382">
      <w:pPr>
        <w:pStyle w:val="ListParagraph"/>
        <w:numPr>
          <w:ilvl w:val="0"/>
          <w:numId w:val="5"/>
        </w:numPr>
        <w:jc w:val="both"/>
        <w:rPr>
          <w:rFonts w:ascii="Arial" w:eastAsiaTheme="minorEastAsia" w:hAnsi="Arial" w:cs="Arial"/>
          <w:b/>
          <w:bCs/>
        </w:rPr>
      </w:pPr>
      <w:r>
        <w:rPr>
          <w:rFonts w:ascii="Arial" w:eastAsiaTheme="minorEastAsia" w:hAnsi="Arial" w:cs="Arial"/>
        </w:rPr>
        <w:t xml:space="preserve">Model 1: mediator </w:t>
      </w:r>
      <m:oMath>
        <m:r>
          <w:rPr>
            <w:rFonts w:ascii="Cambria Math" w:eastAsiaTheme="minorEastAsia" w:hAnsi="Cambria Math" w:cs="Arial"/>
          </w:rPr>
          <m:t>M=FR</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amplitude</m:t>
            </m:r>
          </m:sub>
        </m:sSub>
      </m:oMath>
    </w:p>
    <w:p w14:paraId="76C05DEA" w14:textId="7B02ECD3" w:rsidR="00974382" w:rsidRPr="00974382" w:rsidRDefault="00974382" w:rsidP="00974382">
      <w:pPr>
        <w:pStyle w:val="ListParagraph"/>
        <w:numPr>
          <w:ilvl w:val="0"/>
          <w:numId w:val="5"/>
        </w:numPr>
        <w:jc w:val="both"/>
        <w:rPr>
          <w:rFonts w:ascii="Arial" w:eastAsiaTheme="minorEastAsia" w:hAnsi="Arial" w:cs="Arial"/>
          <w:b/>
          <w:bCs/>
        </w:rPr>
      </w:pPr>
      <w:r>
        <w:rPr>
          <w:rFonts w:ascii="Arial" w:eastAsiaTheme="minorEastAsia" w:hAnsi="Arial" w:cs="Arial"/>
        </w:rPr>
        <w:t xml:space="preserve">Model 2: mediator </w:t>
      </w:r>
      <m:oMath>
        <m:r>
          <w:rPr>
            <w:rFonts w:ascii="Cambria Math" w:eastAsiaTheme="minorEastAsia" w:hAnsi="Cambria Math" w:cs="Arial"/>
          </w:rPr>
          <m:t>M=</m:t>
        </m:r>
        <m:d>
          <m:dPr>
            <m:begChr m:val="|"/>
            <m:endChr m:val="|"/>
            <m:ctrlPr>
              <w:rPr>
                <w:rFonts w:ascii="Cambria Math" w:eastAsiaTheme="minorEastAsia" w:hAnsi="Cambria Math" w:cs="Arial"/>
                <w:i/>
              </w:rPr>
            </m:ctrlPr>
          </m:dPr>
          <m:e>
            <m:r>
              <w:rPr>
                <w:rFonts w:ascii="Cambria Math" w:eastAsiaTheme="minorEastAsia" w:hAnsi="Cambria Math" w:cs="Arial"/>
              </w:rPr>
              <m:t>Computational RPE</m:t>
            </m:r>
          </m:e>
        </m:d>
      </m:oMath>
    </w:p>
    <w:p w14:paraId="1174A381" w14:textId="07D97B37" w:rsidR="00974382" w:rsidRDefault="00974382" w:rsidP="00974382">
      <w:pPr>
        <w:jc w:val="both"/>
        <w:rPr>
          <w:rFonts w:ascii="Arial" w:eastAsiaTheme="minorEastAsia" w:hAnsi="Arial" w:cs="Arial"/>
        </w:rPr>
      </w:pPr>
      <w:r>
        <w:rPr>
          <w:rFonts w:ascii="Arial" w:eastAsiaTheme="minorEastAsia" w:hAnsi="Arial" w:cs="Arial"/>
        </w:rPr>
        <w:t>For each model, the following paths will be estimated using mixed-effect regressions:</w:t>
      </w:r>
    </w:p>
    <w:p w14:paraId="0A9ACAFE" w14:textId="1DDDFC65" w:rsidR="00974382" w:rsidRPr="00974382" w:rsidRDefault="00974382" w:rsidP="00974382">
      <w:pPr>
        <w:pStyle w:val="ListParagraph"/>
        <w:numPr>
          <w:ilvl w:val="0"/>
          <w:numId w:val="2"/>
        </w:numPr>
        <w:jc w:val="both"/>
        <w:rPr>
          <w:rFonts w:ascii="Arial" w:eastAsiaTheme="minorEastAsia" w:hAnsi="Arial" w:cs="Arial"/>
        </w:rPr>
      </w:pPr>
      <w:r>
        <w:rPr>
          <w:rFonts w:ascii="Arial" w:eastAsiaTheme="minorEastAsia" w:hAnsi="Arial" w:cs="Arial"/>
        </w:rPr>
        <w:t>Path a: the effect of the RPE condition on the mediator.</w:t>
      </w:r>
      <w:r w:rsidR="00900356">
        <w:rPr>
          <w:rFonts w:ascii="Arial" w:eastAsiaTheme="minorEastAsia" w:hAnsi="Arial" w:cs="Arial"/>
        </w:rPr>
        <w:br/>
      </w:r>
      <m:oMathPara>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i,t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1</m:t>
              </m:r>
            </m:sub>
          </m:sSub>
          <m:r>
            <m:rPr>
              <m:sty m:val="p"/>
            </m:rPr>
            <w:rPr>
              <w:rFonts w:ascii="Cambria Math" w:eastAsiaTheme="minorEastAsia" w:hAnsi="Cambria Math" w:cs="Arial"/>
            </w:rPr>
            <m:t>⋅</m:t>
          </m:r>
          <m:r>
            <w:rPr>
              <w:rFonts w:ascii="Cambria Math" w:eastAsiaTheme="minorEastAsia" w:hAnsi="Cambria Math" w:cs="Arial"/>
            </w:rPr>
            <m:t>RP</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Conditio</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i,t</m:t>
                  </m:r>
                </m:sub>
              </m:sSub>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0i</m:t>
                  </m:r>
                </m:sub>
              </m:sSub>
            </m:e>
          </m:d>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ϵ</m:t>
              </m:r>
            </m:e>
            <m:sub>
              <m:r>
                <w:rPr>
                  <w:rFonts w:ascii="Cambria Math" w:eastAsiaTheme="minorEastAsia" w:hAnsi="Cambria Math" w:cs="Arial"/>
                </w:rPr>
                <m:t>i,t</m:t>
              </m:r>
            </m:sub>
          </m:sSub>
        </m:oMath>
      </m:oMathPara>
    </w:p>
    <w:p w14:paraId="61E8D1DA" w14:textId="3C148F84" w:rsidR="009E5E29" w:rsidRPr="009E5E29" w:rsidRDefault="00900356" w:rsidP="009E5E29">
      <w:pPr>
        <w:pStyle w:val="ListParagraph"/>
        <w:numPr>
          <w:ilvl w:val="0"/>
          <w:numId w:val="2"/>
        </w:numPr>
        <w:jc w:val="both"/>
        <w:rPr>
          <w:rFonts w:ascii="Arial" w:eastAsiaTheme="minorEastAsia" w:hAnsi="Arial" w:cs="Arial"/>
          <w:b/>
          <w:bCs/>
        </w:rPr>
      </w:pPr>
      <w:r>
        <w:rPr>
          <w:rFonts w:ascii="Arial" w:eastAsiaTheme="minorEastAsia" w:hAnsi="Arial" w:cs="Arial"/>
        </w:rPr>
        <w:t>Path b and c’: the effects of the mediator and RPE condition on the outcome, simultaneously.</w:t>
      </w:r>
      <w:r w:rsidR="009E5E29">
        <w:rPr>
          <w:rFonts w:ascii="Arial" w:eastAsiaTheme="minorEastAsia" w:hAnsi="Arial" w:cs="Arial"/>
        </w:rPr>
        <w:br/>
      </w:r>
      <m:oMathPara>
        <m:oMath>
          <m:sSub>
            <m:sSubPr>
              <m:ctrlPr>
                <w:rPr>
                  <w:rFonts w:ascii="Cambria Math" w:eastAsiaTheme="minorEastAsia" w:hAnsi="Cambria Math" w:cs="Arial"/>
                  <w:i/>
                </w:rPr>
              </m:ctrlPr>
            </m:sSubPr>
            <m:e>
              <m:r>
                <m:rPr>
                  <m:nor/>
                </m:rPr>
                <w:rPr>
                  <w:rFonts w:ascii="Cambria Math" w:eastAsiaTheme="minorEastAsia" w:hAnsi="Cambria Math" w:cs="Arial"/>
                </w:rPr>
                <m:t>CV</m:t>
              </m:r>
              <m:ctrlPr>
                <w:rPr>
                  <w:rFonts w:ascii="Cambria Math" w:eastAsiaTheme="minorEastAsia" w:hAnsi="Cambria Math" w:cs="Arial"/>
                </w:rPr>
              </m:ctrlPr>
            </m:e>
            <m:sub>
              <m:r>
                <m:rPr>
                  <m:nor/>
                </m:rPr>
                <w:rPr>
                  <w:rFonts w:ascii="Cambria Math" w:eastAsiaTheme="minorEastAsia" w:hAnsi="Cambria Math" w:cs="Arial"/>
                </w:rPr>
                <m:t>saccades</m:t>
              </m:r>
              <m:r>
                <w:rPr>
                  <w:rFonts w:ascii="Cambria Math" w:eastAsiaTheme="minorEastAsia" w:hAnsi="Cambria Math" w:cs="Arial"/>
                </w:rPr>
                <m:t>,i,t</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0</m:t>
              </m:r>
            </m:sub>
            <m:sup>
              <m:r>
                <w:rPr>
                  <w:rFonts w:ascii="Cambria Math" w:eastAsiaTheme="minorEastAsia" w:hAnsi="Cambria Math" w:cs="Arial"/>
                </w:rPr>
                <m:t>'</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1</m:t>
              </m:r>
            </m:sub>
            <m:sup>
              <m:r>
                <w:rPr>
                  <w:rFonts w:ascii="Cambria Math" w:eastAsiaTheme="minorEastAsia" w:hAnsi="Cambria Math" w:cs="Arial"/>
                </w:rPr>
                <m:t>'</m:t>
              </m:r>
            </m:sup>
          </m:sSubSup>
          <m:r>
            <m:rPr>
              <m:sty m:val="p"/>
            </m:rPr>
            <w:rPr>
              <w:rFonts w:ascii="Cambria Math" w:eastAsiaTheme="minorEastAsia" w:hAnsi="Cambria Math" w:cs="Arial"/>
            </w:rPr>
            <m:t>⋅</m:t>
          </m:r>
          <m:r>
            <w:rPr>
              <w:rFonts w:ascii="Cambria Math" w:eastAsiaTheme="minorEastAsia" w:hAnsi="Cambria Math" w:cs="Arial"/>
            </w:rPr>
            <m:t>RP</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Conditio</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i,t</m:t>
                  </m:r>
                </m:sub>
              </m:sSub>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ctrlPr>
                <w:rPr>
                  <w:rFonts w:ascii="Cambria Math" w:eastAsiaTheme="minorEastAsia" w:hAnsi="Cambria Math" w:cs="Arial"/>
                </w:rPr>
              </m:ctrlPr>
            </m:e>
            <m:sub>
              <m:r>
                <w:rPr>
                  <w:rFonts w:ascii="Cambria Math" w:eastAsiaTheme="minorEastAsia" w:hAnsi="Cambria Math" w:cs="Arial"/>
                </w:rPr>
                <m:t>i,t</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0i</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i,t</m:t>
              </m:r>
            </m:sub>
          </m:sSub>
        </m:oMath>
      </m:oMathPara>
    </w:p>
    <w:p w14:paraId="66360736" w14:textId="0F6E892A" w:rsidR="00D7723D" w:rsidRPr="009E5E29" w:rsidRDefault="009E5E29" w:rsidP="00D7723D">
      <w:pPr>
        <w:jc w:val="both"/>
        <w:rPr>
          <w:rFonts w:ascii="Arial" w:eastAsiaTheme="minorEastAsia" w:hAnsi="Arial" w:cs="Arial"/>
        </w:rPr>
      </w:pPr>
      <w:r>
        <w:rPr>
          <w:rFonts w:ascii="Arial" w:eastAsiaTheme="minorEastAsia" w:hAnsi="Arial" w:cs="Arial"/>
        </w:rPr>
        <w:t xml:space="preserve">The significance of the indirect effect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1</m:t>
                </m:r>
              </m:sub>
            </m:sSub>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ctrlPr>
                  <w:rPr>
                    <w:rFonts w:ascii="Cambria Math" w:eastAsiaTheme="minorEastAsia" w:hAnsi="Cambria Math" w:cs="Arial"/>
                  </w:rPr>
                </m:ctrlPr>
              </m:e>
              <m:sub>
                <m:r>
                  <w:rPr>
                    <w:rFonts w:ascii="Cambria Math" w:eastAsiaTheme="minorEastAsia" w:hAnsi="Cambria Math" w:cs="Arial"/>
                  </w:rPr>
                  <m:t>1</m:t>
                </m:r>
              </m:sub>
            </m:sSub>
          </m:e>
        </m:d>
      </m:oMath>
      <w:r>
        <w:rPr>
          <w:rFonts w:ascii="Arial" w:eastAsiaTheme="minorEastAsia" w:hAnsi="Arial" w:cs="Arial"/>
        </w:rPr>
        <w:t xml:space="preserve"> will be assessed using bootstrapping</w:t>
      </w:r>
      <w:r w:rsidR="00863ABD">
        <w:rPr>
          <w:rFonts w:ascii="Arial" w:eastAsiaTheme="minorEastAsia" w:hAnsi="Arial" w:cs="Arial"/>
        </w:rPr>
        <w:t xml:space="preserve"> (FRN or computational) that demonstrates a stronger and more significant mediation effect (i.e., account for a larger proportion of the total effect of the experimental condition on behavior) will be selected as the primary measure of RPE for the subsequent hypothesis tests.</w:t>
      </w:r>
    </w:p>
    <w:p w14:paraId="6E82F338" w14:textId="77777777" w:rsidR="00D7723D" w:rsidRDefault="00D7723D" w:rsidP="00D7723D">
      <w:pPr>
        <w:jc w:val="both"/>
        <w:rPr>
          <w:rFonts w:ascii="Arial" w:eastAsiaTheme="minorEastAsia" w:hAnsi="Arial" w:cs="Arial"/>
          <w:b/>
          <w:bCs/>
        </w:rPr>
      </w:pPr>
    </w:p>
    <w:p w14:paraId="5C0881D9" w14:textId="77777777" w:rsidR="00D7723D" w:rsidRDefault="00D7723D" w:rsidP="00D7723D">
      <w:pPr>
        <w:jc w:val="both"/>
        <w:rPr>
          <w:rFonts w:ascii="Arial" w:eastAsiaTheme="minorEastAsia" w:hAnsi="Arial" w:cs="Arial"/>
          <w:b/>
          <w:bCs/>
        </w:rPr>
      </w:pPr>
    </w:p>
    <w:p w14:paraId="03377C5A" w14:textId="77777777" w:rsidR="00D7723D" w:rsidRDefault="00D7723D" w:rsidP="00D7723D">
      <w:pPr>
        <w:jc w:val="both"/>
        <w:rPr>
          <w:rFonts w:ascii="Arial" w:eastAsiaTheme="minorEastAsia" w:hAnsi="Arial" w:cs="Arial"/>
          <w:b/>
          <w:bCs/>
        </w:rPr>
      </w:pPr>
    </w:p>
    <w:p w14:paraId="5A4E7914" w14:textId="77777777" w:rsidR="00D7723D" w:rsidRDefault="00D7723D" w:rsidP="00D7723D">
      <w:pPr>
        <w:jc w:val="both"/>
        <w:rPr>
          <w:rFonts w:ascii="Arial" w:eastAsiaTheme="minorEastAsia" w:hAnsi="Arial" w:cs="Arial"/>
          <w:b/>
          <w:bCs/>
        </w:rPr>
      </w:pPr>
    </w:p>
    <w:p w14:paraId="671A4F8F" w14:textId="77777777" w:rsidR="00D7723D" w:rsidRDefault="00D7723D" w:rsidP="00D7723D">
      <w:pPr>
        <w:jc w:val="both"/>
        <w:rPr>
          <w:rFonts w:ascii="Arial" w:eastAsiaTheme="minorEastAsia" w:hAnsi="Arial" w:cs="Arial"/>
          <w:b/>
          <w:bCs/>
        </w:rPr>
      </w:pPr>
    </w:p>
    <w:p w14:paraId="62F7F171" w14:textId="77777777" w:rsidR="00D7723D" w:rsidRDefault="00D7723D" w:rsidP="00D7723D">
      <w:pPr>
        <w:jc w:val="both"/>
        <w:rPr>
          <w:rFonts w:ascii="Arial" w:eastAsiaTheme="minorEastAsia" w:hAnsi="Arial" w:cs="Arial"/>
          <w:b/>
          <w:bCs/>
        </w:rPr>
      </w:pPr>
    </w:p>
    <w:p w14:paraId="389EF8F3" w14:textId="77777777" w:rsidR="00500AFE" w:rsidRDefault="00500AFE" w:rsidP="00D7723D">
      <w:pPr>
        <w:jc w:val="both"/>
        <w:rPr>
          <w:rFonts w:ascii="Arial" w:eastAsiaTheme="minorEastAsia" w:hAnsi="Arial" w:cs="Arial"/>
          <w:b/>
          <w:bCs/>
        </w:rPr>
      </w:pPr>
    </w:p>
    <w:p w14:paraId="27286EDD" w14:textId="77777777" w:rsidR="00500AFE" w:rsidRDefault="00500AFE" w:rsidP="00D7723D">
      <w:pPr>
        <w:jc w:val="both"/>
        <w:rPr>
          <w:rFonts w:ascii="Arial" w:eastAsiaTheme="minorEastAsia" w:hAnsi="Arial" w:cs="Arial"/>
          <w:b/>
          <w:bCs/>
        </w:rPr>
      </w:pPr>
    </w:p>
    <w:p w14:paraId="753EADAD" w14:textId="77777777" w:rsidR="00500AFE" w:rsidRDefault="00500AFE" w:rsidP="00D7723D">
      <w:pPr>
        <w:jc w:val="both"/>
        <w:rPr>
          <w:rFonts w:ascii="Arial" w:eastAsiaTheme="minorEastAsia" w:hAnsi="Arial" w:cs="Arial"/>
          <w:b/>
          <w:bCs/>
        </w:rPr>
      </w:pPr>
    </w:p>
    <w:p w14:paraId="25BFF8F0" w14:textId="77777777" w:rsidR="00500AFE" w:rsidRDefault="00500AFE" w:rsidP="00D7723D">
      <w:pPr>
        <w:jc w:val="both"/>
        <w:rPr>
          <w:rFonts w:ascii="Arial" w:eastAsiaTheme="minorEastAsia" w:hAnsi="Arial" w:cs="Arial"/>
          <w:b/>
          <w:bCs/>
        </w:rPr>
      </w:pPr>
    </w:p>
    <w:p w14:paraId="1DFE0D1C" w14:textId="77777777" w:rsidR="00500AFE" w:rsidRDefault="00500AFE" w:rsidP="00D7723D">
      <w:pPr>
        <w:jc w:val="both"/>
        <w:rPr>
          <w:rFonts w:ascii="Arial" w:eastAsiaTheme="minorEastAsia" w:hAnsi="Arial" w:cs="Arial"/>
          <w:b/>
          <w:bCs/>
        </w:rPr>
      </w:pPr>
    </w:p>
    <w:p w14:paraId="44E18F3D" w14:textId="77777777" w:rsidR="00500AFE" w:rsidRDefault="00500AFE" w:rsidP="00D7723D">
      <w:pPr>
        <w:jc w:val="both"/>
        <w:rPr>
          <w:rFonts w:ascii="Arial" w:eastAsiaTheme="minorEastAsia" w:hAnsi="Arial" w:cs="Arial"/>
          <w:b/>
          <w:bCs/>
        </w:rPr>
      </w:pPr>
    </w:p>
    <w:p w14:paraId="0347B4B8" w14:textId="77777777" w:rsidR="00500AFE" w:rsidRDefault="00500AFE" w:rsidP="00D7723D">
      <w:pPr>
        <w:jc w:val="both"/>
        <w:rPr>
          <w:rFonts w:ascii="Arial" w:eastAsiaTheme="minorEastAsia" w:hAnsi="Arial" w:cs="Arial"/>
          <w:b/>
          <w:bCs/>
        </w:rPr>
      </w:pPr>
    </w:p>
    <w:p w14:paraId="40AE1037" w14:textId="77777777" w:rsidR="00500AFE" w:rsidRDefault="00500AFE" w:rsidP="00D7723D">
      <w:pPr>
        <w:jc w:val="both"/>
        <w:rPr>
          <w:rFonts w:ascii="Arial" w:eastAsiaTheme="minorEastAsia" w:hAnsi="Arial" w:cs="Arial"/>
          <w:b/>
          <w:bCs/>
        </w:rPr>
      </w:pPr>
    </w:p>
    <w:p w14:paraId="4EABAA19" w14:textId="77777777" w:rsidR="00500AFE" w:rsidRDefault="00500AFE" w:rsidP="00D7723D">
      <w:pPr>
        <w:jc w:val="both"/>
        <w:rPr>
          <w:rFonts w:ascii="Arial" w:eastAsiaTheme="minorEastAsia" w:hAnsi="Arial" w:cs="Arial"/>
          <w:b/>
          <w:bCs/>
        </w:rPr>
      </w:pPr>
    </w:p>
    <w:p w14:paraId="3DE3E37A" w14:textId="77777777" w:rsidR="00500AFE" w:rsidRDefault="00500AFE" w:rsidP="00D7723D">
      <w:pPr>
        <w:jc w:val="both"/>
        <w:rPr>
          <w:rFonts w:ascii="Arial" w:eastAsiaTheme="minorEastAsia" w:hAnsi="Arial" w:cs="Arial"/>
          <w:b/>
          <w:bCs/>
        </w:rPr>
      </w:pPr>
    </w:p>
    <w:p w14:paraId="46435EF7" w14:textId="77777777" w:rsidR="00500AFE" w:rsidRDefault="00500AFE" w:rsidP="00D7723D">
      <w:pPr>
        <w:jc w:val="both"/>
        <w:rPr>
          <w:rFonts w:ascii="Arial" w:eastAsiaTheme="minorEastAsia" w:hAnsi="Arial" w:cs="Arial"/>
          <w:b/>
          <w:bCs/>
        </w:rPr>
      </w:pPr>
    </w:p>
    <w:p w14:paraId="6CEE42FC" w14:textId="77777777" w:rsidR="00500AFE" w:rsidRDefault="00500AFE" w:rsidP="00D7723D">
      <w:pPr>
        <w:jc w:val="both"/>
        <w:rPr>
          <w:rFonts w:ascii="Arial" w:eastAsiaTheme="minorEastAsia" w:hAnsi="Arial" w:cs="Arial"/>
          <w:b/>
          <w:bCs/>
        </w:rPr>
      </w:pPr>
    </w:p>
    <w:p w14:paraId="2DE8A812" w14:textId="77777777" w:rsidR="00500AFE" w:rsidRDefault="00500AFE" w:rsidP="00D7723D">
      <w:pPr>
        <w:jc w:val="both"/>
        <w:rPr>
          <w:rFonts w:ascii="Arial" w:eastAsiaTheme="minorEastAsia" w:hAnsi="Arial" w:cs="Arial"/>
          <w:b/>
          <w:bCs/>
        </w:rPr>
      </w:pPr>
    </w:p>
    <w:p w14:paraId="66797C31" w14:textId="68F8B300" w:rsidR="00500AFE" w:rsidRDefault="00500AFE" w:rsidP="00D7723D">
      <w:pPr>
        <w:jc w:val="both"/>
        <w:rPr>
          <w:rFonts w:ascii="Arial" w:eastAsiaTheme="minorEastAsia" w:hAnsi="Arial" w:cs="Arial"/>
          <w:b/>
          <w:bCs/>
        </w:rPr>
      </w:pPr>
      <w:r>
        <w:rPr>
          <w:rFonts w:ascii="Arial" w:eastAsiaTheme="minorEastAsia" w:hAnsi="Arial" w:cs="Arial"/>
          <w:b/>
          <w:bCs/>
        </w:rPr>
        <w:t>Appendix I. Participant instructions.</w:t>
      </w:r>
    </w:p>
    <w:p w14:paraId="25B31407" w14:textId="2F793BEC" w:rsidR="00500AFE" w:rsidRDefault="00500AFE" w:rsidP="00D7723D">
      <w:pPr>
        <w:jc w:val="both"/>
        <w:rPr>
          <w:rFonts w:ascii="Arial" w:eastAsiaTheme="minorEastAsia" w:hAnsi="Arial" w:cs="Arial"/>
        </w:rPr>
      </w:pPr>
      <w:r>
        <w:rPr>
          <w:rFonts w:ascii="Arial" w:eastAsiaTheme="minorEastAsia" w:hAnsi="Arial" w:cs="Arial"/>
        </w:rPr>
        <w:t>“Welcome, and thank you for participating in this study. In this session, you will play two different short games. The goal</w:t>
      </w:r>
      <w:r w:rsidR="000E5D15">
        <w:rPr>
          <w:rFonts w:ascii="Arial" w:eastAsiaTheme="minorEastAsia" w:hAnsi="Arial" w:cs="Arial"/>
        </w:rPr>
        <w:t xml:space="preserve"> in both games is to use the information you’re given to make choices and earn as many points as possible. We will give you detailed instructions for each right before it starts.</w:t>
      </w:r>
    </w:p>
    <w:p w14:paraId="5B22A082" w14:textId="5A748CBE" w:rsidR="000E5D15" w:rsidRDefault="000E5D15" w:rsidP="00D7723D">
      <w:pPr>
        <w:jc w:val="both"/>
        <w:rPr>
          <w:rFonts w:ascii="Arial" w:eastAsiaTheme="minorEastAsia" w:hAnsi="Arial" w:cs="Arial"/>
        </w:rPr>
      </w:pPr>
      <w:r>
        <w:rPr>
          <w:rFonts w:ascii="Arial" w:eastAsiaTheme="minorEastAsia" w:hAnsi="Arial" w:cs="Arial"/>
          <w:i/>
          <w:iCs/>
        </w:rPr>
        <w:t>Game 1: the forest game</w:t>
      </w:r>
      <w:r>
        <w:rPr>
          <w:rFonts w:ascii="Arial" w:eastAsiaTheme="minorEastAsia" w:hAnsi="Arial" w:cs="Arial"/>
        </w:rPr>
        <w:t>. In this game, you will explore a virtual forest using just your eyes. Your goal will be to find hidden rewards by looking (and keeping your gaze within a tree for brief period) at different trees. When a tree is selected it will shake and show or not a point, after this the tree will remain faded to remind you that the tree was already shaken. Shaken trees will never provide points. You will have multiple instances of 15 seconds followed by a fixation cross.</w:t>
      </w:r>
    </w:p>
    <w:p w14:paraId="6112B7A3" w14:textId="1E256D27" w:rsidR="000E5D15" w:rsidRPr="000E5D15" w:rsidRDefault="000E5D15" w:rsidP="00D7723D">
      <w:pPr>
        <w:jc w:val="both"/>
        <w:rPr>
          <w:rFonts w:ascii="Arial" w:eastAsiaTheme="minorEastAsia" w:hAnsi="Arial" w:cs="Arial"/>
        </w:rPr>
      </w:pPr>
      <w:r>
        <w:rPr>
          <w:rFonts w:ascii="Arial" w:eastAsiaTheme="minorEastAsia" w:hAnsi="Arial" w:cs="Arial"/>
          <w:i/>
          <w:iCs/>
        </w:rPr>
        <w:t>Before starting the game</w:t>
      </w:r>
      <w:r>
        <w:rPr>
          <w:rFonts w:ascii="Arial" w:eastAsiaTheme="minorEastAsia" w:hAnsi="Arial" w:cs="Arial"/>
        </w:rPr>
        <w:t xml:space="preserve">. </w:t>
      </w:r>
      <w:r w:rsidRPr="000E5D15">
        <w:rPr>
          <w:rFonts w:ascii="Arial" w:eastAsiaTheme="minorEastAsia" w:hAnsi="Arial" w:cs="Arial"/>
        </w:rPr>
        <w:t>In this part of the experiment, you will play a simple game where your goal is to search for rewards in a virtual forest. The entire task is controlled by your eyes, so please try to remain still and comfortable. Your objective is to find as many rewards as possible in each round</w:t>
      </w:r>
      <w:r>
        <w:rPr>
          <w:rFonts w:ascii="Arial" w:eastAsiaTheme="minorEastAsia" w:hAnsi="Arial" w:cs="Arial"/>
        </w:rPr>
        <w:t xml:space="preserve">. Here’s how it works: (1) look to choose: you will see a forest of trees on the screen. To check a tree for a reward, simply look directly at it. (2) Shake the tree: if you hold your gaze on a tree for a moment, you will se the tree shake. This means you’ve successfully checked it. (3) Find the reward: after the tree shakes, it will either reveal a red dot (a point) or nothing. (4) Memory help: once you have checked a tree, it will fade slightly. This is </w:t>
      </w:r>
      <w:r>
        <w:rPr>
          <w:rFonts w:ascii="Arial" w:eastAsiaTheme="minorEastAsia" w:hAnsi="Arial" w:cs="Arial"/>
        </w:rPr>
        <w:lastRenderedPageBreak/>
        <w:t>a visual cue to help you remember where you’ve already looked. Please try to find as many rewards as you can. Let the experimenter know if you have any questions.</w:t>
      </w:r>
    </w:p>
    <w:p w14:paraId="27ECB4F3" w14:textId="25BBAB12" w:rsidR="000E5D15" w:rsidRDefault="000E5D15" w:rsidP="00D7723D">
      <w:pPr>
        <w:jc w:val="both"/>
        <w:rPr>
          <w:rFonts w:ascii="Arial" w:eastAsiaTheme="minorEastAsia" w:hAnsi="Arial" w:cs="Arial"/>
        </w:rPr>
      </w:pPr>
      <w:r>
        <w:rPr>
          <w:rFonts w:ascii="Arial" w:eastAsiaTheme="minorEastAsia" w:hAnsi="Arial" w:cs="Arial"/>
          <w:i/>
          <w:iCs/>
        </w:rPr>
        <w:t>Game 2</w:t>
      </w:r>
      <w:r>
        <w:rPr>
          <w:rFonts w:ascii="Arial" w:eastAsiaTheme="minorEastAsia" w:hAnsi="Arial" w:cs="Arial"/>
        </w:rPr>
        <w:t xml:space="preserve">: </w:t>
      </w:r>
      <w:r>
        <w:rPr>
          <w:rFonts w:ascii="Arial" w:eastAsiaTheme="minorEastAsia" w:hAnsi="Arial" w:cs="Arial"/>
          <w:i/>
          <w:iCs/>
        </w:rPr>
        <w:t>the symbols game</w:t>
      </w:r>
      <w:r>
        <w:rPr>
          <w:rFonts w:ascii="Arial" w:eastAsiaTheme="minorEastAsia" w:hAnsi="Arial" w:cs="Arial"/>
        </w:rPr>
        <w:t>. In this game, you’ll use a joystick to choose between two abstract symbols. Your goal is to learn which symbol is currently the best choice to win points.</w:t>
      </w:r>
    </w:p>
    <w:p w14:paraId="492D556D" w14:textId="7C637AA2" w:rsidR="00921CC6" w:rsidRPr="00921CC6" w:rsidRDefault="00921CC6" w:rsidP="00D7723D">
      <w:pPr>
        <w:jc w:val="both"/>
        <w:rPr>
          <w:rFonts w:ascii="Arial" w:eastAsiaTheme="minorEastAsia" w:hAnsi="Arial" w:cs="Arial"/>
        </w:rPr>
      </w:pPr>
      <w:r>
        <w:rPr>
          <w:rFonts w:ascii="Arial" w:eastAsiaTheme="minorEastAsia" w:hAnsi="Arial" w:cs="Arial"/>
          <w:i/>
          <w:iCs/>
        </w:rPr>
        <w:t>Before starting the game</w:t>
      </w:r>
      <w:r>
        <w:rPr>
          <w:rFonts w:ascii="Arial" w:eastAsiaTheme="minorEastAsia" w:hAnsi="Arial" w:cs="Arial"/>
        </w:rPr>
        <w:t xml:space="preserve">. </w:t>
      </w:r>
      <w:r w:rsidRPr="00921CC6">
        <w:rPr>
          <w:rFonts w:ascii="Arial" w:eastAsiaTheme="minorEastAsia" w:hAnsi="Arial" w:cs="Arial"/>
        </w:rPr>
        <w:t>In this part of the experiment, you will play a choice game. Your goal is to figure out which of two symbols is the most rewarding and win as many points as you can. This task is controlled with a joystick. You win a point by choosing the symbol that is currently the 'best' option</w:t>
      </w:r>
      <w:r>
        <w:rPr>
          <w:rFonts w:ascii="Arial" w:eastAsiaTheme="minorEastAsia" w:hAnsi="Arial" w:cs="Arial"/>
        </w:rPr>
        <w:t>. Here’s how it works: (1) See the choices: at the start of each round, you will see two different symbols appear on the screen. (2) Make your choice: use the joystick to move left or right to select the symbol you believe will give you a point. Please make your decision as quickly and accurately as you can while the symbols are visible. (3) Get feedback: after you make a choice, you will see feedback where the symbol was. A ‘+1’ symbol means you won a point, and a ‘+0’ means you did not win a point for that round. Please try to win as many points as possible. Let the experimenter know if you have any questions.</w:t>
      </w:r>
    </w:p>
    <w:p w14:paraId="7B72FB59" w14:textId="1CE18F07" w:rsidR="000E5D15" w:rsidRDefault="000E5D15" w:rsidP="00D7723D">
      <w:pPr>
        <w:jc w:val="both"/>
        <w:rPr>
          <w:rFonts w:ascii="Arial" w:eastAsiaTheme="minorEastAsia" w:hAnsi="Arial" w:cs="Arial"/>
        </w:rPr>
      </w:pPr>
      <w:r>
        <w:rPr>
          <w:rFonts w:ascii="Arial" w:eastAsiaTheme="minorEastAsia" w:hAnsi="Arial" w:cs="Arial"/>
          <w:i/>
          <w:iCs/>
        </w:rPr>
        <w:t>General in both tasks</w:t>
      </w:r>
      <w:r>
        <w:rPr>
          <w:rFonts w:ascii="Arial" w:eastAsiaTheme="minorEastAsia" w:hAnsi="Arial" w:cs="Arial"/>
        </w:rPr>
        <w:t>. For each point you earn in both games, you will earn 1 Zenny. Based on the total Zennys you win, you will be rewarded with a monetary bonus in CLP and the end of the session, in addition to $5.000 for transportation.</w:t>
      </w:r>
    </w:p>
    <w:p w14:paraId="0460F6EE" w14:textId="77777777" w:rsidR="007B37D9" w:rsidRDefault="007B37D9" w:rsidP="00D7723D">
      <w:pPr>
        <w:jc w:val="both"/>
        <w:rPr>
          <w:rFonts w:ascii="Arial" w:eastAsiaTheme="minorEastAsia" w:hAnsi="Arial" w:cs="Arial"/>
        </w:rPr>
      </w:pPr>
    </w:p>
    <w:p w14:paraId="38C2DE32" w14:textId="3EAFF7F6" w:rsidR="007B37D9" w:rsidRDefault="007B37D9" w:rsidP="00D7723D">
      <w:pPr>
        <w:jc w:val="both"/>
        <w:rPr>
          <w:rFonts w:ascii="Arial" w:eastAsiaTheme="minorEastAsia" w:hAnsi="Arial" w:cs="Arial"/>
          <w:b/>
          <w:bCs/>
        </w:rPr>
      </w:pPr>
      <w:r>
        <w:rPr>
          <w:rFonts w:ascii="Arial" w:eastAsiaTheme="minorEastAsia" w:hAnsi="Arial" w:cs="Arial"/>
          <w:b/>
          <w:bCs/>
        </w:rPr>
        <w:t>Appendix II. Questionnaires.</w:t>
      </w:r>
    </w:p>
    <w:p w14:paraId="75FA4469"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B.1 Questionnaire for The Forest Game (Physical Foraging Task)</w:t>
      </w:r>
    </w:p>
    <w:p w14:paraId="1D1F6E67" w14:textId="77777777" w:rsidR="007B37D9" w:rsidRPr="007B37D9" w:rsidRDefault="007B37D9" w:rsidP="007B37D9">
      <w:pPr>
        <w:jc w:val="both"/>
        <w:rPr>
          <w:rFonts w:ascii="Arial" w:eastAsiaTheme="minorEastAsia" w:hAnsi="Arial" w:cs="Arial"/>
        </w:rPr>
      </w:pPr>
    </w:p>
    <w:p w14:paraId="59DB1B71"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Instructions: Please answer the following questions about your experience playing the Forest Game. Use the scale from 1 to 5 to indicate your rating.</w:t>
      </w:r>
    </w:p>
    <w:p w14:paraId="45B89677"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Please rate how difficult it was to trigger a reward from a tree.</w:t>
      </w:r>
    </w:p>
    <w:p w14:paraId="557139F5"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Very Easy</w:t>
      </w:r>
    </w:p>
    <w:p w14:paraId="73C946F7"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(2) Easy</w:t>
      </w:r>
    </w:p>
    <w:p w14:paraId="0BB45F34"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Neutral</w:t>
      </w:r>
    </w:p>
    <w:p w14:paraId="21B50FE8"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Difficult</w:t>
      </w:r>
    </w:p>
    <w:p w14:paraId="3A2FEBBB"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(5) Very Difficult</w:t>
      </w:r>
    </w:p>
    <w:p w14:paraId="5B734477"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2. Please rate the difficulty of focusing your gaze on a tree to check it.</w:t>
      </w:r>
    </w:p>
    <w:p w14:paraId="701679C5"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lastRenderedPageBreak/>
        <w:t>(1) Very Easy</w:t>
      </w:r>
    </w:p>
    <w:p w14:paraId="294A7407"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(2) Easy</w:t>
      </w:r>
    </w:p>
    <w:p w14:paraId="2851F4F4"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Neutral</w:t>
      </w:r>
    </w:p>
    <w:p w14:paraId="6B2F0842"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Difficult</w:t>
      </w:r>
    </w:p>
    <w:p w14:paraId="065CC118"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(5) Very Difficult</w:t>
      </w:r>
    </w:p>
    <w:p w14:paraId="2F686599"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Please rate the likelihood of triggering a tree reward by accident (without intentionally looking at it).</w:t>
      </w:r>
    </w:p>
    <w:p w14:paraId="530E7B0B"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Very Unlikely</w:t>
      </w:r>
    </w:p>
    <w:p w14:paraId="6D933461"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(2) Unlikely</w:t>
      </w:r>
    </w:p>
    <w:p w14:paraId="434D4FD8"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Neutral</w:t>
      </w:r>
    </w:p>
    <w:p w14:paraId="07FCECCF"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Likely</w:t>
      </w:r>
    </w:p>
    <w:p w14:paraId="0D1584CA"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(5) Very Likely</w:t>
      </w:r>
    </w:p>
    <w:p w14:paraId="0D93E6B8"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Please rate the perceived duration of the reward animation.</w:t>
      </w:r>
    </w:p>
    <w:p w14:paraId="7E06D032"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Very Short</w:t>
      </w:r>
    </w:p>
    <w:p w14:paraId="666E0692"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(2) Short</w:t>
      </w:r>
    </w:p>
    <w:p w14:paraId="25FF0B59"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Neutral</w:t>
      </w:r>
    </w:p>
    <w:p w14:paraId="446315EC"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Long</w:t>
      </w:r>
    </w:p>
    <w:p w14:paraId="284CC83E"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(5) Very Long</w:t>
      </w:r>
    </w:p>
    <w:p w14:paraId="24AAAD45" w14:textId="257BA8E5" w:rsidR="007B37D9" w:rsidRPr="007B37D9" w:rsidRDefault="007B37D9" w:rsidP="007B37D9">
      <w:pPr>
        <w:jc w:val="both"/>
        <w:rPr>
          <w:rFonts w:ascii="Arial" w:eastAsiaTheme="minorEastAsia" w:hAnsi="Arial" w:cs="Arial"/>
        </w:rPr>
      </w:pPr>
      <w:r w:rsidRPr="007B37D9">
        <w:rPr>
          <w:rFonts w:ascii="Arial" w:eastAsiaTheme="minorEastAsia" w:hAnsi="Arial" w:cs="Arial"/>
        </w:rPr>
        <w:t xml:space="preserve">5. In the scenarios </w:t>
      </w:r>
      <w:r>
        <w:rPr>
          <w:rFonts w:ascii="Arial" w:eastAsiaTheme="minorEastAsia" w:hAnsi="Arial" w:cs="Arial"/>
        </w:rPr>
        <w:t>(clustered/sparse, unknown to participant marked as either A or B)</w:t>
      </w:r>
      <w:r w:rsidRPr="007B37D9">
        <w:rPr>
          <w:rFonts w:ascii="Arial" w:eastAsiaTheme="minorEastAsia" w:hAnsi="Arial" w:cs="Arial"/>
        </w:rPr>
        <w:t>, how difficult was it to predict where other rewards would be?</w:t>
      </w:r>
    </w:p>
    <w:p w14:paraId="42C5F321"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Very Easy</w:t>
      </w:r>
    </w:p>
    <w:p w14:paraId="3F0D0245"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(2) Easy</w:t>
      </w:r>
    </w:p>
    <w:p w14:paraId="711CDD44"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Neutral</w:t>
      </w:r>
    </w:p>
    <w:p w14:paraId="7B616F7D"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Difficult</w:t>
      </w:r>
    </w:p>
    <w:p w14:paraId="63FEFCED"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(5) Very Difficult</w:t>
      </w:r>
    </w:p>
    <w:p w14:paraId="483A0D4D" w14:textId="0F00DE6C" w:rsidR="007B37D9" w:rsidRPr="007B37D9" w:rsidRDefault="007B37D9" w:rsidP="007B37D9">
      <w:pPr>
        <w:jc w:val="both"/>
        <w:rPr>
          <w:rFonts w:ascii="Arial" w:eastAsiaTheme="minorEastAsia" w:hAnsi="Arial" w:cs="Arial"/>
        </w:rPr>
      </w:pPr>
      <w:r w:rsidRPr="007B37D9">
        <w:rPr>
          <w:rFonts w:ascii="Arial" w:eastAsiaTheme="minorEastAsia" w:hAnsi="Arial" w:cs="Arial"/>
        </w:rPr>
        <w:t xml:space="preserve">6. In the scenarios </w:t>
      </w:r>
      <w:r>
        <w:rPr>
          <w:rFonts w:ascii="Arial" w:eastAsiaTheme="minorEastAsia" w:hAnsi="Arial" w:cs="Arial"/>
        </w:rPr>
        <w:t>(the other one)</w:t>
      </w:r>
      <w:r w:rsidRPr="007B37D9">
        <w:rPr>
          <w:rFonts w:ascii="Arial" w:eastAsiaTheme="minorEastAsia" w:hAnsi="Arial" w:cs="Arial"/>
        </w:rPr>
        <w:t>, how difficult was it to predict where other rewards would be?</w:t>
      </w:r>
    </w:p>
    <w:p w14:paraId="761D30D1"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Very Easy</w:t>
      </w:r>
    </w:p>
    <w:p w14:paraId="58E6A6B4"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lastRenderedPageBreak/>
        <w:t>(2) Easy</w:t>
      </w:r>
    </w:p>
    <w:p w14:paraId="23962D12"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Neutral</w:t>
      </w:r>
    </w:p>
    <w:p w14:paraId="534BD1AC"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Difficult</w:t>
      </w:r>
    </w:p>
    <w:p w14:paraId="1EB78DED"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(5) Very Difficult</w:t>
      </w:r>
    </w:p>
    <w:p w14:paraId="02CC79CB" w14:textId="77777777" w:rsidR="007B37D9" w:rsidRPr="007B37D9" w:rsidRDefault="007B37D9" w:rsidP="007B37D9">
      <w:pPr>
        <w:jc w:val="both"/>
        <w:rPr>
          <w:rFonts w:ascii="Arial" w:eastAsiaTheme="minorEastAsia" w:hAnsi="Arial" w:cs="Arial"/>
        </w:rPr>
      </w:pPr>
    </w:p>
    <w:p w14:paraId="7969192A"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B.2 Questionnaire for The Symbols Game (Abstract Foraging Task)</w:t>
      </w:r>
    </w:p>
    <w:p w14:paraId="4FF757D8" w14:textId="77777777" w:rsidR="007B37D9" w:rsidRPr="007B37D9" w:rsidRDefault="007B37D9" w:rsidP="007B37D9">
      <w:pPr>
        <w:jc w:val="both"/>
        <w:rPr>
          <w:rFonts w:ascii="Arial" w:eastAsiaTheme="minorEastAsia" w:hAnsi="Arial" w:cs="Arial"/>
        </w:rPr>
      </w:pPr>
    </w:p>
    <w:p w14:paraId="5EF1E67D"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Instructions: Please answer the following questions about your experience playing the Symbols Game. Use the scale from 1 to 5 to indicate your rating.</w:t>
      </w:r>
    </w:p>
    <w:p w14:paraId="01242E45"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Please rate the perceived length of each round (trial).</w:t>
      </w:r>
    </w:p>
    <w:p w14:paraId="640FACE9"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Very Short</w:t>
      </w:r>
    </w:p>
    <w:p w14:paraId="4869480D"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(2) Short</w:t>
      </w:r>
    </w:p>
    <w:p w14:paraId="09FE0520"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Neutral</w:t>
      </w:r>
    </w:p>
    <w:p w14:paraId="71174D67"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Long</w:t>
      </w:r>
    </w:p>
    <w:p w14:paraId="26014BC6"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(5) Very Long</w:t>
      </w:r>
    </w:p>
    <w:p w14:paraId="1AC4BF60" w14:textId="32E0F44F" w:rsidR="007B37D9" w:rsidRPr="007B37D9" w:rsidRDefault="007B37D9" w:rsidP="007B37D9">
      <w:pPr>
        <w:jc w:val="both"/>
        <w:rPr>
          <w:rFonts w:ascii="Arial" w:eastAsiaTheme="minorEastAsia" w:hAnsi="Arial" w:cs="Arial"/>
        </w:rPr>
      </w:pPr>
      <w:r w:rsidRPr="007B37D9">
        <w:rPr>
          <w:rFonts w:ascii="Arial" w:eastAsiaTheme="minorEastAsia" w:hAnsi="Arial" w:cs="Arial"/>
        </w:rPr>
        <w:t xml:space="preserve">2. In the scenarios </w:t>
      </w:r>
      <w:r>
        <w:rPr>
          <w:rFonts w:ascii="Arial" w:eastAsiaTheme="minorEastAsia" w:hAnsi="Arial" w:cs="Arial"/>
        </w:rPr>
        <w:t>(either A or B scenario for different RPE)</w:t>
      </w:r>
      <w:r w:rsidRPr="007B37D9">
        <w:rPr>
          <w:rFonts w:ascii="Arial" w:eastAsiaTheme="minorEastAsia" w:hAnsi="Arial" w:cs="Arial"/>
        </w:rPr>
        <w:t>, how difficult was it to predict which symbol would give a point?</w:t>
      </w:r>
    </w:p>
    <w:p w14:paraId="08EE948E"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Very Easy</w:t>
      </w:r>
    </w:p>
    <w:p w14:paraId="43C5B46C"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(2) Easy</w:t>
      </w:r>
    </w:p>
    <w:p w14:paraId="12A76CDA"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Neutral</w:t>
      </w:r>
    </w:p>
    <w:p w14:paraId="3C07A3F6"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Difficult</w:t>
      </w:r>
    </w:p>
    <w:p w14:paraId="0C29FA20"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(5) Very Difficult</w:t>
      </w:r>
    </w:p>
    <w:p w14:paraId="416D445D" w14:textId="1BE7C60C" w:rsidR="007B37D9" w:rsidRPr="007B37D9" w:rsidRDefault="007B37D9" w:rsidP="007B37D9">
      <w:pPr>
        <w:jc w:val="both"/>
        <w:rPr>
          <w:rFonts w:ascii="Arial" w:eastAsiaTheme="minorEastAsia" w:hAnsi="Arial" w:cs="Arial"/>
        </w:rPr>
      </w:pPr>
      <w:r w:rsidRPr="007B37D9">
        <w:rPr>
          <w:rFonts w:ascii="Arial" w:eastAsiaTheme="minorEastAsia" w:hAnsi="Arial" w:cs="Arial"/>
        </w:rPr>
        <w:t xml:space="preserve">3. In the scenarios </w:t>
      </w:r>
      <w:r>
        <w:rPr>
          <w:rFonts w:ascii="Arial" w:eastAsiaTheme="minorEastAsia" w:hAnsi="Arial" w:cs="Arial"/>
        </w:rPr>
        <w:t>(the other one)</w:t>
      </w:r>
      <w:r w:rsidRPr="007B37D9">
        <w:rPr>
          <w:rFonts w:ascii="Arial" w:eastAsiaTheme="minorEastAsia" w:hAnsi="Arial" w:cs="Arial"/>
        </w:rPr>
        <w:t xml:space="preserve"> how difficult was it to predict which symbol would give a point?</w:t>
      </w:r>
    </w:p>
    <w:p w14:paraId="17E47A1B"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(1) Very Easy</w:t>
      </w:r>
    </w:p>
    <w:p w14:paraId="332D1AE0"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(2) Easy</w:t>
      </w:r>
    </w:p>
    <w:p w14:paraId="646CDEA3"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(3) Neutral</w:t>
      </w:r>
    </w:p>
    <w:p w14:paraId="3FA5F632" w14:textId="77777777" w:rsidR="007B37D9" w:rsidRPr="007B37D9" w:rsidRDefault="007B37D9" w:rsidP="007B37D9">
      <w:pPr>
        <w:jc w:val="both"/>
        <w:rPr>
          <w:rFonts w:ascii="Arial" w:eastAsiaTheme="minorEastAsia" w:hAnsi="Arial" w:cs="Arial"/>
        </w:rPr>
      </w:pPr>
      <w:r w:rsidRPr="007B37D9">
        <w:rPr>
          <w:rFonts w:ascii="Arial" w:eastAsiaTheme="minorEastAsia" w:hAnsi="Arial" w:cs="Arial"/>
        </w:rPr>
        <w:t>(4) Difficult</w:t>
      </w:r>
    </w:p>
    <w:p w14:paraId="56AC7377" w14:textId="5CE2B3FB" w:rsidR="007B37D9" w:rsidRPr="007B37D9" w:rsidRDefault="007B37D9" w:rsidP="007B37D9">
      <w:pPr>
        <w:jc w:val="both"/>
        <w:rPr>
          <w:rFonts w:ascii="Arial" w:eastAsiaTheme="minorEastAsia" w:hAnsi="Arial" w:cs="Arial"/>
        </w:rPr>
      </w:pPr>
      <w:r w:rsidRPr="007B37D9">
        <w:rPr>
          <w:rFonts w:ascii="Arial" w:eastAsiaTheme="minorEastAsia" w:hAnsi="Arial" w:cs="Arial"/>
        </w:rPr>
        <w:lastRenderedPageBreak/>
        <w:t>(5) Very Difficult</w:t>
      </w:r>
    </w:p>
    <w:p w14:paraId="0C0650E5" w14:textId="77777777" w:rsidR="000E5D15" w:rsidRPr="000E5D15" w:rsidRDefault="000E5D15" w:rsidP="00D7723D">
      <w:pPr>
        <w:jc w:val="both"/>
        <w:rPr>
          <w:rFonts w:ascii="Arial" w:eastAsiaTheme="minorEastAsia" w:hAnsi="Arial" w:cs="Arial"/>
        </w:rPr>
      </w:pPr>
    </w:p>
    <w:p w14:paraId="1EE57DC1" w14:textId="77777777" w:rsidR="00500AFE" w:rsidRDefault="00500AFE" w:rsidP="00D7723D">
      <w:pPr>
        <w:jc w:val="both"/>
        <w:rPr>
          <w:rFonts w:ascii="Arial" w:eastAsiaTheme="minorEastAsia" w:hAnsi="Arial" w:cs="Arial"/>
          <w:b/>
          <w:bCs/>
        </w:rPr>
      </w:pPr>
    </w:p>
    <w:p w14:paraId="1D620BD8" w14:textId="77777777" w:rsidR="00500AFE" w:rsidRDefault="00500AFE" w:rsidP="00D7723D">
      <w:pPr>
        <w:jc w:val="both"/>
        <w:rPr>
          <w:rFonts w:ascii="Arial" w:eastAsiaTheme="minorEastAsia" w:hAnsi="Arial" w:cs="Arial"/>
          <w:b/>
          <w:bCs/>
        </w:rPr>
      </w:pPr>
    </w:p>
    <w:p w14:paraId="556377BF" w14:textId="77777777" w:rsidR="00500AFE" w:rsidRDefault="00500AFE" w:rsidP="00D7723D">
      <w:pPr>
        <w:jc w:val="both"/>
        <w:rPr>
          <w:rFonts w:ascii="Arial" w:eastAsiaTheme="minorEastAsia" w:hAnsi="Arial" w:cs="Arial"/>
          <w:b/>
          <w:bCs/>
        </w:rPr>
      </w:pPr>
    </w:p>
    <w:p w14:paraId="66E72605" w14:textId="77777777" w:rsidR="00500AFE" w:rsidRDefault="00500AFE" w:rsidP="00D7723D">
      <w:pPr>
        <w:jc w:val="both"/>
        <w:rPr>
          <w:rFonts w:ascii="Arial" w:eastAsiaTheme="minorEastAsia" w:hAnsi="Arial" w:cs="Arial"/>
          <w:b/>
          <w:bCs/>
        </w:rPr>
      </w:pPr>
    </w:p>
    <w:p w14:paraId="45005408" w14:textId="77777777" w:rsidR="00500AFE" w:rsidRDefault="00500AFE" w:rsidP="00D7723D">
      <w:pPr>
        <w:jc w:val="both"/>
        <w:rPr>
          <w:rFonts w:ascii="Arial" w:eastAsiaTheme="minorEastAsia" w:hAnsi="Arial" w:cs="Arial"/>
          <w:b/>
          <w:bCs/>
        </w:rPr>
      </w:pPr>
    </w:p>
    <w:p w14:paraId="1EAA8608" w14:textId="77777777" w:rsidR="00500AFE" w:rsidRDefault="00500AFE" w:rsidP="00D7723D">
      <w:pPr>
        <w:jc w:val="both"/>
        <w:rPr>
          <w:rFonts w:ascii="Arial" w:eastAsiaTheme="minorEastAsia" w:hAnsi="Arial" w:cs="Arial"/>
          <w:b/>
          <w:bCs/>
        </w:rPr>
      </w:pPr>
    </w:p>
    <w:p w14:paraId="7533C1B5" w14:textId="77777777" w:rsidR="00500AFE" w:rsidRDefault="00500AFE" w:rsidP="00D7723D">
      <w:pPr>
        <w:jc w:val="both"/>
        <w:rPr>
          <w:rFonts w:ascii="Arial" w:eastAsiaTheme="minorEastAsia" w:hAnsi="Arial" w:cs="Arial"/>
          <w:b/>
          <w:bCs/>
        </w:rPr>
      </w:pPr>
    </w:p>
    <w:p w14:paraId="2450D947" w14:textId="77777777" w:rsidR="00500AFE" w:rsidRDefault="00500AFE" w:rsidP="00D7723D">
      <w:pPr>
        <w:jc w:val="both"/>
        <w:rPr>
          <w:rFonts w:ascii="Arial" w:eastAsiaTheme="minorEastAsia" w:hAnsi="Arial" w:cs="Arial"/>
          <w:b/>
          <w:bCs/>
        </w:rPr>
      </w:pPr>
    </w:p>
    <w:p w14:paraId="06672B02" w14:textId="77777777" w:rsidR="00500AFE" w:rsidRDefault="00500AFE" w:rsidP="00D7723D">
      <w:pPr>
        <w:jc w:val="both"/>
        <w:rPr>
          <w:rFonts w:ascii="Arial" w:eastAsiaTheme="minorEastAsia" w:hAnsi="Arial" w:cs="Arial"/>
          <w:b/>
          <w:bCs/>
        </w:rPr>
      </w:pPr>
    </w:p>
    <w:p w14:paraId="2151594D" w14:textId="77777777" w:rsidR="00500AFE" w:rsidRDefault="00500AFE" w:rsidP="00D7723D">
      <w:pPr>
        <w:jc w:val="both"/>
        <w:rPr>
          <w:rFonts w:ascii="Arial" w:eastAsiaTheme="minorEastAsia" w:hAnsi="Arial" w:cs="Arial"/>
          <w:b/>
          <w:bCs/>
        </w:rPr>
      </w:pPr>
    </w:p>
    <w:p w14:paraId="5A504FED" w14:textId="44F037D5" w:rsidR="007B37D9" w:rsidRDefault="007B37D9" w:rsidP="00D7723D">
      <w:pPr>
        <w:jc w:val="both"/>
        <w:rPr>
          <w:rFonts w:ascii="Arial" w:eastAsiaTheme="minorEastAsia" w:hAnsi="Arial" w:cs="Arial"/>
          <w:b/>
          <w:bCs/>
        </w:rPr>
      </w:pPr>
      <w:r>
        <w:rPr>
          <w:rFonts w:ascii="Arial" w:eastAsiaTheme="minorEastAsia" w:hAnsi="Arial" w:cs="Arial"/>
          <w:b/>
          <w:bCs/>
        </w:rPr>
        <w:t>Figures.</w:t>
      </w:r>
    </w:p>
    <w:p w14:paraId="09FD7DCB" w14:textId="77777777" w:rsidR="007B37D9" w:rsidRDefault="007B37D9" w:rsidP="007B37D9">
      <w:pPr>
        <w:keepNext/>
        <w:jc w:val="both"/>
      </w:pPr>
      <w:r>
        <w:rPr>
          <w:rFonts w:ascii="Arial" w:eastAsiaTheme="minorEastAsia" w:hAnsi="Arial" w:cs="Arial"/>
          <w:noProof/>
        </w:rPr>
        <w:drawing>
          <wp:inline distT="0" distB="0" distL="0" distR="0" wp14:anchorId="73E35B38" wp14:editId="251354E6">
            <wp:extent cx="2847975" cy="3238500"/>
            <wp:effectExtent l="0" t="0" r="9525" b="0"/>
            <wp:docPr id="11850358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35875" name="Graphic 1185035875"/>
                    <pic:cNvPicPr/>
                  </pic:nvPicPr>
                  <pic:blipFill>
                    <a:blip r:embed="rId5">
                      <a:extLst>
                        <a:ext uri="{96DAC541-7B7A-43D3-8B79-37D633B846F1}">
                          <asvg:svgBlip xmlns:asvg="http://schemas.microsoft.com/office/drawing/2016/SVG/main" r:embed="rId6"/>
                        </a:ext>
                      </a:extLst>
                    </a:blip>
                    <a:stretch>
                      <a:fillRect/>
                    </a:stretch>
                  </pic:blipFill>
                  <pic:spPr>
                    <a:xfrm>
                      <a:off x="0" y="0"/>
                      <a:ext cx="2847975" cy="3238500"/>
                    </a:xfrm>
                    <a:prstGeom prst="rect">
                      <a:avLst/>
                    </a:prstGeom>
                  </pic:spPr>
                </pic:pic>
              </a:graphicData>
            </a:graphic>
          </wp:inline>
        </w:drawing>
      </w:r>
    </w:p>
    <w:p w14:paraId="231A6704" w14:textId="0F28674A" w:rsidR="007B37D9" w:rsidRPr="007B37D9" w:rsidRDefault="007B37D9" w:rsidP="007B37D9">
      <w:pPr>
        <w:pStyle w:val="Caption"/>
        <w:jc w:val="both"/>
        <w:rPr>
          <w:rFonts w:ascii="Arial" w:eastAsiaTheme="minorEastAsia" w:hAnsi="Arial" w:cs="Arial"/>
        </w:rPr>
      </w:pPr>
      <w:r>
        <w:t xml:space="preserve">Figure </w:t>
      </w:r>
      <w:r>
        <w:fldChar w:fldCharType="begin"/>
      </w:r>
      <w:r>
        <w:instrText xml:space="preserve"> SEQ Figure \* ARABIC </w:instrText>
      </w:r>
      <w:r>
        <w:fldChar w:fldCharType="separate"/>
      </w:r>
      <w:r w:rsidR="001F6BA0">
        <w:rPr>
          <w:noProof/>
        </w:rPr>
        <w:t>1</w:t>
      </w:r>
      <w:r>
        <w:fldChar w:fldCharType="end"/>
      </w:r>
      <w:r>
        <w:t>Power calculation for different sample sizes</w:t>
      </w:r>
    </w:p>
    <w:p w14:paraId="4E255688" w14:textId="77777777" w:rsidR="007B37D9" w:rsidRDefault="007B37D9" w:rsidP="00D7723D">
      <w:pPr>
        <w:jc w:val="both"/>
        <w:rPr>
          <w:rFonts w:ascii="Arial" w:eastAsiaTheme="minorEastAsia" w:hAnsi="Arial" w:cs="Arial"/>
          <w:b/>
          <w:bCs/>
        </w:rPr>
      </w:pPr>
    </w:p>
    <w:p w14:paraId="7B09B3EF" w14:textId="77777777" w:rsidR="007B37D9" w:rsidRDefault="007B37D9" w:rsidP="00D7723D">
      <w:pPr>
        <w:jc w:val="both"/>
        <w:rPr>
          <w:rFonts w:ascii="Arial" w:eastAsiaTheme="minorEastAsia" w:hAnsi="Arial" w:cs="Arial"/>
          <w:b/>
          <w:bCs/>
        </w:rPr>
      </w:pPr>
    </w:p>
    <w:p w14:paraId="0B779796" w14:textId="7789EF62" w:rsidR="007B37D9" w:rsidRDefault="007B37D9" w:rsidP="00D7723D">
      <w:pPr>
        <w:jc w:val="both"/>
        <w:rPr>
          <w:rFonts w:ascii="Arial" w:eastAsiaTheme="minorEastAsia" w:hAnsi="Arial" w:cs="Arial"/>
          <w:b/>
          <w:bCs/>
        </w:rPr>
      </w:pPr>
    </w:p>
    <w:p w14:paraId="256F339A" w14:textId="77777777" w:rsidR="007B37D9" w:rsidRDefault="007B37D9" w:rsidP="00D7723D">
      <w:pPr>
        <w:jc w:val="both"/>
        <w:rPr>
          <w:rFonts w:ascii="Arial" w:eastAsiaTheme="minorEastAsia" w:hAnsi="Arial" w:cs="Arial"/>
          <w:b/>
          <w:bCs/>
        </w:rPr>
      </w:pPr>
    </w:p>
    <w:p w14:paraId="53D551CA" w14:textId="77777777" w:rsidR="007B37D9" w:rsidRDefault="007B37D9" w:rsidP="00D7723D">
      <w:pPr>
        <w:jc w:val="both"/>
        <w:rPr>
          <w:rFonts w:ascii="Arial" w:eastAsiaTheme="minorEastAsia" w:hAnsi="Arial" w:cs="Arial"/>
          <w:b/>
          <w:bCs/>
        </w:rPr>
      </w:pPr>
    </w:p>
    <w:p w14:paraId="6776AAC0" w14:textId="77777777" w:rsidR="001F6BA0" w:rsidRDefault="001F6BA0" w:rsidP="00D7723D">
      <w:pPr>
        <w:jc w:val="both"/>
        <w:rPr>
          <w:rFonts w:ascii="Arial" w:eastAsiaTheme="minorEastAsia" w:hAnsi="Arial" w:cs="Arial"/>
          <w:b/>
          <w:bCs/>
        </w:rPr>
      </w:pPr>
    </w:p>
    <w:p w14:paraId="758D9DA2" w14:textId="77777777" w:rsidR="001F6BA0" w:rsidRDefault="001F6BA0" w:rsidP="00D7723D">
      <w:pPr>
        <w:jc w:val="both"/>
        <w:rPr>
          <w:rFonts w:ascii="Arial" w:eastAsiaTheme="minorEastAsia" w:hAnsi="Arial" w:cs="Arial"/>
          <w:b/>
          <w:bCs/>
        </w:rPr>
      </w:pPr>
    </w:p>
    <w:p w14:paraId="7B0C488A" w14:textId="77777777" w:rsidR="001F6BA0" w:rsidRDefault="001F6BA0" w:rsidP="00D7723D">
      <w:pPr>
        <w:jc w:val="both"/>
        <w:rPr>
          <w:rFonts w:ascii="Arial" w:eastAsiaTheme="minorEastAsia" w:hAnsi="Arial" w:cs="Arial"/>
          <w:b/>
          <w:bCs/>
        </w:rPr>
      </w:pPr>
    </w:p>
    <w:p w14:paraId="5969F045" w14:textId="77777777" w:rsidR="001F6BA0" w:rsidRDefault="001F6BA0" w:rsidP="00D7723D">
      <w:pPr>
        <w:jc w:val="both"/>
        <w:rPr>
          <w:rFonts w:ascii="Arial" w:eastAsiaTheme="minorEastAsia" w:hAnsi="Arial" w:cs="Arial"/>
          <w:b/>
          <w:bCs/>
        </w:rPr>
      </w:pPr>
    </w:p>
    <w:p w14:paraId="603E7D40" w14:textId="77777777" w:rsidR="001F6BA0" w:rsidRDefault="001F6BA0" w:rsidP="00D7723D">
      <w:pPr>
        <w:jc w:val="both"/>
        <w:rPr>
          <w:rFonts w:ascii="Arial" w:eastAsiaTheme="minorEastAsia" w:hAnsi="Arial" w:cs="Arial"/>
          <w:b/>
          <w:bCs/>
        </w:rPr>
      </w:pPr>
    </w:p>
    <w:p w14:paraId="400B36DC" w14:textId="77777777" w:rsidR="001F6BA0" w:rsidRDefault="001F6BA0" w:rsidP="00D7723D">
      <w:pPr>
        <w:jc w:val="both"/>
        <w:rPr>
          <w:rFonts w:ascii="Arial" w:eastAsiaTheme="minorEastAsia" w:hAnsi="Arial" w:cs="Arial"/>
          <w:b/>
          <w:bCs/>
        </w:rPr>
      </w:pPr>
    </w:p>
    <w:p w14:paraId="2212F6EB" w14:textId="77777777" w:rsidR="001F6BA0" w:rsidRDefault="001F6BA0" w:rsidP="00D7723D">
      <w:pPr>
        <w:jc w:val="both"/>
        <w:rPr>
          <w:rFonts w:ascii="Arial" w:eastAsiaTheme="minorEastAsia" w:hAnsi="Arial" w:cs="Arial"/>
          <w:b/>
          <w:bCs/>
        </w:rPr>
      </w:pPr>
    </w:p>
    <w:p w14:paraId="65C0BCBF" w14:textId="77777777" w:rsidR="001F6BA0" w:rsidRDefault="001F6BA0" w:rsidP="00D7723D">
      <w:pPr>
        <w:jc w:val="both"/>
        <w:rPr>
          <w:rFonts w:ascii="Arial" w:eastAsiaTheme="minorEastAsia" w:hAnsi="Arial" w:cs="Arial"/>
          <w:b/>
          <w:bCs/>
        </w:rPr>
      </w:pPr>
    </w:p>
    <w:p w14:paraId="19B3F4C3" w14:textId="77777777" w:rsidR="001F6BA0" w:rsidRDefault="001F6BA0" w:rsidP="00D7723D">
      <w:pPr>
        <w:jc w:val="both"/>
        <w:rPr>
          <w:rFonts w:ascii="Arial" w:eastAsiaTheme="minorEastAsia" w:hAnsi="Arial" w:cs="Arial"/>
          <w:b/>
          <w:bCs/>
        </w:rPr>
      </w:pPr>
    </w:p>
    <w:p w14:paraId="4E11AE21" w14:textId="77777777" w:rsidR="001F6BA0" w:rsidRDefault="001F6BA0" w:rsidP="001F6BA0">
      <w:pPr>
        <w:keepNext/>
        <w:jc w:val="both"/>
      </w:pPr>
      <w:r>
        <w:rPr>
          <w:rFonts w:ascii="Arial" w:eastAsiaTheme="minorEastAsia" w:hAnsi="Arial" w:cs="Arial"/>
          <w:b/>
          <w:bCs/>
          <w:noProof/>
        </w:rPr>
        <w:lastRenderedPageBreak/>
        <w:drawing>
          <wp:inline distT="0" distB="0" distL="0" distR="0" wp14:anchorId="2FCDF622" wp14:editId="12F657FB">
            <wp:extent cx="5612130" cy="5416550"/>
            <wp:effectExtent l="0" t="0" r="7620" b="0"/>
            <wp:docPr id="2076693587" name="Picture 5"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93587" name="Picture 5" descr="A diagram of a tre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612130" cy="5416550"/>
                    </a:xfrm>
                    <a:prstGeom prst="rect">
                      <a:avLst/>
                    </a:prstGeom>
                  </pic:spPr>
                </pic:pic>
              </a:graphicData>
            </a:graphic>
          </wp:inline>
        </w:drawing>
      </w:r>
    </w:p>
    <w:p w14:paraId="4BA9F87B" w14:textId="16D17B2F" w:rsidR="001F6BA0" w:rsidRDefault="001F6BA0" w:rsidP="001F6BA0">
      <w:pPr>
        <w:pStyle w:val="Caption"/>
        <w:jc w:val="both"/>
      </w:pPr>
      <w:r>
        <w:t xml:space="preserve">Figure </w:t>
      </w:r>
      <w:r>
        <w:fldChar w:fldCharType="begin"/>
      </w:r>
      <w:r>
        <w:instrText xml:space="preserve"> SEQ Figure \* ARABIC </w:instrText>
      </w:r>
      <w:r>
        <w:fldChar w:fldCharType="separate"/>
      </w:r>
      <w:r>
        <w:rPr>
          <w:noProof/>
        </w:rPr>
        <w:t>2</w:t>
      </w:r>
      <w:r>
        <w:fldChar w:fldCharType="end"/>
      </w:r>
      <w:r>
        <w:t>Single trial of the physical task</w:t>
      </w:r>
    </w:p>
    <w:p w14:paraId="28FF97E5" w14:textId="77777777" w:rsidR="001F6BA0" w:rsidRDefault="001F6BA0" w:rsidP="001F6BA0"/>
    <w:p w14:paraId="0545AEE8" w14:textId="77777777" w:rsidR="001F6BA0" w:rsidRDefault="001F6BA0" w:rsidP="001F6BA0"/>
    <w:p w14:paraId="6B74DD38" w14:textId="77777777" w:rsidR="001F6BA0" w:rsidRDefault="001F6BA0" w:rsidP="001F6BA0"/>
    <w:p w14:paraId="25877E2E" w14:textId="77777777" w:rsidR="001F6BA0" w:rsidRDefault="001F6BA0" w:rsidP="001F6BA0"/>
    <w:p w14:paraId="5E82C292" w14:textId="77777777" w:rsidR="001F6BA0" w:rsidRDefault="001F6BA0" w:rsidP="001F6BA0"/>
    <w:p w14:paraId="1A29EEF7" w14:textId="77777777" w:rsidR="001F6BA0" w:rsidRDefault="001F6BA0" w:rsidP="001F6BA0"/>
    <w:p w14:paraId="7088498F" w14:textId="77777777" w:rsidR="001F6BA0" w:rsidRDefault="001F6BA0" w:rsidP="001F6BA0"/>
    <w:p w14:paraId="01480282" w14:textId="77777777" w:rsidR="001F6BA0" w:rsidRDefault="001F6BA0" w:rsidP="001F6BA0"/>
    <w:p w14:paraId="4F0CAC1A" w14:textId="77777777" w:rsidR="001F6BA0" w:rsidRDefault="001F6BA0" w:rsidP="001F6BA0">
      <w:pPr>
        <w:rPr>
          <w:noProof/>
        </w:rPr>
      </w:pPr>
    </w:p>
    <w:p w14:paraId="646B41AD" w14:textId="5E9D2E78" w:rsidR="001F6BA0" w:rsidRPr="001F6BA0" w:rsidRDefault="001F6BA0" w:rsidP="001F6BA0">
      <w:r>
        <w:rPr>
          <w:noProof/>
        </w:rPr>
        <w:drawing>
          <wp:anchor distT="0" distB="0" distL="114300" distR="114300" simplePos="0" relativeHeight="251661312" behindDoc="0" locked="0" layoutInCell="1" allowOverlap="1" wp14:anchorId="73A12875" wp14:editId="06F5D96A">
            <wp:simplePos x="1081377" y="1216550"/>
            <wp:positionH relativeFrom="margin">
              <wp:align>center</wp:align>
            </wp:positionH>
            <wp:positionV relativeFrom="margin">
              <wp:align>center</wp:align>
            </wp:positionV>
            <wp:extent cx="1637969" cy="7391560"/>
            <wp:effectExtent l="0" t="0" r="635" b="0"/>
            <wp:wrapSquare wrapText="bothSides"/>
            <wp:docPr id="897295017" name="Picture 6"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95017" name="Picture 6" descr="A screenshot of a cell phone&#10;&#10;AI-generated content may be incorrect."/>
                    <pic:cNvPicPr/>
                  </pic:nvPicPr>
                  <pic:blipFill rotWithShape="1">
                    <a:blip r:embed="rId8">
                      <a:extLst>
                        <a:ext uri="{28A0092B-C50C-407E-A947-70E740481C1C}">
                          <a14:useLocalDpi xmlns:a14="http://schemas.microsoft.com/office/drawing/2010/main" val="0"/>
                        </a:ext>
                      </a:extLst>
                    </a:blip>
                    <a:srcRect l="39393" r="39219"/>
                    <a:stretch>
                      <a:fillRect/>
                    </a:stretch>
                  </pic:blipFill>
                  <pic:spPr bwMode="auto">
                    <a:xfrm>
                      <a:off x="0" y="0"/>
                      <a:ext cx="1637969" cy="7391560"/>
                    </a:xfrm>
                    <a:prstGeom prst="rect">
                      <a:avLst/>
                    </a:prstGeom>
                    <a:ln>
                      <a:noFill/>
                    </a:ln>
                    <a:extLst>
                      <a:ext uri="{53640926-AAD7-44D8-BBD7-CCE9431645EC}">
                        <a14:shadowObscured xmlns:a14="http://schemas.microsoft.com/office/drawing/2010/main"/>
                      </a:ext>
                    </a:extLst>
                  </pic:spPr>
                </pic:pic>
              </a:graphicData>
            </a:graphic>
          </wp:anchor>
        </w:drawing>
      </w:r>
    </w:p>
    <w:p w14:paraId="1F8C0DE8" w14:textId="77777777" w:rsidR="007B37D9" w:rsidRDefault="007B37D9" w:rsidP="00D7723D">
      <w:pPr>
        <w:jc w:val="both"/>
        <w:rPr>
          <w:rFonts w:ascii="Arial" w:eastAsiaTheme="minorEastAsia" w:hAnsi="Arial" w:cs="Arial"/>
          <w:b/>
          <w:bCs/>
        </w:rPr>
      </w:pPr>
    </w:p>
    <w:p w14:paraId="6647E123" w14:textId="77777777" w:rsidR="007B37D9" w:rsidRDefault="007B37D9" w:rsidP="00D7723D">
      <w:pPr>
        <w:jc w:val="both"/>
        <w:rPr>
          <w:rFonts w:ascii="Arial" w:eastAsiaTheme="minorEastAsia" w:hAnsi="Arial" w:cs="Arial"/>
          <w:b/>
          <w:bCs/>
        </w:rPr>
      </w:pPr>
    </w:p>
    <w:p w14:paraId="5FF3CD32" w14:textId="77777777" w:rsidR="007B37D9" w:rsidRDefault="007B37D9" w:rsidP="00D7723D">
      <w:pPr>
        <w:jc w:val="both"/>
        <w:rPr>
          <w:rFonts w:ascii="Arial" w:eastAsiaTheme="minorEastAsia" w:hAnsi="Arial" w:cs="Arial"/>
          <w:b/>
          <w:bCs/>
        </w:rPr>
      </w:pPr>
    </w:p>
    <w:p w14:paraId="3F14DBB9" w14:textId="77777777" w:rsidR="007B37D9" w:rsidRDefault="007B37D9" w:rsidP="00D7723D">
      <w:pPr>
        <w:jc w:val="both"/>
        <w:rPr>
          <w:rFonts w:ascii="Arial" w:eastAsiaTheme="minorEastAsia" w:hAnsi="Arial" w:cs="Arial"/>
          <w:b/>
          <w:bCs/>
        </w:rPr>
      </w:pPr>
    </w:p>
    <w:p w14:paraId="5222A738" w14:textId="77777777" w:rsidR="007B37D9" w:rsidRDefault="007B37D9" w:rsidP="00D7723D">
      <w:pPr>
        <w:jc w:val="both"/>
        <w:rPr>
          <w:rFonts w:ascii="Arial" w:eastAsiaTheme="minorEastAsia" w:hAnsi="Arial" w:cs="Arial"/>
          <w:b/>
          <w:bCs/>
        </w:rPr>
      </w:pPr>
    </w:p>
    <w:p w14:paraId="44A20032" w14:textId="77777777" w:rsidR="007B37D9" w:rsidRDefault="007B37D9" w:rsidP="00D7723D">
      <w:pPr>
        <w:jc w:val="both"/>
        <w:rPr>
          <w:rFonts w:ascii="Arial" w:eastAsiaTheme="minorEastAsia" w:hAnsi="Arial" w:cs="Arial"/>
          <w:b/>
          <w:bCs/>
        </w:rPr>
      </w:pPr>
    </w:p>
    <w:p w14:paraId="71F843F3" w14:textId="77777777" w:rsidR="007B37D9" w:rsidRDefault="007B37D9" w:rsidP="00D7723D">
      <w:pPr>
        <w:jc w:val="both"/>
        <w:rPr>
          <w:rFonts w:ascii="Arial" w:eastAsiaTheme="minorEastAsia" w:hAnsi="Arial" w:cs="Arial"/>
          <w:b/>
          <w:bCs/>
        </w:rPr>
      </w:pPr>
    </w:p>
    <w:p w14:paraId="11807C79" w14:textId="77777777" w:rsidR="007B37D9" w:rsidRDefault="007B37D9" w:rsidP="00D7723D">
      <w:pPr>
        <w:jc w:val="both"/>
        <w:rPr>
          <w:rFonts w:ascii="Arial" w:eastAsiaTheme="minorEastAsia" w:hAnsi="Arial" w:cs="Arial"/>
          <w:b/>
          <w:bCs/>
        </w:rPr>
      </w:pPr>
    </w:p>
    <w:p w14:paraId="2614543B" w14:textId="77777777" w:rsidR="007B37D9" w:rsidRDefault="007B37D9" w:rsidP="00D7723D">
      <w:pPr>
        <w:jc w:val="both"/>
        <w:rPr>
          <w:rFonts w:ascii="Arial" w:eastAsiaTheme="minorEastAsia" w:hAnsi="Arial" w:cs="Arial"/>
          <w:b/>
          <w:bCs/>
        </w:rPr>
      </w:pPr>
    </w:p>
    <w:p w14:paraId="0ACB6FB7" w14:textId="77777777" w:rsidR="001F6BA0" w:rsidRDefault="001F6BA0" w:rsidP="00D7723D">
      <w:pPr>
        <w:jc w:val="both"/>
        <w:rPr>
          <w:rFonts w:ascii="Arial" w:eastAsiaTheme="minorEastAsia" w:hAnsi="Arial" w:cs="Arial"/>
          <w:b/>
          <w:bCs/>
          <w:noProof/>
        </w:rPr>
      </w:pPr>
    </w:p>
    <w:p w14:paraId="3C5885B3" w14:textId="08E8DB39" w:rsidR="007B37D9" w:rsidRDefault="001F6BA0" w:rsidP="00D7723D">
      <w:pPr>
        <w:jc w:val="both"/>
        <w:rPr>
          <w:rFonts w:ascii="Arial" w:eastAsiaTheme="minorEastAsia" w:hAnsi="Arial" w:cs="Arial"/>
          <w:b/>
          <w:bCs/>
        </w:rPr>
      </w:pPr>
      <w:r>
        <w:rPr>
          <w:noProof/>
        </w:rPr>
        <mc:AlternateContent>
          <mc:Choice Requires="wps">
            <w:drawing>
              <wp:anchor distT="0" distB="0" distL="114300" distR="114300" simplePos="0" relativeHeight="251660288" behindDoc="0" locked="0" layoutInCell="1" allowOverlap="1" wp14:anchorId="53B4C477" wp14:editId="637387F2">
                <wp:simplePos x="0" y="0"/>
                <wp:positionH relativeFrom="column">
                  <wp:posOffset>1724025</wp:posOffset>
                </wp:positionH>
                <wp:positionV relativeFrom="paragraph">
                  <wp:posOffset>7646035</wp:posOffset>
                </wp:positionV>
                <wp:extent cx="2164080" cy="635"/>
                <wp:effectExtent l="0" t="0" r="0" b="0"/>
                <wp:wrapSquare wrapText="bothSides"/>
                <wp:docPr id="146359954" name="Text Box 1"/>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30EFC43D" w14:textId="5919341F" w:rsidR="001F6BA0" w:rsidRPr="00232187" w:rsidRDefault="001F6BA0" w:rsidP="001F6BA0">
                            <w:pPr>
                              <w:pStyle w:val="Caption"/>
                              <w:rPr>
                                <w:rFonts w:ascii="Arial" w:hAnsi="Arial" w:cs="Arial"/>
                                <w:b/>
                                <w:bCs/>
                                <w:noProof/>
                              </w:rPr>
                            </w:pPr>
                            <w:r>
                              <w:t xml:space="preserve">Figure </w:t>
                            </w:r>
                            <w:r>
                              <w:fldChar w:fldCharType="begin"/>
                            </w:r>
                            <w:r>
                              <w:instrText xml:space="preserve"> SEQ Figure \* ARABIC </w:instrText>
                            </w:r>
                            <w:r>
                              <w:fldChar w:fldCharType="separate"/>
                            </w:r>
                            <w:r>
                              <w:rPr>
                                <w:noProof/>
                              </w:rPr>
                              <w:t>3</w:t>
                            </w:r>
                            <w:r>
                              <w:fldChar w:fldCharType="end"/>
                            </w:r>
                            <w:r>
                              <w:t xml:space="preserve"> Abstract Foraging trial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B4C477" id="_x0000_t202" coordsize="21600,21600" o:spt="202" path="m,l,21600r21600,l21600,xe">
                <v:stroke joinstyle="miter"/>
                <v:path gradientshapeok="t" o:connecttype="rect"/>
              </v:shapetype>
              <v:shape id="Text Box 1" o:spid="_x0000_s1026" type="#_x0000_t202" style="position:absolute;left:0;text-align:left;margin-left:135.75pt;margin-top:602.05pt;width:17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0XLFQIAADgEAAAOAAAAZHJzL2Uyb0RvYy54bWysU8Fu2zAMvQ/YPwi6L06yrSi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FJ2pzPbj5NbyklKXfz8XP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" stroked="f">
                <v:textbox style="mso-fit-shape-to-text:t" inset="0,0,0,0">
                  <w:txbxContent>
                    <w:p w14:paraId="30EFC43D" w14:textId="5919341F" w:rsidR="001F6BA0" w:rsidRPr="00232187" w:rsidRDefault="001F6BA0" w:rsidP="001F6BA0">
                      <w:pPr>
                        <w:pStyle w:val="Caption"/>
                        <w:rPr>
                          <w:rFonts w:ascii="Arial" w:hAnsi="Arial" w:cs="Arial"/>
                          <w:b/>
                          <w:bCs/>
                          <w:noProof/>
                        </w:rPr>
                      </w:pPr>
                      <w:r>
                        <w:t xml:space="preserve">Figure </w:t>
                      </w:r>
                      <w:r>
                        <w:fldChar w:fldCharType="begin"/>
                      </w:r>
                      <w:r>
                        <w:instrText xml:space="preserve"> SEQ Figure \* ARABIC </w:instrText>
                      </w:r>
                      <w:r>
                        <w:fldChar w:fldCharType="separate"/>
                      </w:r>
                      <w:r>
                        <w:rPr>
                          <w:noProof/>
                        </w:rPr>
                        <w:t>3</w:t>
                      </w:r>
                      <w:r>
                        <w:fldChar w:fldCharType="end"/>
                      </w:r>
                      <w:r>
                        <w:t xml:space="preserve"> Abstract Foraging trial</w:t>
                      </w:r>
                    </w:p>
                  </w:txbxContent>
                </v:textbox>
                <w10:wrap type="square"/>
              </v:shape>
            </w:pict>
          </mc:Fallback>
        </mc:AlternateContent>
      </w:r>
    </w:p>
    <w:p w14:paraId="0FD4A31A" w14:textId="77777777" w:rsidR="001F6BA0" w:rsidRDefault="001F6BA0" w:rsidP="00D7723D">
      <w:pPr>
        <w:jc w:val="both"/>
        <w:rPr>
          <w:rFonts w:ascii="Arial" w:eastAsiaTheme="minorEastAsia" w:hAnsi="Arial" w:cs="Arial"/>
          <w:b/>
          <w:bCs/>
        </w:rPr>
      </w:pPr>
    </w:p>
    <w:p w14:paraId="56C69FCB" w14:textId="77777777" w:rsidR="001F6BA0" w:rsidRDefault="001F6BA0" w:rsidP="00D7723D">
      <w:pPr>
        <w:jc w:val="both"/>
        <w:rPr>
          <w:rFonts w:ascii="Arial" w:eastAsiaTheme="minorEastAsia" w:hAnsi="Arial" w:cs="Arial"/>
          <w:b/>
          <w:bCs/>
        </w:rPr>
      </w:pPr>
    </w:p>
    <w:p w14:paraId="4B35E243" w14:textId="77777777" w:rsidR="001F6BA0" w:rsidRDefault="001F6BA0" w:rsidP="00D7723D">
      <w:pPr>
        <w:jc w:val="both"/>
        <w:rPr>
          <w:rFonts w:ascii="Arial" w:eastAsiaTheme="minorEastAsia" w:hAnsi="Arial" w:cs="Arial"/>
          <w:b/>
          <w:bCs/>
        </w:rPr>
      </w:pPr>
    </w:p>
    <w:p w14:paraId="49A7706E" w14:textId="77777777" w:rsidR="001F6BA0" w:rsidRDefault="001F6BA0" w:rsidP="00D7723D">
      <w:pPr>
        <w:jc w:val="both"/>
        <w:rPr>
          <w:rFonts w:ascii="Arial" w:eastAsiaTheme="minorEastAsia" w:hAnsi="Arial" w:cs="Arial"/>
          <w:b/>
          <w:bCs/>
        </w:rPr>
      </w:pPr>
    </w:p>
    <w:p w14:paraId="4F8772F1" w14:textId="77777777" w:rsidR="001F6BA0" w:rsidRDefault="001F6BA0" w:rsidP="00D7723D">
      <w:pPr>
        <w:jc w:val="both"/>
        <w:rPr>
          <w:rFonts w:ascii="Arial" w:eastAsiaTheme="minorEastAsia" w:hAnsi="Arial" w:cs="Arial"/>
          <w:b/>
          <w:bCs/>
        </w:rPr>
      </w:pPr>
    </w:p>
    <w:p w14:paraId="3DA7DB4C" w14:textId="77777777" w:rsidR="001F6BA0" w:rsidRDefault="001F6BA0" w:rsidP="00D7723D">
      <w:pPr>
        <w:jc w:val="both"/>
        <w:rPr>
          <w:rFonts w:ascii="Arial" w:eastAsiaTheme="minorEastAsia" w:hAnsi="Arial" w:cs="Arial"/>
          <w:b/>
          <w:bCs/>
        </w:rPr>
      </w:pPr>
    </w:p>
    <w:p w14:paraId="43B6C901" w14:textId="77777777" w:rsidR="001F6BA0" w:rsidRDefault="001F6BA0" w:rsidP="00D7723D">
      <w:pPr>
        <w:jc w:val="both"/>
        <w:rPr>
          <w:rFonts w:ascii="Arial" w:eastAsiaTheme="minorEastAsia" w:hAnsi="Arial" w:cs="Arial"/>
          <w:b/>
          <w:bCs/>
        </w:rPr>
      </w:pPr>
    </w:p>
    <w:p w14:paraId="71E1601C" w14:textId="77777777" w:rsidR="001F6BA0" w:rsidRDefault="001F6BA0" w:rsidP="00D7723D">
      <w:pPr>
        <w:jc w:val="both"/>
        <w:rPr>
          <w:rFonts w:ascii="Arial" w:eastAsiaTheme="minorEastAsia" w:hAnsi="Arial" w:cs="Arial"/>
          <w:b/>
          <w:bCs/>
        </w:rPr>
      </w:pPr>
    </w:p>
    <w:p w14:paraId="6A8C8AC7" w14:textId="77777777" w:rsidR="001F6BA0" w:rsidRDefault="001F6BA0" w:rsidP="00D7723D">
      <w:pPr>
        <w:jc w:val="both"/>
        <w:rPr>
          <w:rFonts w:ascii="Arial" w:eastAsiaTheme="minorEastAsia" w:hAnsi="Arial" w:cs="Arial"/>
          <w:b/>
          <w:bCs/>
        </w:rPr>
      </w:pPr>
    </w:p>
    <w:p w14:paraId="30E16E2D" w14:textId="77777777" w:rsidR="001F6BA0" w:rsidRDefault="001F6BA0" w:rsidP="00D7723D">
      <w:pPr>
        <w:jc w:val="both"/>
        <w:rPr>
          <w:rFonts w:ascii="Arial" w:eastAsiaTheme="minorEastAsia" w:hAnsi="Arial" w:cs="Arial"/>
          <w:b/>
          <w:bCs/>
        </w:rPr>
      </w:pPr>
    </w:p>
    <w:p w14:paraId="3BE90E3F" w14:textId="77777777" w:rsidR="001F6BA0" w:rsidRDefault="001F6BA0" w:rsidP="00D7723D">
      <w:pPr>
        <w:jc w:val="both"/>
        <w:rPr>
          <w:rFonts w:ascii="Arial" w:eastAsiaTheme="minorEastAsia" w:hAnsi="Arial" w:cs="Arial"/>
          <w:b/>
          <w:bCs/>
        </w:rPr>
      </w:pPr>
    </w:p>
    <w:p w14:paraId="4C5BD392" w14:textId="77777777" w:rsidR="001F6BA0" w:rsidRDefault="001F6BA0" w:rsidP="00D7723D">
      <w:pPr>
        <w:jc w:val="both"/>
        <w:rPr>
          <w:rFonts w:ascii="Arial" w:eastAsiaTheme="minorEastAsia" w:hAnsi="Arial" w:cs="Arial"/>
          <w:b/>
          <w:bCs/>
        </w:rPr>
      </w:pPr>
    </w:p>
    <w:p w14:paraId="49D4CB95" w14:textId="77777777" w:rsidR="001F6BA0" w:rsidRDefault="001F6BA0" w:rsidP="00D7723D">
      <w:pPr>
        <w:jc w:val="both"/>
        <w:rPr>
          <w:rFonts w:ascii="Arial" w:eastAsiaTheme="minorEastAsia" w:hAnsi="Arial" w:cs="Arial"/>
          <w:b/>
          <w:bCs/>
        </w:rPr>
      </w:pPr>
    </w:p>
    <w:p w14:paraId="384324A0" w14:textId="77777777" w:rsidR="001F6BA0" w:rsidRDefault="001F6BA0" w:rsidP="00D7723D">
      <w:pPr>
        <w:jc w:val="both"/>
        <w:rPr>
          <w:rFonts w:ascii="Arial" w:eastAsiaTheme="minorEastAsia" w:hAnsi="Arial" w:cs="Arial"/>
          <w:b/>
          <w:bCs/>
        </w:rPr>
      </w:pPr>
    </w:p>
    <w:p w14:paraId="472B1578" w14:textId="126E5E80" w:rsidR="00D7723D" w:rsidRDefault="00D7723D" w:rsidP="00D7723D">
      <w:pPr>
        <w:jc w:val="both"/>
        <w:rPr>
          <w:rFonts w:ascii="Arial" w:eastAsiaTheme="minorEastAsia" w:hAnsi="Arial" w:cs="Arial"/>
          <w:b/>
          <w:bCs/>
        </w:rPr>
      </w:pPr>
      <w:r>
        <w:rPr>
          <w:rFonts w:ascii="Arial" w:eastAsiaTheme="minorEastAsia" w:hAnsi="Arial" w:cs="Arial"/>
          <w:b/>
          <w:bCs/>
        </w:rPr>
        <w:lastRenderedPageBreak/>
        <w:t>References.</w:t>
      </w:r>
    </w:p>
    <w:p w14:paraId="02FC4B75" w14:textId="77777777" w:rsidR="00281837" w:rsidRPr="00281837" w:rsidRDefault="00D7723D" w:rsidP="00281837">
      <w:pPr>
        <w:pStyle w:val="Bibliography"/>
        <w:rPr>
          <w:rFonts w:ascii="Arial" w:hAnsi="Arial" w:cs="Arial"/>
        </w:rPr>
      </w:pPr>
      <w:r>
        <w:rPr>
          <w:rFonts w:ascii="Arial" w:eastAsiaTheme="minorEastAsia" w:hAnsi="Arial" w:cs="Arial"/>
        </w:rPr>
        <w:fldChar w:fldCharType="begin"/>
      </w:r>
      <w:r>
        <w:rPr>
          <w:rFonts w:ascii="Arial" w:eastAsiaTheme="minorEastAsia" w:hAnsi="Arial" w:cs="Arial"/>
        </w:rPr>
        <w:instrText xml:space="preserve"> ADDIN ZOTERO_BIBL {"uncited":[],"omitted":[],"custom":[]} CSL_BIBLIOGRAPHY </w:instrText>
      </w:r>
      <w:r>
        <w:rPr>
          <w:rFonts w:ascii="Arial" w:eastAsiaTheme="minorEastAsia" w:hAnsi="Arial" w:cs="Arial"/>
        </w:rPr>
        <w:fldChar w:fldCharType="separate"/>
      </w:r>
      <w:r w:rsidR="00281837" w:rsidRPr="00281837">
        <w:rPr>
          <w:rFonts w:ascii="Arial" w:hAnsi="Arial" w:cs="Arial"/>
        </w:rPr>
        <w:t xml:space="preserve">Hills, T. T., Jones, M. N., &amp; Todd, P. M. (2012). Optimal foraging in semantic memory. </w:t>
      </w:r>
      <w:r w:rsidR="00281837" w:rsidRPr="00281837">
        <w:rPr>
          <w:rFonts w:ascii="Arial" w:hAnsi="Arial" w:cs="Arial"/>
          <w:i/>
          <w:iCs/>
        </w:rPr>
        <w:t>Psychological Review</w:t>
      </w:r>
      <w:r w:rsidR="00281837" w:rsidRPr="00281837">
        <w:rPr>
          <w:rFonts w:ascii="Arial" w:hAnsi="Arial" w:cs="Arial"/>
        </w:rPr>
        <w:t xml:space="preserve">, </w:t>
      </w:r>
      <w:r w:rsidR="00281837" w:rsidRPr="00281837">
        <w:rPr>
          <w:rFonts w:ascii="Arial" w:hAnsi="Arial" w:cs="Arial"/>
          <w:i/>
          <w:iCs/>
        </w:rPr>
        <w:t>119</w:t>
      </w:r>
      <w:r w:rsidR="00281837" w:rsidRPr="00281837">
        <w:rPr>
          <w:rFonts w:ascii="Arial" w:hAnsi="Arial" w:cs="Arial"/>
        </w:rPr>
        <w:t>(2), 431–440. https://doi.org/10.1037/a0027373</w:t>
      </w:r>
    </w:p>
    <w:p w14:paraId="23E76999" w14:textId="77777777" w:rsidR="00281837" w:rsidRPr="00281837" w:rsidRDefault="00281837" w:rsidP="00281837">
      <w:pPr>
        <w:pStyle w:val="Bibliography"/>
        <w:rPr>
          <w:rFonts w:ascii="Arial" w:hAnsi="Arial" w:cs="Arial"/>
        </w:rPr>
      </w:pPr>
      <w:r w:rsidRPr="00281837">
        <w:rPr>
          <w:rFonts w:ascii="Arial" w:hAnsi="Arial" w:cs="Arial"/>
        </w:rPr>
        <w:t xml:space="preserve">Hills, T. T., Todd, P. M., &amp; Goldstone, R. L. (2008). Search in External and Internal Spaces: Evidence for Generalized Cognitive Search Processes. </w:t>
      </w:r>
      <w:r w:rsidRPr="00281837">
        <w:rPr>
          <w:rFonts w:ascii="Arial" w:hAnsi="Arial" w:cs="Arial"/>
          <w:i/>
          <w:iCs/>
        </w:rPr>
        <w:t>Psychological Science</w:t>
      </w:r>
      <w:r w:rsidRPr="00281837">
        <w:rPr>
          <w:rFonts w:ascii="Arial" w:hAnsi="Arial" w:cs="Arial"/>
        </w:rPr>
        <w:t xml:space="preserve">, </w:t>
      </w:r>
      <w:r w:rsidRPr="00281837">
        <w:rPr>
          <w:rFonts w:ascii="Arial" w:hAnsi="Arial" w:cs="Arial"/>
          <w:i/>
          <w:iCs/>
        </w:rPr>
        <w:t>19</w:t>
      </w:r>
      <w:r w:rsidRPr="00281837">
        <w:rPr>
          <w:rFonts w:ascii="Arial" w:hAnsi="Arial" w:cs="Arial"/>
        </w:rPr>
        <w:t>(8), 802–808. https://doi.org/10.1111/j.1467-9280.2008.02160.x</w:t>
      </w:r>
    </w:p>
    <w:p w14:paraId="7FCADEDC" w14:textId="77777777" w:rsidR="00281837" w:rsidRPr="00281837" w:rsidRDefault="00281837" w:rsidP="00281837">
      <w:pPr>
        <w:pStyle w:val="Bibliography"/>
        <w:rPr>
          <w:rFonts w:ascii="Arial" w:hAnsi="Arial" w:cs="Arial"/>
        </w:rPr>
      </w:pPr>
      <w:r w:rsidRPr="00281837">
        <w:rPr>
          <w:rFonts w:ascii="Arial" w:hAnsi="Arial" w:cs="Arial"/>
        </w:rPr>
        <w:t xml:space="preserve">Hills, T. T., Todd, P. M., Lazer, D., Redish, A. D., &amp; Couzin, I. D. (2015). Exploration versus exploitation in space, mind, and society. </w:t>
      </w:r>
      <w:r w:rsidRPr="00281837">
        <w:rPr>
          <w:rFonts w:ascii="Arial" w:hAnsi="Arial" w:cs="Arial"/>
          <w:i/>
          <w:iCs/>
        </w:rPr>
        <w:t>Trends in Cognitive Sciences</w:t>
      </w:r>
      <w:r w:rsidRPr="00281837">
        <w:rPr>
          <w:rFonts w:ascii="Arial" w:hAnsi="Arial" w:cs="Arial"/>
        </w:rPr>
        <w:t xml:space="preserve">, </w:t>
      </w:r>
      <w:r w:rsidRPr="00281837">
        <w:rPr>
          <w:rFonts w:ascii="Arial" w:hAnsi="Arial" w:cs="Arial"/>
          <w:i/>
          <w:iCs/>
        </w:rPr>
        <w:t>19</w:t>
      </w:r>
      <w:r w:rsidRPr="00281837">
        <w:rPr>
          <w:rFonts w:ascii="Arial" w:hAnsi="Arial" w:cs="Arial"/>
        </w:rPr>
        <w:t>(1), 46–54. https://doi.org/10.1016/j.tics.2014.10.004</w:t>
      </w:r>
    </w:p>
    <w:p w14:paraId="24D48B52" w14:textId="77777777" w:rsidR="00281837" w:rsidRPr="00281837" w:rsidRDefault="00281837" w:rsidP="00281837">
      <w:pPr>
        <w:pStyle w:val="Bibliography"/>
        <w:rPr>
          <w:rFonts w:ascii="Arial" w:hAnsi="Arial" w:cs="Arial"/>
        </w:rPr>
      </w:pPr>
      <w:r w:rsidRPr="00281837">
        <w:rPr>
          <w:rFonts w:ascii="Arial" w:hAnsi="Arial" w:cs="Arial"/>
        </w:rPr>
        <w:t xml:space="preserve">Markowitz, J. E., Gillis, W. F., Jay, M., Wood, J., Harris, R. W., Cieszkowski, R., Scott, R., Brann, D., Koveal, D., Kula, T., Weinreb, C., Osman, M. A. M., Pinto, S. R., Uchida, N., Linderman, S. W., Sabatini, B. L., &amp; Datta, S. R. (2023). Spontaneous behaviour is structured by reinforcement without explicit reward. </w:t>
      </w:r>
      <w:r w:rsidRPr="00281837">
        <w:rPr>
          <w:rFonts w:ascii="Arial" w:hAnsi="Arial" w:cs="Arial"/>
          <w:i/>
          <w:iCs/>
        </w:rPr>
        <w:t>Nature</w:t>
      </w:r>
      <w:r w:rsidRPr="00281837">
        <w:rPr>
          <w:rFonts w:ascii="Arial" w:hAnsi="Arial" w:cs="Arial"/>
        </w:rPr>
        <w:t xml:space="preserve">, </w:t>
      </w:r>
      <w:r w:rsidRPr="00281837">
        <w:rPr>
          <w:rFonts w:ascii="Arial" w:hAnsi="Arial" w:cs="Arial"/>
          <w:i/>
          <w:iCs/>
        </w:rPr>
        <w:t>614</w:t>
      </w:r>
      <w:r w:rsidRPr="00281837">
        <w:rPr>
          <w:rFonts w:ascii="Arial" w:hAnsi="Arial" w:cs="Arial"/>
        </w:rPr>
        <w:t>(7946), 108–117. https://doi.org/10.1038/s41586-022-05611-2</w:t>
      </w:r>
    </w:p>
    <w:p w14:paraId="08F183C3" w14:textId="77777777" w:rsidR="00281837" w:rsidRPr="00281837" w:rsidRDefault="00281837" w:rsidP="00281837">
      <w:pPr>
        <w:pStyle w:val="Bibliography"/>
        <w:rPr>
          <w:rFonts w:ascii="Arial" w:hAnsi="Arial" w:cs="Arial"/>
        </w:rPr>
      </w:pPr>
      <w:r w:rsidRPr="00281837">
        <w:rPr>
          <w:rFonts w:ascii="Arial" w:hAnsi="Arial" w:cs="Arial"/>
        </w:rPr>
        <w:t xml:space="preserve">Stojić, H., Orquin, J. L., Dayan, P., Dolan, R. J., &amp; Speekenbrink, M. (2020). Uncertainty in learning, choice, and visual fixation. </w:t>
      </w:r>
      <w:r w:rsidRPr="00281837">
        <w:rPr>
          <w:rFonts w:ascii="Arial" w:hAnsi="Arial" w:cs="Arial"/>
          <w:i/>
          <w:iCs/>
        </w:rPr>
        <w:t>Proceedings of the National Academy of Sciences</w:t>
      </w:r>
      <w:r w:rsidRPr="00281837">
        <w:rPr>
          <w:rFonts w:ascii="Arial" w:hAnsi="Arial" w:cs="Arial"/>
        </w:rPr>
        <w:t xml:space="preserve">, </w:t>
      </w:r>
      <w:r w:rsidRPr="00281837">
        <w:rPr>
          <w:rFonts w:ascii="Arial" w:hAnsi="Arial" w:cs="Arial"/>
          <w:i/>
          <w:iCs/>
        </w:rPr>
        <w:t>117</w:t>
      </w:r>
      <w:r w:rsidRPr="00281837">
        <w:rPr>
          <w:rFonts w:ascii="Arial" w:hAnsi="Arial" w:cs="Arial"/>
        </w:rPr>
        <w:t>(6), 3291–3300. https://doi.org/10.1073/pnas.1911348117</w:t>
      </w:r>
    </w:p>
    <w:p w14:paraId="34588172" w14:textId="77777777" w:rsidR="00281837" w:rsidRPr="00281837" w:rsidRDefault="00281837" w:rsidP="00281837">
      <w:pPr>
        <w:pStyle w:val="Bibliography"/>
        <w:rPr>
          <w:rFonts w:ascii="Arial" w:hAnsi="Arial" w:cs="Arial"/>
        </w:rPr>
      </w:pPr>
      <w:r w:rsidRPr="00281837">
        <w:rPr>
          <w:rFonts w:ascii="Arial" w:hAnsi="Arial" w:cs="Arial"/>
        </w:rPr>
        <w:t xml:space="preserve">Sutton, R. S., &amp; Barto, A. (2020). </w:t>
      </w:r>
      <w:r w:rsidRPr="00281837">
        <w:rPr>
          <w:rFonts w:ascii="Arial" w:hAnsi="Arial" w:cs="Arial"/>
          <w:i/>
          <w:iCs/>
        </w:rPr>
        <w:t>Reinforcement learning: An introduction</w:t>
      </w:r>
      <w:r w:rsidRPr="00281837">
        <w:rPr>
          <w:rFonts w:ascii="Arial" w:hAnsi="Arial" w:cs="Arial"/>
        </w:rPr>
        <w:t xml:space="preserve"> (Second edition). The MIT Press.</w:t>
      </w:r>
    </w:p>
    <w:p w14:paraId="149A7DF1" w14:textId="37CE3F1D" w:rsidR="00D7723D" w:rsidRPr="00D7723D" w:rsidRDefault="00D7723D" w:rsidP="00D7723D">
      <w:pPr>
        <w:jc w:val="both"/>
        <w:rPr>
          <w:rFonts w:ascii="Arial" w:eastAsiaTheme="minorEastAsia" w:hAnsi="Arial" w:cs="Arial"/>
        </w:rPr>
      </w:pPr>
      <w:r>
        <w:rPr>
          <w:rFonts w:ascii="Arial" w:eastAsiaTheme="minorEastAsia" w:hAnsi="Arial" w:cs="Arial"/>
        </w:rPr>
        <w:fldChar w:fldCharType="end"/>
      </w:r>
    </w:p>
    <w:sectPr w:rsidR="00D7723D" w:rsidRPr="00D772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22560"/>
    <w:multiLevelType w:val="hybridMultilevel"/>
    <w:tmpl w:val="CC0EB422"/>
    <w:lvl w:ilvl="0" w:tplc="7158B2A4">
      <w:start w:val="3"/>
      <w:numFmt w:val="bullet"/>
      <w:lvlText w:val="-"/>
      <w:lvlJc w:val="left"/>
      <w:pPr>
        <w:ind w:left="720" w:hanging="360"/>
      </w:pPr>
      <w:rPr>
        <w:rFonts w:ascii="Arial" w:eastAsiaTheme="minorEastAsia"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B11084"/>
    <w:multiLevelType w:val="hybridMultilevel"/>
    <w:tmpl w:val="DEFE4F12"/>
    <w:lvl w:ilvl="0" w:tplc="53B8167C">
      <w:start w:val="1"/>
      <w:numFmt w:val="decimal"/>
      <w:lvlText w:val="%1."/>
      <w:lvlJc w:val="left"/>
      <w:pPr>
        <w:ind w:left="720" w:hanging="360"/>
      </w:pPr>
      <w:rPr>
        <w:rFonts w:eastAsiaTheme="minorEastAsia"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881213C"/>
    <w:multiLevelType w:val="hybridMultilevel"/>
    <w:tmpl w:val="148CC1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C81069B"/>
    <w:multiLevelType w:val="hybridMultilevel"/>
    <w:tmpl w:val="E02EF7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8F4610E"/>
    <w:multiLevelType w:val="hybridMultilevel"/>
    <w:tmpl w:val="8884D0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1DA3999"/>
    <w:multiLevelType w:val="hybridMultilevel"/>
    <w:tmpl w:val="EDC891BA"/>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91640826">
    <w:abstractNumId w:val="2"/>
  </w:num>
  <w:num w:numId="2" w16cid:durableId="1437139825">
    <w:abstractNumId w:val="0"/>
  </w:num>
  <w:num w:numId="3" w16cid:durableId="1212620372">
    <w:abstractNumId w:val="1"/>
  </w:num>
  <w:num w:numId="4" w16cid:durableId="2035962534">
    <w:abstractNumId w:val="3"/>
  </w:num>
  <w:num w:numId="5" w16cid:durableId="763115689">
    <w:abstractNumId w:val="5"/>
  </w:num>
  <w:num w:numId="6" w16cid:durableId="2093768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7A"/>
    <w:rsid w:val="00016685"/>
    <w:rsid w:val="000C40BD"/>
    <w:rsid w:val="000E5D15"/>
    <w:rsid w:val="00154EF5"/>
    <w:rsid w:val="001E3125"/>
    <w:rsid w:val="001F6BA0"/>
    <w:rsid w:val="0022310E"/>
    <w:rsid w:val="00281837"/>
    <w:rsid w:val="00381518"/>
    <w:rsid w:val="004C73B1"/>
    <w:rsid w:val="00500AFE"/>
    <w:rsid w:val="0053235A"/>
    <w:rsid w:val="0058687A"/>
    <w:rsid w:val="00597681"/>
    <w:rsid w:val="005A24A5"/>
    <w:rsid w:val="00602DC7"/>
    <w:rsid w:val="0066591C"/>
    <w:rsid w:val="006A4E4F"/>
    <w:rsid w:val="007B0172"/>
    <w:rsid w:val="007B37D9"/>
    <w:rsid w:val="00863ABD"/>
    <w:rsid w:val="00874B60"/>
    <w:rsid w:val="008B09FC"/>
    <w:rsid w:val="00900356"/>
    <w:rsid w:val="00921CC6"/>
    <w:rsid w:val="00974382"/>
    <w:rsid w:val="009E5E29"/>
    <w:rsid w:val="00A061FA"/>
    <w:rsid w:val="00A27973"/>
    <w:rsid w:val="00A3163D"/>
    <w:rsid w:val="00A47F5F"/>
    <w:rsid w:val="00A64015"/>
    <w:rsid w:val="00AC0B7A"/>
    <w:rsid w:val="00B32D12"/>
    <w:rsid w:val="00BC350B"/>
    <w:rsid w:val="00BE11EC"/>
    <w:rsid w:val="00C27CD7"/>
    <w:rsid w:val="00C61C3D"/>
    <w:rsid w:val="00C768B4"/>
    <w:rsid w:val="00D7251D"/>
    <w:rsid w:val="00D7723D"/>
    <w:rsid w:val="00DD5BB1"/>
    <w:rsid w:val="00EB4791"/>
    <w:rsid w:val="00F051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475F"/>
  <w15:chartTrackingRefBased/>
  <w15:docId w15:val="{A2F3A768-0999-4650-A8A4-B876E16E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C0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B7A"/>
    <w:rPr>
      <w:rFonts w:eastAsiaTheme="majorEastAsia" w:cstheme="majorBidi"/>
      <w:color w:val="272727" w:themeColor="text1" w:themeTint="D8"/>
    </w:rPr>
  </w:style>
  <w:style w:type="paragraph" w:styleId="Title">
    <w:name w:val="Title"/>
    <w:basedOn w:val="Normal"/>
    <w:next w:val="Normal"/>
    <w:link w:val="TitleChar"/>
    <w:uiPriority w:val="10"/>
    <w:qFormat/>
    <w:rsid w:val="00AC0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B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B7A"/>
    <w:rPr>
      <w:i/>
      <w:iCs/>
      <w:color w:val="404040" w:themeColor="text1" w:themeTint="BF"/>
    </w:rPr>
  </w:style>
  <w:style w:type="paragraph" w:styleId="ListParagraph">
    <w:name w:val="List Paragraph"/>
    <w:basedOn w:val="Normal"/>
    <w:uiPriority w:val="34"/>
    <w:qFormat/>
    <w:rsid w:val="00AC0B7A"/>
    <w:pPr>
      <w:ind w:left="720"/>
      <w:contextualSpacing/>
    </w:pPr>
  </w:style>
  <w:style w:type="character" w:styleId="IntenseEmphasis">
    <w:name w:val="Intense Emphasis"/>
    <w:basedOn w:val="DefaultParagraphFont"/>
    <w:uiPriority w:val="21"/>
    <w:qFormat/>
    <w:rsid w:val="00AC0B7A"/>
    <w:rPr>
      <w:i/>
      <w:iCs/>
      <w:color w:val="0F4761" w:themeColor="accent1" w:themeShade="BF"/>
    </w:rPr>
  </w:style>
  <w:style w:type="paragraph" w:styleId="IntenseQuote">
    <w:name w:val="Intense Quote"/>
    <w:basedOn w:val="Normal"/>
    <w:next w:val="Normal"/>
    <w:link w:val="IntenseQuoteChar"/>
    <w:uiPriority w:val="30"/>
    <w:qFormat/>
    <w:rsid w:val="00AC0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B7A"/>
    <w:rPr>
      <w:i/>
      <w:iCs/>
      <w:color w:val="0F4761" w:themeColor="accent1" w:themeShade="BF"/>
    </w:rPr>
  </w:style>
  <w:style w:type="character" w:styleId="IntenseReference">
    <w:name w:val="Intense Reference"/>
    <w:basedOn w:val="DefaultParagraphFont"/>
    <w:uiPriority w:val="32"/>
    <w:qFormat/>
    <w:rsid w:val="00AC0B7A"/>
    <w:rPr>
      <w:b/>
      <w:bCs/>
      <w:smallCaps/>
      <w:color w:val="0F4761" w:themeColor="accent1" w:themeShade="BF"/>
      <w:spacing w:val="5"/>
    </w:rPr>
  </w:style>
  <w:style w:type="character" w:styleId="PlaceholderText">
    <w:name w:val="Placeholder Text"/>
    <w:basedOn w:val="DefaultParagraphFont"/>
    <w:uiPriority w:val="99"/>
    <w:semiHidden/>
    <w:rsid w:val="00381518"/>
    <w:rPr>
      <w:color w:val="666666"/>
    </w:rPr>
  </w:style>
  <w:style w:type="paragraph" w:styleId="Bibliography">
    <w:name w:val="Bibliography"/>
    <w:basedOn w:val="Normal"/>
    <w:next w:val="Normal"/>
    <w:uiPriority w:val="37"/>
    <w:unhideWhenUsed/>
    <w:rsid w:val="00D7723D"/>
    <w:pPr>
      <w:spacing w:after="0" w:line="480" w:lineRule="auto"/>
      <w:ind w:left="720" w:hanging="720"/>
    </w:pPr>
  </w:style>
  <w:style w:type="paragraph" w:styleId="Caption">
    <w:name w:val="caption"/>
    <w:basedOn w:val="Normal"/>
    <w:next w:val="Normal"/>
    <w:uiPriority w:val="35"/>
    <w:unhideWhenUsed/>
    <w:qFormat/>
    <w:rsid w:val="007B37D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TotalTime>
  <Pages>17</Pages>
  <Words>5904</Words>
  <Characters>37023</Characters>
  <Application>Microsoft Office Word</Application>
  <DocSecurity>0</DocSecurity>
  <Lines>1088</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Nicolás Luarte Rodríguez</dc:creator>
  <cp:keywords/>
  <dc:description/>
  <cp:lastModifiedBy>Luis Nicolás Luarte Rodríguez</cp:lastModifiedBy>
  <cp:revision>16</cp:revision>
  <dcterms:created xsi:type="dcterms:W3CDTF">2025-10-05T20:00:00Z</dcterms:created>
  <dcterms:modified xsi:type="dcterms:W3CDTF">2025-10-06T03:11:00Z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id="SX9IcJDr"/&gt;&lt;style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