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B29" w14:textId="6FB340B0" w:rsidR="00662CE7" w:rsidRPr="008A4783" w:rsidRDefault="00171E4F" w:rsidP="00171E4F">
      <w:pPr>
        <w:pStyle w:val="Prrafodelista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478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Diagrama de </w:t>
      </w:r>
      <w:r w:rsidR="005F5553">
        <w:rPr>
          <w:rFonts w:ascii="Times New Roman" w:hAnsi="Times New Roman" w:cs="Times New Roman"/>
          <w:b/>
          <w:bCs/>
          <w:sz w:val="28"/>
          <w:szCs w:val="28"/>
          <w:lang w:val="es-ES"/>
        </w:rPr>
        <w:t>Actividad</w:t>
      </w:r>
    </w:p>
    <w:p w14:paraId="4E515FDC" w14:textId="22D751C4" w:rsidR="00171E4F" w:rsidRPr="008A4783" w:rsidRDefault="00171E4F" w:rsidP="008A4783">
      <w:pPr>
        <w:jc w:val="both"/>
        <w:rPr>
          <w:lang w:val="es-ES"/>
        </w:rPr>
      </w:pPr>
    </w:p>
    <w:p w14:paraId="2546F531" w14:textId="6B112DF0" w:rsidR="00F33689" w:rsidRDefault="001766EA" w:rsidP="00F33689">
      <w:pPr>
        <w:pStyle w:val="NormalWeb"/>
        <w:spacing w:before="0" w:beforeAutospacing="0" w:after="240" w:afterAutospacing="0"/>
        <w:textAlignment w:val="baseline"/>
        <w:rPr>
          <w:color w:val="282C33"/>
        </w:rPr>
      </w:pPr>
      <w:r>
        <w:rPr>
          <w:color w:val="282C33"/>
        </w:rPr>
        <w:t>Un diagrama de actividades es, fundamentalmente, un diagrama de flujo que modela actividades realizadas por un sistema. Permiten conocer los procesos y su comportamiento.</w:t>
      </w:r>
    </w:p>
    <w:p w14:paraId="0D1C4A79" w14:textId="68129618" w:rsidR="001766EA" w:rsidRDefault="001766EA" w:rsidP="00F33689">
      <w:pPr>
        <w:pStyle w:val="NormalWeb"/>
        <w:spacing w:before="0" w:beforeAutospacing="0" w:after="240" w:afterAutospacing="0"/>
        <w:textAlignment w:val="baseline"/>
        <w:rPr>
          <w:color w:val="282C33"/>
        </w:rPr>
      </w:pPr>
      <w:r>
        <w:rPr>
          <w:color w:val="282C33"/>
        </w:rPr>
        <w:t>Características de los diagramas de actividades:</w:t>
      </w:r>
    </w:p>
    <w:p w14:paraId="556D35E2" w14:textId="77777777" w:rsidR="001766EA" w:rsidRDefault="001766EA" w:rsidP="001766EA">
      <w:pPr>
        <w:pStyle w:val="NormalWeb"/>
        <w:numPr>
          <w:ilvl w:val="0"/>
          <w:numId w:val="9"/>
        </w:numPr>
        <w:spacing w:before="0" w:beforeAutospacing="0" w:after="240" w:afterAutospacing="0"/>
        <w:ind w:left="240"/>
        <w:textAlignment w:val="baseline"/>
        <w:rPr>
          <w:rFonts w:ascii="inherit" w:hAnsi="inherit" w:cs="Segoe UI"/>
          <w:color w:val="282C33"/>
          <w:sz w:val="21"/>
          <w:szCs w:val="21"/>
        </w:rPr>
      </w:pPr>
      <w:r>
        <w:rPr>
          <w:rFonts w:ascii="inherit" w:hAnsi="inherit" w:cs="Segoe UI"/>
          <w:color w:val="282C33"/>
          <w:sz w:val="21"/>
          <w:szCs w:val="21"/>
        </w:rPr>
        <w:t>Demostrar la lógica de un algoritmo.</w:t>
      </w:r>
    </w:p>
    <w:p w14:paraId="59B908AD" w14:textId="77777777" w:rsidR="001766EA" w:rsidRDefault="001766EA" w:rsidP="001766EA">
      <w:pPr>
        <w:pStyle w:val="NormalWeb"/>
        <w:numPr>
          <w:ilvl w:val="0"/>
          <w:numId w:val="9"/>
        </w:numPr>
        <w:spacing w:before="0" w:beforeAutospacing="0" w:after="240" w:afterAutospacing="0"/>
        <w:ind w:left="240"/>
        <w:textAlignment w:val="baseline"/>
        <w:rPr>
          <w:rFonts w:ascii="inherit" w:hAnsi="inherit" w:cs="Segoe UI"/>
          <w:color w:val="282C33"/>
          <w:sz w:val="21"/>
          <w:szCs w:val="21"/>
        </w:rPr>
      </w:pPr>
      <w:r>
        <w:rPr>
          <w:rFonts w:ascii="inherit" w:hAnsi="inherit" w:cs="Segoe UI"/>
          <w:color w:val="282C33"/>
          <w:sz w:val="21"/>
          <w:szCs w:val="21"/>
        </w:rPr>
        <w:t>Describir los pasos realizados en un caso de uso UML.</w:t>
      </w:r>
    </w:p>
    <w:p w14:paraId="2A8EAC11" w14:textId="77777777" w:rsidR="001766EA" w:rsidRDefault="001766EA" w:rsidP="001766EA">
      <w:pPr>
        <w:pStyle w:val="NormalWeb"/>
        <w:numPr>
          <w:ilvl w:val="0"/>
          <w:numId w:val="9"/>
        </w:numPr>
        <w:spacing w:before="0" w:beforeAutospacing="0" w:after="240" w:afterAutospacing="0"/>
        <w:ind w:left="240"/>
        <w:textAlignment w:val="baseline"/>
        <w:rPr>
          <w:rFonts w:ascii="inherit" w:hAnsi="inherit" w:cs="Segoe UI"/>
          <w:color w:val="282C33"/>
          <w:sz w:val="21"/>
          <w:szCs w:val="21"/>
        </w:rPr>
      </w:pPr>
      <w:r>
        <w:rPr>
          <w:rFonts w:ascii="inherit" w:hAnsi="inherit" w:cs="Segoe UI"/>
          <w:color w:val="282C33"/>
          <w:sz w:val="21"/>
          <w:szCs w:val="21"/>
        </w:rPr>
        <w:t>Ilustrar un proceso de negocios o flujo de trabajo entre los usuarios y el sistema.</w:t>
      </w:r>
    </w:p>
    <w:p w14:paraId="3E6BCC23" w14:textId="77777777" w:rsidR="001766EA" w:rsidRDefault="001766EA" w:rsidP="001766EA">
      <w:pPr>
        <w:pStyle w:val="NormalWeb"/>
        <w:numPr>
          <w:ilvl w:val="0"/>
          <w:numId w:val="9"/>
        </w:numPr>
        <w:spacing w:before="0" w:beforeAutospacing="0" w:after="240" w:afterAutospacing="0"/>
        <w:ind w:left="240"/>
        <w:textAlignment w:val="baseline"/>
        <w:rPr>
          <w:rFonts w:ascii="inherit" w:hAnsi="inherit" w:cs="Segoe UI"/>
          <w:color w:val="282C33"/>
          <w:sz w:val="21"/>
          <w:szCs w:val="21"/>
        </w:rPr>
      </w:pPr>
      <w:r>
        <w:rPr>
          <w:rFonts w:ascii="inherit" w:hAnsi="inherit" w:cs="Segoe UI"/>
          <w:color w:val="282C33"/>
          <w:sz w:val="21"/>
          <w:szCs w:val="21"/>
        </w:rPr>
        <w:t>Simplificar y mejorar cualquier proceso clarificando casos de uso complicados.</w:t>
      </w:r>
    </w:p>
    <w:p w14:paraId="48832AE3" w14:textId="77777777" w:rsidR="001766EA" w:rsidRDefault="001766EA" w:rsidP="001766EA">
      <w:pPr>
        <w:pStyle w:val="NormalWeb"/>
        <w:numPr>
          <w:ilvl w:val="0"/>
          <w:numId w:val="9"/>
        </w:numPr>
        <w:spacing w:before="0" w:beforeAutospacing="0" w:after="240" w:afterAutospacing="0"/>
        <w:ind w:left="240"/>
        <w:textAlignment w:val="baseline"/>
        <w:rPr>
          <w:rFonts w:ascii="inherit" w:hAnsi="inherit" w:cs="Segoe UI"/>
          <w:color w:val="282C33"/>
          <w:sz w:val="21"/>
          <w:szCs w:val="21"/>
        </w:rPr>
      </w:pPr>
      <w:r>
        <w:rPr>
          <w:rFonts w:ascii="inherit" w:hAnsi="inherit" w:cs="Segoe UI"/>
          <w:color w:val="282C33"/>
          <w:sz w:val="21"/>
          <w:szCs w:val="21"/>
        </w:rPr>
        <w:t>Modelar elementos de arquitectura de software, tales como método, función y operación.</w:t>
      </w:r>
    </w:p>
    <w:p w14:paraId="6A56237E" w14:textId="77777777" w:rsidR="003037DF" w:rsidRPr="008A4783" w:rsidRDefault="003037DF" w:rsidP="00F33689">
      <w:pPr>
        <w:pStyle w:val="NormalWeb"/>
        <w:spacing w:before="0" w:beforeAutospacing="0" w:after="240" w:afterAutospacing="0"/>
        <w:textAlignment w:val="baseline"/>
        <w:rPr>
          <w:color w:val="282C33"/>
        </w:rPr>
      </w:pPr>
    </w:p>
    <w:p w14:paraId="60535209" w14:textId="56C0C5BC" w:rsidR="00F33689" w:rsidRPr="008A4783" w:rsidRDefault="00F33689" w:rsidP="00F33689">
      <w:pPr>
        <w:pStyle w:val="NormalWeb"/>
        <w:spacing w:before="0" w:beforeAutospacing="0" w:after="240" w:afterAutospacing="0"/>
        <w:textAlignment w:val="baseline"/>
        <w:rPr>
          <w:color w:val="282C33"/>
        </w:rPr>
      </w:pPr>
      <w:r w:rsidRPr="008A4783">
        <w:rPr>
          <w:color w:val="282C33"/>
        </w:rPr>
        <w:t xml:space="preserve">Símbolos de </w:t>
      </w:r>
      <w:r w:rsidR="007E1DFF">
        <w:rPr>
          <w:color w:val="282C33"/>
        </w:rPr>
        <w:t>c</w:t>
      </w:r>
      <w:r w:rsidRPr="008A4783">
        <w:rPr>
          <w:color w:val="282C33"/>
        </w:rPr>
        <w:t xml:space="preserve">omponentes y </w:t>
      </w:r>
      <w:r w:rsidR="007E1DFF">
        <w:rPr>
          <w:color w:val="282C33"/>
        </w:rPr>
        <w:t>e</w:t>
      </w:r>
      <w:r w:rsidRPr="008A4783">
        <w:rPr>
          <w:color w:val="282C33"/>
        </w:rPr>
        <w:t>lementos básico del diagrama</w:t>
      </w:r>
      <w:r w:rsidR="00CE1DC0" w:rsidRPr="008A4783">
        <w:rPr>
          <w:color w:val="282C33"/>
        </w:rPr>
        <w:t xml:space="preserve"> de </w:t>
      </w:r>
      <w:r w:rsidR="00C84DEE">
        <w:rPr>
          <w:color w:val="282C33"/>
        </w:rPr>
        <w:t>actividad</w:t>
      </w:r>
      <w:r w:rsidRPr="008A4783">
        <w:rPr>
          <w:color w:val="282C33"/>
        </w:rPr>
        <w:t>: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3026"/>
        <w:gridCol w:w="2256"/>
        <w:gridCol w:w="5628"/>
      </w:tblGrid>
      <w:tr w:rsidR="00AD2CA2" w14:paraId="290E0CA1" w14:textId="77777777" w:rsidTr="006E030E">
        <w:trPr>
          <w:trHeight w:val="603"/>
        </w:trPr>
        <w:tc>
          <w:tcPr>
            <w:tcW w:w="3026" w:type="dxa"/>
          </w:tcPr>
          <w:p w14:paraId="6E3221C6" w14:textId="1B96ECB4" w:rsidR="00AD2CA2" w:rsidRPr="006929EF" w:rsidRDefault="00AD2CA2" w:rsidP="006929E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b/>
                <w:bCs/>
                <w:color w:val="282C33"/>
                <w:sz w:val="24"/>
                <w:szCs w:val="24"/>
              </w:rPr>
              <w:t>Símbolo</w:t>
            </w:r>
          </w:p>
        </w:tc>
        <w:tc>
          <w:tcPr>
            <w:tcW w:w="2256" w:type="dxa"/>
          </w:tcPr>
          <w:p w14:paraId="1446A7A3" w14:textId="2712B9B3" w:rsidR="00AD2CA2" w:rsidRPr="006929EF" w:rsidRDefault="00AD2CA2" w:rsidP="006929EF">
            <w:pPr>
              <w:jc w:val="center"/>
              <w:rPr>
                <w:rFonts w:ascii="Times New Roman" w:hAnsi="Times New Roman" w:cs="Times New Roman"/>
                <w:b/>
                <w:bCs/>
                <w:color w:val="282C33"/>
                <w:sz w:val="24"/>
                <w:szCs w:val="24"/>
              </w:rPr>
            </w:pPr>
            <w:r w:rsidRPr="006929EF">
              <w:rPr>
                <w:rFonts w:ascii="Times New Roman" w:hAnsi="Times New Roman" w:cs="Times New Roman"/>
                <w:b/>
                <w:bCs/>
                <w:color w:val="282C33"/>
                <w:sz w:val="24"/>
                <w:szCs w:val="24"/>
              </w:rPr>
              <w:t>Nombre</w:t>
            </w:r>
          </w:p>
        </w:tc>
        <w:tc>
          <w:tcPr>
            <w:tcW w:w="5628" w:type="dxa"/>
          </w:tcPr>
          <w:p w14:paraId="7599D1AF" w14:textId="003BF0BA" w:rsidR="00AD2CA2" w:rsidRPr="006929EF" w:rsidRDefault="00AD2CA2" w:rsidP="006929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b/>
                <w:bCs/>
                <w:color w:val="282C33"/>
                <w:sz w:val="24"/>
                <w:szCs w:val="24"/>
              </w:rPr>
              <w:t>Descripción</w:t>
            </w:r>
          </w:p>
        </w:tc>
      </w:tr>
      <w:tr w:rsidR="00D057F6" w14:paraId="4FC352C4" w14:textId="77777777" w:rsidTr="006E030E">
        <w:trPr>
          <w:trHeight w:val="603"/>
        </w:trPr>
        <w:tc>
          <w:tcPr>
            <w:tcW w:w="3026" w:type="dxa"/>
          </w:tcPr>
          <w:p w14:paraId="1F926AE3" w14:textId="2360FD13" w:rsidR="00D057F6" w:rsidRPr="0004538F" w:rsidRDefault="00C84DEE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490" w:dyaOrig="2390" w14:anchorId="580992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45pt;height:37.9pt" o:ole="">
                  <v:imagedata r:id="rId5" o:title=""/>
                </v:shape>
                <o:OLEObject Type="Embed" ProgID="PBrush" ShapeID="_x0000_i1025" DrawAspect="Content" ObjectID="_1659427087" r:id="rId6"/>
              </w:object>
            </w:r>
          </w:p>
        </w:tc>
        <w:tc>
          <w:tcPr>
            <w:tcW w:w="2256" w:type="dxa"/>
          </w:tcPr>
          <w:p w14:paraId="4F1B5643" w14:textId="6A4E37A6" w:rsidR="00D057F6" w:rsidRPr="006929EF" w:rsidRDefault="00C84DEE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inicio</w:t>
            </w:r>
          </w:p>
        </w:tc>
        <w:tc>
          <w:tcPr>
            <w:tcW w:w="5628" w:type="dxa"/>
          </w:tcPr>
          <w:p w14:paraId="66C93356" w14:textId="5B9BB430" w:rsidR="00D057F6" w:rsidRPr="006929EF" w:rsidRDefault="00C84DEE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inicio de un proceso o flujo de trabajo en un diagrama de actividades. Se puede usar por sí solo o con un símbolo de nota que explique el punto de inicio</w:t>
            </w:r>
            <w:r w:rsidR="00C55E10" w:rsidRPr="006929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D057F6" w14:paraId="67683B2A" w14:textId="77777777" w:rsidTr="006E030E">
        <w:tc>
          <w:tcPr>
            <w:tcW w:w="3026" w:type="dxa"/>
          </w:tcPr>
          <w:p w14:paraId="134B11F5" w14:textId="40B863D1" w:rsidR="00AD2CA2" w:rsidRPr="0004538F" w:rsidRDefault="006929EF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960" w:dyaOrig="1540" w14:anchorId="52243286">
                <v:shape id="_x0000_i1026" type="#_x0000_t75" style="width:107.05pt;height:55.7pt" o:ole="">
                  <v:imagedata r:id="rId7" o:title=""/>
                </v:shape>
                <o:OLEObject Type="Embed" ProgID="PBrush" ShapeID="_x0000_i1026" DrawAspect="Content" ObjectID="_1659427088" r:id="rId8"/>
              </w:object>
            </w:r>
          </w:p>
        </w:tc>
        <w:tc>
          <w:tcPr>
            <w:tcW w:w="2256" w:type="dxa"/>
          </w:tcPr>
          <w:p w14:paraId="41FC94EF" w14:textId="01A1BE7E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actividad</w:t>
            </w:r>
          </w:p>
        </w:tc>
        <w:tc>
          <w:tcPr>
            <w:tcW w:w="5628" w:type="dxa"/>
          </w:tcPr>
          <w:p w14:paraId="11EA5FC1" w14:textId="0A3AC099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Indica las actividades que componen un proceso modelado. Estos símbolos, que incluyen descripciones breves en la misma figura, son los componentes principales de un diagrama de actividades.</w:t>
            </w:r>
          </w:p>
        </w:tc>
      </w:tr>
      <w:tr w:rsidR="00D057F6" w14:paraId="36B73E02" w14:textId="77777777" w:rsidTr="006E030E">
        <w:tc>
          <w:tcPr>
            <w:tcW w:w="3026" w:type="dxa"/>
          </w:tcPr>
          <w:p w14:paraId="24B2A21C" w14:textId="476B6CA0" w:rsidR="00D057F6" w:rsidRPr="0004538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810" w:dyaOrig="400" w14:anchorId="75A1489C">
                <v:shape id="_x0000_i1027" type="#_x0000_t75" style="width:140.55pt;height:20.05pt" o:ole="">
                  <v:imagedata r:id="rId9" o:title=""/>
                </v:shape>
                <o:OLEObject Type="Embed" ProgID="PBrush" ShapeID="_x0000_i1027" DrawAspect="Content" ObjectID="_1659427089" r:id="rId10"/>
              </w:object>
            </w:r>
          </w:p>
        </w:tc>
        <w:tc>
          <w:tcPr>
            <w:tcW w:w="2256" w:type="dxa"/>
          </w:tcPr>
          <w:p w14:paraId="7401DC91" w14:textId="362FDAE9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Símbolo de conector</w:t>
            </w:r>
          </w:p>
        </w:tc>
        <w:tc>
          <w:tcPr>
            <w:tcW w:w="5628" w:type="dxa"/>
          </w:tcPr>
          <w:p w14:paraId="0677A310" w14:textId="094C5995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Muestra el flujo direccional o el flujo de control de la actividad. Una flecha entrante inicia un paso de una actividad; una vez que se completa el paso, el flujo continúa con la flecha saliente.</w:t>
            </w:r>
          </w:p>
        </w:tc>
      </w:tr>
      <w:tr w:rsidR="00D057F6" w14:paraId="5A3D5B13" w14:textId="77777777" w:rsidTr="006E030E">
        <w:tc>
          <w:tcPr>
            <w:tcW w:w="3026" w:type="dxa"/>
          </w:tcPr>
          <w:p w14:paraId="2ED2981D" w14:textId="010FADD8" w:rsidR="00D057F6" w:rsidRPr="0004538F" w:rsidRDefault="00C55E10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3030" w:dyaOrig="2600" w14:anchorId="36B09F69">
                <v:shape id="_x0000_i1028" type="#_x0000_t75" style="width:66.05pt;height:56.65pt" o:ole="">
                  <v:imagedata r:id="rId11" o:title=""/>
                </v:shape>
                <o:OLEObject Type="Embed" ProgID="PBrush" ShapeID="_x0000_i1028" DrawAspect="Content" ObjectID="_1659427090" r:id="rId12"/>
              </w:object>
            </w:r>
          </w:p>
        </w:tc>
        <w:tc>
          <w:tcPr>
            <w:tcW w:w="2256" w:type="dxa"/>
          </w:tcPr>
          <w:p w14:paraId="60224BA7" w14:textId="7609844E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unión o barra de sincronización</w:t>
            </w:r>
          </w:p>
        </w:tc>
        <w:tc>
          <w:tcPr>
            <w:tcW w:w="5628" w:type="dxa"/>
          </w:tcPr>
          <w:p w14:paraId="1EBD2B93" w14:textId="13D45790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Combina dos actividades simultáneas y las vuelve a introducir en un flujo en el que solo ocurre una actividad a la vez. Representado con una línea vertical u horizontal gruesa</w:t>
            </w:r>
          </w:p>
        </w:tc>
      </w:tr>
      <w:tr w:rsidR="00D057F6" w14:paraId="2A448C2A" w14:textId="77777777" w:rsidTr="006E030E">
        <w:tc>
          <w:tcPr>
            <w:tcW w:w="3026" w:type="dxa"/>
          </w:tcPr>
          <w:p w14:paraId="7EDBDC56" w14:textId="6417E65E" w:rsidR="00D057F6" w:rsidRPr="0004538F" w:rsidRDefault="006929EF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720" w:dyaOrig="2890" w14:anchorId="77DBB3AD">
                <v:shape id="_x0000_i1029" type="#_x0000_t75" style="width:56.05pt;height:59.8pt" o:ole="">
                  <v:imagedata r:id="rId13" o:title=""/>
                </v:shape>
                <o:OLEObject Type="Embed" ProgID="PBrush" ShapeID="_x0000_i1029" DrawAspect="Content" ObjectID="_1659427091" r:id="rId14"/>
              </w:object>
            </w:r>
          </w:p>
        </w:tc>
        <w:tc>
          <w:tcPr>
            <w:tcW w:w="2256" w:type="dxa"/>
          </w:tcPr>
          <w:p w14:paraId="53A0D9C9" w14:textId="4DDCD4A1" w:rsidR="00D057F6" w:rsidRPr="006929EF" w:rsidRDefault="00C55E10" w:rsidP="00D05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bifurcación</w:t>
            </w:r>
          </w:p>
        </w:tc>
        <w:tc>
          <w:tcPr>
            <w:tcW w:w="5628" w:type="dxa"/>
          </w:tcPr>
          <w:p w14:paraId="5CCFC850" w14:textId="2F7A602B" w:rsidR="00D057F6" w:rsidRPr="006929EF" w:rsidRDefault="00C55E10" w:rsidP="009C42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Divide el flujo de una sola actividad en dos actividades simultáneas. Se simboliza con múltiples líneas con flecha a partir de una unión</w:t>
            </w:r>
          </w:p>
        </w:tc>
      </w:tr>
      <w:tr w:rsidR="006E030E" w14:paraId="0F64DA29" w14:textId="77777777" w:rsidTr="006E030E">
        <w:tc>
          <w:tcPr>
            <w:tcW w:w="3026" w:type="dxa"/>
          </w:tcPr>
          <w:p w14:paraId="40FD3E67" w14:textId="7E48B87A" w:rsidR="006E030E" w:rsidRPr="0004538F" w:rsidRDefault="006E030E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330" w:dyaOrig="2290" w14:anchorId="36F4C5E5">
                <v:shape id="_x0000_i1030" type="#_x0000_t75" style="width:59.5pt;height:58.55pt" o:ole="">
                  <v:imagedata r:id="rId15" o:title=""/>
                </v:shape>
                <o:OLEObject Type="Embed" ProgID="PBrush" ShapeID="_x0000_i1030" DrawAspect="Content" ObjectID="_1659427092" r:id="rId16"/>
              </w:object>
            </w:r>
            <w:r w:rsidR="006929EF">
              <w:t xml:space="preserve"> </w:t>
            </w:r>
            <w:r w:rsidR="006929EF">
              <w:object w:dxaOrig="2200" w:dyaOrig="620" w14:anchorId="25535461">
                <v:shape id="_x0000_i1031" type="#_x0000_t75" style="width:41pt;height:11.6pt" o:ole="">
                  <v:imagedata r:id="rId17" o:title=""/>
                </v:shape>
                <o:OLEObject Type="Embed" ProgID="PBrush" ShapeID="_x0000_i1031" DrawAspect="Content" ObjectID="_1659427093" r:id="rId18"/>
              </w:object>
            </w:r>
          </w:p>
        </w:tc>
        <w:tc>
          <w:tcPr>
            <w:tcW w:w="2256" w:type="dxa"/>
          </w:tcPr>
          <w:p w14:paraId="4E4FC6B7" w14:textId="7586C806" w:rsidR="006E030E" w:rsidRPr="006929EF" w:rsidRDefault="006E030E" w:rsidP="00D057F6">
            <w:pPr>
              <w:jc w:val="both"/>
              <w:rPr>
                <w:rFonts w:ascii="Times New Roman" w:hAnsi="Times New Roman" w:cs="Times New Roman"/>
                <w:b/>
                <w:bCs/>
                <w:color w:val="282C33"/>
                <w:sz w:val="24"/>
                <w:szCs w:val="24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decisión</w:t>
            </w:r>
          </w:p>
        </w:tc>
        <w:tc>
          <w:tcPr>
            <w:tcW w:w="5628" w:type="dxa"/>
            <w:vMerge w:val="restart"/>
          </w:tcPr>
          <w:p w14:paraId="65873764" w14:textId="09C23F2A" w:rsidR="006E030E" w:rsidRPr="006929EF" w:rsidRDefault="006E030E" w:rsidP="00D057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Representa una decisión y siempre tiene, al menos, dos caminos que se separan con un texto de condición para permitir que los usuarios vean las opciones. Este símbolo representa la división o la fusión de varios flujos, en los cuales el símbolo actúa como marco o contenedor</w:t>
            </w:r>
          </w:p>
        </w:tc>
      </w:tr>
      <w:tr w:rsidR="006E030E" w14:paraId="619AA9B4" w14:textId="77777777" w:rsidTr="006E030E">
        <w:tc>
          <w:tcPr>
            <w:tcW w:w="3026" w:type="dxa"/>
          </w:tcPr>
          <w:p w14:paraId="782D4E38" w14:textId="77777777" w:rsidR="006E030E" w:rsidRDefault="006929EF" w:rsidP="006929EF">
            <w:pPr>
              <w:jc w:val="center"/>
            </w:pPr>
            <w:r>
              <w:object w:dxaOrig="7460" w:dyaOrig="4890" w14:anchorId="5A9F6CE0">
                <v:shape id="_x0000_i1032" type="#_x0000_t75" style="width:75.75pt;height:49.75pt" o:ole="">
                  <v:imagedata r:id="rId19" o:title=""/>
                </v:shape>
                <o:OLEObject Type="Embed" ProgID="PBrush" ShapeID="_x0000_i1032" DrawAspect="Content" ObjectID="_1659427094" r:id="rId20"/>
              </w:object>
            </w:r>
          </w:p>
          <w:p w14:paraId="20105416" w14:textId="2221725E" w:rsidR="006929EF" w:rsidRPr="0004538F" w:rsidRDefault="006929EF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D768A96" w14:textId="589B3A82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color w:val="282C33"/>
                <w:sz w:val="24"/>
                <w:szCs w:val="24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decisión múltiple</w:t>
            </w:r>
          </w:p>
        </w:tc>
        <w:tc>
          <w:tcPr>
            <w:tcW w:w="5628" w:type="dxa"/>
            <w:vMerge/>
          </w:tcPr>
          <w:p w14:paraId="37AF77FB" w14:textId="74E1CC73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3689" w14:paraId="3EE3C29A" w14:textId="77777777" w:rsidTr="006E030E">
        <w:tc>
          <w:tcPr>
            <w:tcW w:w="3026" w:type="dxa"/>
          </w:tcPr>
          <w:p w14:paraId="22C1FEB4" w14:textId="7A0AD61B" w:rsidR="00F33689" w:rsidRPr="0004538F" w:rsidRDefault="006E030E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830" w:dyaOrig="2140" w14:anchorId="31118B82">
                <v:shape id="_x0000_i1033" type="#_x0000_t75" style="width:70.1pt;height:52.9pt" o:ole="">
                  <v:imagedata r:id="rId21" o:title=""/>
                </v:shape>
                <o:OLEObject Type="Embed" ProgID="PBrush" ShapeID="_x0000_i1033" DrawAspect="Content" ObjectID="_1659427095" r:id="rId22"/>
              </w:object>
            </w:r>
          </w:p>
        </w:tc>
        <w:tc>
          <w:tcPr>
            <w:tcW w:w="2256" w:type="dxa"/>
          </w:tcPr>
          <w:p w14:paraId="0754F1E5" w14:textId="75840DE4" w:rsidR="00F33689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nota</w:t>
            </w:r>
          </w:p>
        </w:tc>
        <w:tc>
          <w:tcPr>
            <w:tcW w:w="5628" w:type="dxa"/>
          </w:tcPr>
          <w:p w14:paraId="60D0A200" w14:textId="37A3A288" w:rsidR="00F33689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Permite que los creadores o los colaboradores del diagrama comuniquen mensajes adicionales que no caben en el diagrama mismo. Deja notas para agregar especificaciones y aportar claridad.</w:t>
            </w:r>
          </w:p>
        </w:tc>
      </w:tr>
      <w:tr w:rsidR="006E030E" w14:paraId="558F00E2" w14:textId="77777777" w:rsidTr="006E030E">
        <w:tc>
          <w:tcPr>
            <w:tcW w:w="3026" w:type="dxa"/>
          </w:tcPr>
          <w:p w14:paraId="007E7F1D" w14:textId="18FC3901" w:rsidR="006E030E" w:rsidRPr="0004538F" w:rsidRDefault="006E030E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760" w:dyaOrig="1010" w14:anchorId="5A213BDA">
                <v:shape id="_x0000_i1034" type="#_x0000_t75" style="width:77pt;height:28.15pt" o:ole="">
                  <v:imagedata r:id="rId23" o:title=""/>
                </v:shape>
                <o:OLEObject Type="Embed" ProgID="PBrush" ShapeID="_x0000_i1034" DrawAspect="Content" ObjectID="_1659427096" r:id="rId24"/>
              </w:object>
            </w:r>
          </w:p>
        </w:tc>
        <w:tc>
          <w:tcPr>
            <w:tcW w:w="2256" w:type="dxa"/>
          </w:tcPr>
          <w:p w14:paraId="0FDF2C2B" w14:textId="201A0F8B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enviar señal</w:t>
            </w:r>
          </w:p>
        </w:tc>
        <w:tc>
          <w:tcPr>
            <w:tcW w:w="5628" w:type="dxa"/>
          </w:tcPr>
          <w:p w14:paraId="7FAE1CAC" w14:textId="2E319AD5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Indica que se está enviando una señal a una actividad receptora.</w:t>
            </w:r>
          </w:p>
        </w:tc>
      </w:tr>
      <w:tr w:rsidR="006E030E" w14:paraId="0C480702" w14:textId="77777777" w:rsidTr="006E030E">
        <w:tc>
          <w:tcPr>
            <w:tcW w:w="3026" w:type="dxa"/>
          </w:tcPr>
          <w:p w14:paraId="58AF251D" w14:textId="18B4B010" w:rsidR="006E030E" w:rsidRPr="0004538F" w:rsidRDefault="006E030E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710" w:dyaOrig="980" w14:anchorId="65350068">
                <v:shape id="_x0000_i1035" type="#_x0000_t75" style="width:76.7pt;height:27.85pt" o:ole="">
                  <v:imagedata r:id="rId25" o:title=""/>
                </v:shape>
                <o:OLEObject Type="Embed" ProgID="PBrush" ShapeID="_x0000_i1035" DrawAspect="Content" ObjectID="_1659427097" r:id="rId26"/>
              </w:object>
            </w:r>
          </w:p>
        </w:tc>
        <w:tc>
          <w:tcPr>
            <w:tcW w:w="2256" w:type="dxa"/>
          </w:tcPr>
          <w:p w14:paraId="22136A65" w14:textId="5DE55E62" w:rsidR="006E030E" w:rsidRPr="006929EF" w:rsidRDefault="006E030E" w:rsidP="006E030E">
            <w:pPr>
              <w:jc w:val="both"/>
              <w:rPr>
                <w:rFonts w:ascii="Times New Roman" w:hAnsi="Times New Roman" w:cs="Times New Roman"/>
                <w:color w:val="282C33"/>
                <w:sz w:val="24"/>
                <w:szCs w:val="24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recibir señal</w:t>
            </w:r>
          </w:p>
          <w:p w14:paraId="522FABC4" w14:textId="77777777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28" w:type="dxa"/>
          </w:tcPr>
          <w:p w14:paraId="09DD5D11" w14:textId="28ECE144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Demuestra la aceptación de un evento. Una vez que se recibe el evento, se completa el flujo que proviene de esta acción.</w:t>
            </w:r>
          </w:p>
        </w:tc>
      </w:tr>
      <w:tr w:rsidR="006E030E" w14:paraId="538E761E" w14:textId="77777777" w:rsidTr="006E030E">
        <w:tc>
          <w:tcPr>
            <w:tcW w:w="3026" w:type="dxa"/>
          </w:tcPr>
          <w:p w14:paraId="23116965" w14:textId="16F55072" w:rsidR="006E030E" w:rsidRPr="0004538F" w:rsidRDefault="006E030E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670" w:dyaOrig="1740" w14:anchorId="3A6E5B1D">
                <v:shape id="_x0000_i1036" type="#_x0000_t75" style="width:71.05pt;height:46.35pt" o:ole="">
                  <v:imagedata r:id="rId27" o:title=""/>
                </v:shape>
                <o:OLEObject Type="Embed" ProgID="PBrush" ShapeID="_x0000_i1036" DrawAspect="Content" ObjectID="_1659427098" r:id="rId28"/>
              </w:object>
            </w:r>
          </w:p>
        </w:tc>
        <w:tc>
          <w:tcPr>
            <w:tcW w:w="2256" w:type="dxa"/>
          </w:tcPr>
          <w:p w14:paraId="6E051F35" w14:textId="46F5DD7D" w:rsidR="006E030E" w:rsidRPr="006929EF" w:rsidRDefault="006E030E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bucle de opción</w:t>
            </w:r>
          </w:p>
        </w:tc>
        <w:tc>
          <w:tcPr>
            <w:tcW w:w="5628" w:type="dxa"/>
          </w:tcPr>
          <w:p w14:paraId="558B1416" w14:textId="36B78363" w:rsidR="006E030E" w:rsidRPr="006929EF" w:rsidRDefault="006929EF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Permite que el creador modele una secuencia repetitiva dentro del símbolo de bucle de opción</w:t>
            </w:r>
          </w:p>
        </w:tc>
      </w:tr>
      <w:tr w:rsidR="006929EF" w14:paraId="1CC9BF13" w14:textId="77777777" w:rsidTr="006E030E">
        <w:tc>
          <w:tcPr>
            <w:tcW w:w="3026" w:type="dxa"/>
          </w:tcPr>
          <w:p w14:paraId="5F7CF014" w14:textId="0F968B9E" w:rsidR="006929EF" w:rsidRDefault="006929EF" w:rsidP="006929EF">
            <w:pPr>
              <w:jc w:val="center"/>
            </w:pPr>
            <w:r>
              <w:object w:dxaOrig="2490" w:dyaOrig="2430" w14:anchorId="17E876F4">
                <v:shape id="_x0000_i1037" type="#_x0000_t75" style="width:42.9pt;height:41.95pt" o:ole="">
                  <v:imagedata r:id="rId29" o:title=""/>
                </v:shape>
                <o:OLEObject Type="Embed" ProgID="PBrush" ShapeID="_x0000_i1037" DrawAspect="Content" ObjectID="_1659427099" r:id="rId30"/>
              </w:object>
            </w:r>
          </w:p>
        </w:tc>
        <w:tc>
          <w:tcPr>
            <w:tcW w:w="2256" w:type="dxa"/>
          </w:tcPr>
          <w:p w14:paraId="57132534" w14:textId="7963B55B" w:rsidR="006929EF" w:rsidRPr="006929EF" w:rsidRDefault="006929EF" w:rsidP="00F33689">
            <w:pPr>
              <w:jc w:val="both"/>
              <w:rPr>
                <w:rFonts w:ascii="Times New Roman" w:hAnsi="Times New Roman" w:cs="Times New Roman"/>
                <w:color w:val="282C33"/>
                <w:sz w:val="24"/>
                <w:szCs w:val="24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final de flujo</w:t>
            </w:r>
          </w:p>
        </w:tc>
        <w:tc>
          <w:tcPr>
            <w:tcW w:w="5628" w:type="dxa"/>
          </w:tcPr>
          <w:p w14:paraId="148711FC" w14:textId="4E4B50E1" w:rsidR="006929EF" w:rsidRPr="006929EF" w:rsidRDefault="006929EF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final de un flujo de proceso específico. Este símbolo no debería representar el final de todos los flujos en una actividad; en ese caso, usarías el símbolo de finalización. El símbolo de final de flujo se debe colocar al final de un proceso en un flujo de una actividad individual</w:t>
            </w:r>
          </w:p>
        </w:tc>
      </w:tr>
      <w:tr w:rsidR="006E030E" w14:paraId="0057611D" w14:textId="77777777" w:rsidTr="006E030E">
        <w:tc>
          <w:tcPr>
            <w:tcW w:w="3026" w:type="dxa"/>
          </w:tcPr>
          <w:p w14:paraId="1B564CD8" w14:textId="4FF81A0A" w:rsidR="006E030E" w:rsidRPr="0004538F" w:rsidRDefault="006929EF" w:rsidP="0069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object w:dxaOrig="2690" w:dyaOrig="2690" w14:anchorId="5F76FA4A">
                <v:shape id="_x0000_i1038" type="#_x0000_t75" style="width:56.35pt;height:56.35pt" o:ole="">
                  <v:imagedata r:id="rId31" o:title=""/>
                </v:shape>
                <o:OLEObject Type="Embed" ProgID="PBrush" ShapeID="_x0000_i1038" DrawAspect="Content" ObjectID="_1659427100" r:id="rId32"/>
              </w:object>
            </w:r>
          </w:p>
        </w:tc>
        <w:tc>
          <w:tcPr>
            <w:tcW w:w="2256" w:type="dxa"/>
          </w:tcPr>
          <w:p w14:paraId="58CEBC2E" w14:textId="18F3A230" w:rsidR="006E030E" w:rsidRPr="006929EF" w:rsidRDefault="006929EF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Símbolo de finalización</w:t>
            </w:r>
          </w:p>
        </w:tc>
        <w:tc>
          <w:tcPr>
            <w:tcW w:w="5628" w:type="dxa"/>
          </w:tcPr>
          <w:p w14:paraId="0E161604" w14:textId="755A8289" w:rsidR="006E030E" w:rsidRPr="006929EF" w:rsidRDefault="006929EF" w:rsidP="00F336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9EF">
              <w:rPr>
                <w:rFonts w:ascii="Times New Roman" w:hAnsi="Times New Roman" w:cs="Times New Roman"/>
                <w:color w:val="282C33"/>
                <w:sz w:val="24"/>
                <w:szCs w:val="24"/>
              </w:rPr>
              <w:t>Marca el estado final de una actividad y representa la conclusión de todos los flujos de un proceso.</w:t>
            </w:r>
          </w:p>
        </w:tc>
      </w:tr>
    </w:tbl>
    <w:p w14:paraId="553418FB" w14:textId="2C4EC412" w:rsidR="006E030E" w:rsidRDefault="006E030E" w:rsidP="00CE1DC0">
      <w:pPr>
        <w:jc w:val="both"/>
        <w:rPr>
          <w:lang w:val="es-ES"/>
        </w:rPr>
      </w:pPr>
    </w:p>
    <w:p w14:paraId="64C4BB95" w14:textId="6A5D232F" w:rsidR="006929EF" w:rsidRDefault="006929EF" w:rsidP="00CE1DC0">
      <w:pPr>
        <w:jc w:val="both"/>
        <w:rPr>
          <w:lang w:val="es-ES"/>
        </w:rPr>
      </w:pPr>
    </w:p>
    <w:p w14:paraId="121BBD09" w14:textId="77777777" w:rsidR="006929EF" w:rsidRDefault="006929EF" w:rsidP="00CE1DC0">
      <w:pPr>
        <w:jc w:val="both"/>
        <w:rPr>
          <w:lang w:val="es-ES"/>
        </w:rPr>
      </w:pPr>
    </w:p>
    <w:p w14:paraId="4107442F" w14:textId="6C04A1B0" w:rsidR="006E030E" w:rsidRPr="00171E4F" w:rsidRDefault="006E030E" w:rsidP="00CE1DC0">
      <w:pPr>
        <w:jc w:val="both"/>
        <w:rPr>
          <w:lang w:val="es-ES"/>
        </w:rPr>
      </w:pPr>
      <w:bookmarkStart w:id="0" w:name="_Hlk48811550"/>
      <w:r>
        <w:rPr>
          <w:lang w:val="es-ES"/>
        </w:rPr>
        <w:t xml:space="preserve">Fuente: </w:t>
      </w:r>
      <w:hyperlink r:id="rId33" w:history="1">
        <w:r>
          <w:rPr>
            <w:rStyle w:val="Hipervnculo"/>
          </w:rPr>
          <w:t>https://www.lucidchart.com/pages/es/tutorial-diagrama-de-actividades-uml</w:t>
        </w:r>
      </w:hyperlink>
      <w:bookmarkEnd w:id="0"/>
    </w:p>
    <w:sectPr w:rsidR="006E030E" w:rsidRPr="00171E4F" w:rsidSect="00AD2CA2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562"/>
    <w:multiLevelType w:val="multilevel"/>
    <w:tmpl w:val="2DF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5C10"/>
    <w:multiLevelType w:val="multilevel"/>
    <w:tmpl w:val="388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63E"/>
    <w:multiLevelType w:val="hybridMultilevel"/>
    <w:tmpl w:val="0F4E8C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E09B2"/>
    <w:multiLevelType w:val="hybridMultilevel"/>
    <w:tmpl w:val="2D0447E4"/>
    <w:lvl w:ilvl="0" w:tplc="D45C4D5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60D3"/>
    <w:multiLevelType w:val="hybridMultilevel"/>
    <w:tmpl w:val="A2D2F6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56A"/>
    <w:multiLevelType w:val="hybridMultilevel"/>
    <w:tmpl w:val="FFE0FCF2"/>
    <w:lvl w:ilvl="0" w:tplc="DAC693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A343C8"/>
    <w:multiLevelType w:val="hybridMultilevel"/>
    <w:tmpl w:val="943090D2"/>
    <w:lvl w:ilvl="0" w:tplc="B2169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E1585"/>
    <w:multiLevelType w:val="multilevel"/>
    <w:tmpl w:val="01C8AD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039257D"/>
    <w:multiLevelType w:val="hybridMultilevel"/>
    <w:tmpl w:val="EBC6986A"/>
    <w:lvl w:ilvl="0" w:tplc="4EFA24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ED7D31" w:themeColor="accent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D"/>
    <w:rsid w:val="0004538F"/>
    <w:rsid w:val="00107151"/>
    <w:rsid w:val="00132508"/>
    <w:rsid w:val="00152016"/>
    <w:rsid w:val="00171E4F"/>
    <w:rsid w:val="001766EA"/>
    <w:rsid w:val="00203462"/>
    <w:rsid w:val="00245CA9"/>
    <w:rsid w:val="002B6987"/>
    <w:rsid w:val="003037DF"/>
    <w:rsid w:val="00312AAD"/>
    <w:rsid w:val="00395A6E"/>
    <w:rsid w:val="003C164A"/>
    <w:rsid w:val="00404B86"/>
    <w:rsid w:val="00453131"/>
    <w:rsid w:val="004668A2"/>
    <w:rsid w:val="00522DFC"/>
    <w:rsid w:val="005A0215"/>
    <w:rsid w:val="005D58D5"/>
    <w:rsid w:val="005F5553"/>
    <w:rsid w:val="006076E5"/>
    <w:rsid w:val="00622E2A"/>
    <w:rsid w:val="00662CE7"/>
    <w:rsid w:val="006929EF"/>
    <w:rsid w:val="006E030E"/>
    <w:rsid w:val="0070714D"/>
    <w:rsid w:val="00755BCF"/>
    <w:rsid w:val="00776057"/>
    <w:rsid w:val="007E1DFF"/>
    <w:rsid w:val="008A4783"/>
    <w:rsid w:val="009418D8"/>
    <w:rsid w:val="009A79A2"/>
    <w:rsid w:val="009C42B4"/>
    <w:rsid w:val="00A13416"/>
    <w:rsid w:val="00A74AF9"/>
    <w:rsid w:val="00AC6886"/>
    <w:rsid w:val="00AD2CA2"/>
    <w:rsid w:val="00B45CD0"/>
    <w:rsid w:val="00B539B7"/>
    <w:rsid w:val="00B71775"/>
    <w:rsid w:val="00B87026"/>
    <w:rsid w:val="00BA3C4C"/>
    <w:rsid w:val="00BB36E7"/>
    <w:rsid w:val="00BD133B"/>
    <w:rsid w:val="00C37228"/>
    <w:rsid w:val="00C55E10"/>
    <w:rsid w:val="00C84DEE"/>
    <w:rsid w:val="00CE1DC0"/>
    <w:rsid w:val="00D057F6"/>
    <w:rsid w:val="00D51F9F"/>
    <w:rsid w:val="00D66D28"/>
    <w:rsid w:val="00D72644"/>
    <w:rsid w:val="00DC600F"/>
    <w:rsid w:val="00E22C9D"/>
    <w:rsid w:val="00E54FAE"/>
    <w:rsid w:val="00F33689"/>
    <w:rsid w:val="00F405AD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E8B6"/>
  <w15:chartTrackingRefBased/>
  <w15:docId w15:val="{C7785518-2267-46F7-8726-5FF64E2C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D0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C42B4"/>
    <w:rPr>
      <w:b/>
      <w:bCs/>
    </w:rPr>
  </w:style>
  <w:style w:type="character" w:styleId="nfasis">
    <w:name w:val="Emphasis"/>
    <w:basedOn w:val="Fuentedeprrafopredeter"/>
    <w:uiPriority w:val="20"/>
    <w:qFormat/>
    <w:rsid w:val="009C42B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0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5653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15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7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470">
                  <w:marLeft w:val="0"/>
                  <w:marRight w:val="0"/>
                  <w:marTop w:val="0"/>
                  <w:marBottom w:val="0"/>
                  <w:divBdr>
                    <w:top w:val="single" w:sz="6" w:space="0" w:color="DFE3E8"/>
                    <w:left w:val="single" w:sz="6" w:space="0" w:color="DFE3E8"/>
                    <w:bottom w:val="single" w:sz="6" w:space="0" w:color="DFE3E8"/>
                    <w:right w:val="single" w:sz="6" w:space="0" w:color="DFE3E8"/>
                  </w:divBdr>
                </w:div>
                <w:div w:id="448936267">
                  <w:marLeft w:val="0"/>
                  <w:marRight w:val="0"/>
                  <w:marTop w:val="0"/>
                  <w:marBottom w:val="0"/>
                  <w:divBdr>
                    <w:top w:val="single" w:sz="6" w:space="0" w:color="DFE3E8"/>
                    <w:left w:val="single" w:sz="6" w:space="0" w:color="DFE3E8"/>
                    <w:bottom w:val="single" w:sz="6" w:space="0" w:color="DFE3E8"/>
                    <w:right w:val="single" w:sz="6" w:space="0" w:color="DFE3E8"/>
                  </w:divBdr>
                </w:div>
              </w:divsChild>
            </w:div>
          </w:divsChild>
        </w:div>
        <w:div w:id="10493058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571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7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3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4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6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7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527">
              <w:marLeft w:val="0"/>
              <w:marRight w:val="0"/>
              <w:marTop w:val="240"/>
              <w:marBottom w:val="72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2627344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34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623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39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36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4576">
                  <w:marLeft w:val="0"/>
                  <w:marRight w:val="0"/>
                  <w:marTop w:val="0"/>
                  <w:marBottom w:val="0"/>
                  <w:divBdr>
                    <w:top w:val="single" w:sz="6" w:space="0" w:color="DFE3E8"/>
                    <w:left w:val="single" w:sz="6" w:space="0" w:color="DFE3E8"/>
                    <w:bottom w:val="single" w:sz="6" w:space="0" w:color="DFE3E8"/>
                    <w:right w:val="single" w:sz="6" w:space="0" w:color="DFE3E8"/>
                  </w:divBdr>
                </w:div>
                <w:div w:id="815075244">
                  <w:marLeft w:val="0"/>
                  <w:marRight w:val="0"/>
                  <w:marTop w:val="0"/>
                  <w:marBottom w:val="0"/>
                  <w:divBdr>
                    <w:top w:val="single" w:sz="6" w:space="0" w:color="DFE3E8"/>
                    <w:left w:val="single" w:sz="6" w:space="0" w:color="DFE3E8"/>
                    <w:bottom w:val="single" w:sz="6" w:space="0" w:color="DFE3E8"/>
                    <w:right w:val="single" w:sz="6" w:space="0" w:color="DFE3E8"/>
                  </w:divBdr>
                </w:div>
              </w:divsChild>
            </w:div>
          </w:divsChild>
        </w:div>
        <w:div w:id="2130515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47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11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411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5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5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0115">
              <w:marLeft w:val="0"/>
              <w:marRight w:val="0"/>
              <w:marTop w:val="240"/>
              <w:marBottom w:val="72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20738929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99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www.lucidchart.com/pages/es/tutorial-diagrama-de-actividades-u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Magariños</dc:creator>
  <cp:keywords/>
  <dc:description/>
  <cp:lastModifiedBy>Luis Magariños</cp:lastModifiedBy>
  <cp:revision>5</cp:revision>
  <dcterms:created xsi:type="dcterms:W3CDTF">2020-08-20T12:29:00Z</dcterms:created>
  <dcterms:modified xsi:type="dcterms:W3CDTF">2020-08-20T14:09:00Z</dcterms:modified>
</cp:coreProperties>
</file>