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themeColor="background1"/>
  <w:body>
    <w:p>
      <w:pPr>
        <w:pStyle w:val="PortadaCM"/>
        <w:spacing w:before="0" w:after="240"/>
        <w:jc w:val="center"/>
      </w:pPr>
      <w:r>
        <w:rPr>
          <w:rFonts w:ascii="Ubuntu" w:hAnsi="Ubuntu" w:cs="Ubuntu"/>
          <w:b/>
          <w:bCs/>
          <w:sz w:val="64"/>
          <w:szCs w:val="64"/>
        </w:rPr>
        <w:t xml:space="preserve">DOCUMENTO DE ANÁLISIS FUNCIONAL — ACELERADOR DE CONSOLIDACIÓN FINANCIERA SAP BW/BPC</w:t>
      </w:r>
    </w:p>
    <w:p>
      <w:pPr>
        <w:spacing w:before="0" w:after="120" w:line="288" w:lineRule="auto"/>
        <w:jc w:val="center"/>
      </w:pPr>
      <w:r>
        <w:rPr>
          <w:rFonts w:ascii="Ubuntu" w:hAnsi="Ubuntu" w:cs="Ubuntu"/>
          <w:b/>
          <w:bCs/>
          <w:color w:val="144E8C"/>
          <w:sz w:val="28"/>
          <w:szCs w:val="28"/>
        </w:rPr>
        <w:t xml:space="preserve">Producto interno CM Consulting</w:t>
      </w:r>
    </w:p>
    <w:p>
      <w:r>
        <w:br w:type="page"/>
      </w:r>
    </w:p>
    <w:p>
      <w:pPr>
        <w:pStyle w:val="Heading1"/>
        <w:spacing w:before="360" w:after="160"/>
        <w:jc w:val="left"/>
      </w:pPr>
      <w:r>
        <w:rPr>
          <w:rFonts w:ascii="Ubuntu" w:hAnsi="Ubuntu" w:cs="Ubuntu"/>
          <w:b/>
          <w:bCs/>
          <w:color w:val="365F91"/>
          <w:sz w:val="32"/>
          <w:szCs w:val="32"/>
        </w:rPr>
        <w:t xml:space="preserve">Control de versiones</w:t>
      </w:r>
    </w:p>
    <w:tbl>
      <w:tblPr>
        <w:tblW w:w="8838"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tblPr>
      <w:tblGrid>
        <w:gridCol w:w="1200"/>
        <w:gridCol w:w="2200"/>
        <w:gridCol w:w="1500"/>
        <w:gridCol w:w="3938"/>
      </w:tblGrid>
      <w:tr>
        <w:trPr>
          <w:tblHeader/>
        </w:trPr>
        <w:tc>
          <w:tcPr>
            <w:tcW w:w="1200" w:type="dxa"/>
            <w:shd w:val="clear" w:color="auto" w:fill="144E8C"/>
            <w:tcMar>
              <w:top w:w="80" w:type="dxa"/>
              <w:left w:w="120" w:type="dxa"/>
              <w:bottom w:w="80" w:type="dxa"/>
              <w:right w:w="120" w:type="dxa"/>
            </w:tcMar>
            <w:vAlign w:val="center"/>
          </w:tcPr>
          <w:p>
            <w:pPr>
              <w:spacing w:after="0"/>
              <w:jc w:val="center"/>
            </w:pPr>
            <w:r>
              <w:rPr>
                <w:rFonts w:ascii="Ubuntu" w:hAnsi="Ubuntu" w:cs="Ubuntu"/>
                <w:b/>
                <w:bCs/>
                <w:color w:val="FFFFFF"/>
                <w:sz w:val="21"/>
                <w:szCs w:val="21"/>
              </w:rPr>
              <w:t xml:space="preserve">Versión</w:t>
            </w:r>
          </w:p>
        </w:tc>
        <w:tc>
          <w:tcPr>
            <w:tcW w:w="2200" w:type="dxa"/>
            <w:shd w:val="clear" w:color="auto" w:fill="144E8C"/>
            <w:tcMar>
              <w:top w:w="80" w:type="dxa"/>
              <w:left w:w="120" w:type="dxa"/>
              <w:bottom w:w="80" w:type="dxa"/>
              <w:right w:w="120" w:type="dxa"/>
            </w:tcMar>
            <w:vAlign w:val="center"/>
          </w:tcPr>
          <w:p>
            <w:pPr>
              <w:spacing w:after="0"/>
              <w:jc w:val="center"/>
            </w:pPr>
            <w:r>
              <w:rPr>
                <w:rFonts w:ascii="Ubuntu" w:hAnsi="Ubuntu" w:cs="Ubuntu"/>
                <w:b/>
                <w:bCs/>
                <w:color w:val="FFFFFF"/>
                <w:sz w:val="21"/>
                <w:szCs w:val="21"/>
              </w:rPr>
              <w:t xml:space="preserve">Elaborado por</w:t>
            </w:r>
          </w:p>
        </w:tc>
        <w:tc>
          <w:tcPr>
            <w:tcW w:w="1500" w:type="dxa"/>
            <w:shd w:val="clear" w:color="auto" w:fill="144E8C"/>
            <w:tcMar>
              <w:top w:w="80" w:type="dxa"/>
              <w:left w:w="120" w:type="dxa"/>
              <w:bottom w:w="80" w:type="dxa"/>
              <w:right w:w="120" w:type="dxa"/>
            </w:tcMar>
            <w:vAlign w:val="center"/>
          </w:tcPr>
          <w:p>
            <w:pPr>
              <w:spacing w:after="0"/>
              <w:jc w:val="center"/>
            </w:pPr>
            <w:r>
              <w:rPr>
                <w:rFonts w:ascii="Ubuntu" w:hAnsi="Ubuntu" w:cs="Ubuntu"/>
                <w:b/>
                <w:bCs/>
                <w:color w:val="FFFFFF"/>
                <w:sz w:val="21"/>
                <w:szCs w:val="21"/>
              </w:rPr>
              <w:t xml:space="preserve">Fecha</w:t>
            </w:r>
          </w:p>
        </w:tc>
        <w:tc>
          <w:tcPr>
            <w:tcW w:w="3938" w:type="dxa"/>
            <w:shd w:val="clear" w:color="auto" w:fill="144E8C"/>
            <w:tcMar>
              <w:top w:w="80" w:type="dxa"/>
              <w:left w:w="120" w:type="dxa"/>
              <w:bottom w:w="80" w:type="dxa"/>
              <w:right w:w="120" w:type="dxa"/>
            </w:tcMar>
            <w:vAlign w:val="center"/>
          </w:tcPr>
          <w:p>
            <w:pPr>
              <w:spacing w:after="0"/>
              <w:jc w:val="center"/>
            </w:pPr>
            <w:r>
              <w:rPr>
                <w:rFonts w:ascii="Ubuntu" w:hAnsi="Ubuntu" w:cs="Ubuntu"/>
                <w:b/>
                <w:bCs/>
                <w:color w:val="FFFFFF"/>
                <w:sz w:val="21"/>
                <w:szCs w:val="21"/>
              </w:rPr>
              <w:t xml:space="preserve">Observaciones</w:t>
            </w:r>
          </w:p>
        </w:tc>
      </w:tr>
      <w:tr>
        <w:tc>
          <w:tcPr>
            <w:tcW w:w="1200" w:type="dxa"/>
            <w:tcMar>
              <w:top w:w="80" w:type="dxa"/>
              <w:left w:w="120" w:type="dxa"/>
              <w:bottom w:w="80" w:type="dxa"/>
              <w:right w:w="120" w:type="dxa"/>
            </w:tcMar>
            <w:vAlign w:val="center"/>
          </w:tcPr>
          <w:p>
            <w:pPr>
              <w:spacing w:after="0"/>
              <w:jc w:val="both"/>
            </w:pPr>
            <w:r>
              <w:rPr>
                <w:rFonts w:ascii="Ubuntu" w:hAnsi="Ubuntu" w:cs="Ubuntu"/>
                <w:sz w:val="21"/>
                <w:szCs w:val="21"/>
              </w:rPr>
              <w:t xml:space="preserve">0.1</w:t>
            </w:r>
          </w:p>
        </w:tc>
        <w:tc>
          <w:tcPr>
            <w:tcW w:w="2200" w:type="dxa"/>
            <w:tcMar>
              <w:top w:w="80" w:type="dxa"/>
              <w:left w:w="120" w:type="dxa"/>
              <w:bottom w:w="80" w:type="dxa"/>
              <w:right w:w="120" w:type="dxa"/>
            </w:tcMar>
            <w:vAlign w:val="center"/>
          </w:tcPr>
          <w:p>
            <w:pPr>
              <w:spacing w:after="0"/>
              <w:jc w:val="both"/>
            </w:pPr>
            <w:r>
              <w:rPr>
                <w:rFonts w:ascii="Ubuntu" w:hAnsi="Ubuntu" w:cs="Ubuntu"/>
                <w:sz w:val="21"/>
                <w:szCs w:val="21"/>
              </w:rPr>
              <w:t xml:space="preserve">CM Consulting</w:t>
            </w:r>
          </w:p>
        </w:tc>
        <w:tc>
          <w:tcPr>
            <w:tcW w:w="1500" w:type="dxa"/>
            <w:tcMar>
              <w:top w:w="80" w:type="dxa"/>
              <w:left w:w="120" w:type="dxa"/>
              <w:bottom w:w="80" w:type="dxa"/>
              <w:right w:w="120" w:type="dxa"/>
            </w:tcMar>
            <w:vAlign w:val="center"/>
          </w:tcPr>
          <w:p>
            <w:pPr>
              <w:spacing w:after="0"/>
              <w:jc w:val="both"/>
            </w:pPr>
            <w:r>
              <w:rPr>
                <w:rFonts w:ascii="Ubuntu" w:hAnsi="Ubuntu" w:cs="Ubuntu"/>
                <w:sz w:val="21"/>
                <w:szCs w:val="21"/>
              </w:rPr>
              <w:t xml:space="preserve">16-Oct-26</w:t>
            </w:r>
          </w:p>
        </w:tc>
        <w:tc>
          <w:tcPr>
            <w:tcW w:w="3938" w:type="dxa"/>
            <w:tcMar>
              <w:top w:w="80" w:type="dxa"/>
              <w:left w:w="120" w:type="dxa"/>
              <w:bottom w:w="80" w:type="dxa"/>
              <w:right w:w="120" w:type="dxa"/>
            </w:tcMar>
            <w:vAlign w:val="center"/>
          </w:tcPr>
          <w:p>
            <w:pPr>
              <w:spacing w:after="0"/>
              <w:jc w:val="both"/>
            </w:pPr>
            <w:r>
              <w:rPr>
                <w:rFonts w:ascii="Ubuntu" w:hAnsi="Ubuntu" w:cs="Ubuntu"/>
                <w:sz w:val="21"/>
                <w:szCs w:val="21"/>
              </w:rPr>
              <w:t xml:space="preserve">Versión inicial a partir de la sesión técnica</w:t>
            </w:r>
          </w:p>
        </w:tc>
      </w:tr>
      <w:tr>
        <w:tc>
          <w:tcPr>
            <w:tcW w:w="1200" w:type="dxa"/>
            <w:tcMar>
              <w:top w:w="80" w:type="dxa"/>
              <w:left w:w="120" w:type="dxa"/>
              <w:bottom w:w="80" w:type="dxa"/>
              <w:right w:w="120" w:type="dxa"/>
            </w:tcMar>
            <w:vAlign w:val="center"/>
          </w:tcPr>
          <w:p>
            <w:pPr>
              <w:spacing w:after="0"/>
              <w:jc w:val="both"/>
            </w:pPr>
            <w:r>
              <w:rPr>
                <w:rFonts w:ascii="Ubuntu" w:hAnsi="Ubuntu" w:cs="Ubuntu"/>
                <w:sz w:val="21"/>
                <w:szCs w:val="21"/>
              </w:rPr>
              <w:t xml:space="preserve">0.2</w:t>
            </w:r>
          </w:p>
        </w:tc>
        <w:tc>
          <w:tcPr>
            <w:tcW w:w="2200" w:type="dxa"/>
            <w:tcMar>
              <w:top w:w="80" w:type="dxa"/>
              <w:left w:w="120" w:type="dxa"/>
              <w:bottom w:w="80" w:type="dxa"/>
              <w:right w:w="120" w:type="dxa"/>
            </w:tcMar>
            <w:vAlign w:val="center"/>
          </w:tcPr>
          <w:p>
            <w:pPr>
              <w:spacing w:after="0"/>
              <w:jc w:val="both"/>
            </w:pPr>
            <w:r>
              <w:rPr>
                <w:rFonts w:ascii="Ubuntu" w:hAnsi="Ubuntu" w:cs="Ubuntu"/>
                <w:sz w:val="21"/>
                <w:szCs w:val="21"/>
              </w:rPr>
              <w:t xml:space="preserve">CM Consulting</w:t>
            </w:r>
          </w:p>
        </w:tc>
        <w:tc>
          <w:tcPr>
            <w:tcW w:w="1500" w:type="dxa"/>
            <w:tcMar>
              <w:top w:w="80" w:type="dxa"/>
              <w:left w:w="120" w:type="dxa"/>
              <w:bottom w:w="80" w:type="dxa"/>
              <w:right w:w="120" w:type="dxa"/>
            </w:tcMar>
            <w:vAlign w:val="center"/>
          </w:tcPr>
          <w:p>
            <w:pPr>
              <w:spacing w:after="0"/>
              <w:jc w:val="both"/>
            </w:pPr>
            <w:r>
              <w:rPr>
                <w:rFonts w:ascii="Ubuntu" w:hAnsi="Ubuntu" w:cs="Ubuntu"/>
                <w:sz w:val="21"/>
                <w:szCs w:val="21"/>
              </w:rPr>
              <w:t xml:space="preserve">16-Oct-26</w:t>
            </w:r>
          </w:p>
        </w:tc>
        <w:tc>
          <w:tcPr>
            <w:tcW w:w="3938" w:type="dxa"/>
            <w:tcMar>
              <w:top w:w="80" w:type="dxa"/>
              <w:left w:w="120" w:type="dxa"/>
              <w:bottom w:w="80" w:type="dxa"/>
              <w:right w:w="120" w:type="dxa"/>
            </w:tcMar>
            <w:vAlign w:val="center"/>
          </w:tcPr>
          <w:p>
            <w:pPr>
              <w:spacing w:after="0"/>
              <w:jc w:val="both"/>
            </w:pPr>
            <w:r>
              <w:rPr>
                <w:rFonts w:ascii="Ubuntu" w:hAnsi="Ubuntu" w:cs="Ubuntu"/>
                <w:sz w:val="21"/>
                <w:szCs w:val="21"/>
              </w:rPr>
              <w:t xml:space="preserve">BORRADOR PARA REVISIÓN — pendiente de resolver preguntas abiertas. Incorpora las respuestas 1 a 6 de CM.</w:t>
            </w:r>
          </w:p>
        </w:tc>
      </w:tr>
      <w:tr>
        <w:tc>
          <w:tcPr>
            <w:tcW w:w="1200" w:type="dxa"/>
            <w:tcMar>
              <w:top w:w="80" w:type="dxa"/>
              <w:left w:w="120" w:type="dxa"/>
              <w:bottom w:w="80" w:type="dxa"/>
              <w:right w:w="120" w:type="dxa"/>
            </w:tcMar>
            <w:vAlign w:val="center"/>
          </w:tcPr>
          <w:p>
            <w:pPr>
              <w:spacing w:after="0"/>
              <w:jc w:val="both"/>
            </w:pPr>
            <w:r>
              <w:rPr>
                <w:rFonts w:ascii="Ubuntu" w:hAnsi="Ubuntu" w:cs="Ubuntu"/>
                <w:sz w:val="21"/>
                <w:szCs w:val="21"/>
              </w:rPr>
              <w:t xml:space="preserve">1.0</w:t>
            </w:r>
          </w:p>
        </w:tc>
        <w:tc>
          <w:tcPr>
            <w:tcW w:w="2200" w:type="dxa"/>
            <w:tcMar>
              <w:top w:w="80" w:type="dxa"/>
              <w:left w:w="120" w:type="dxa"/>
              <w:bottom w:w="80" w:type="dxa"/>
              <w:right w:w="120" w:type="dxa"/>
            </w:tcMar>
            <w:vAlign w:val="center"/>
          </w:tcPr>
          <w:p>
            <w:pPr>
              <w:spacing w:after="0"/>
              <w:jc w:val="both"/>
            </w:pPr>
            <w:r>
              <w:rPr>
                <w:rFonts w:ascii="Ubuntu" w:hAnsi="Ubuntu" w:cs="Ubuntu"/>
                <w:sz w:val="21"/>
                <w:szCs w:val="21"/>
              </w:rPr>
              <w:t xml:space="preserve">CM Consulting</w:t>
            </w:r>
          </w:p>
        </w:tc>
        <w:tc>
          <w:tcPr>
            <w:tcW w:w="1500" w:type="dxa"/>
            <w:tcMar>
              <w:top w:w="80" w:type="dxa"/>
              <w:left w:w="120" w:type="dxa"/>
              <w:bottom w:w="80" w:type="dxa"/>
              <w:right w:w="120" w:type="dxa"/>
            </w:tcMar>
            <w:vAlign w:val="center"/>
          </w:tcPr>
          <w:p>
            <w:pPr>
              <w:spacing w:after="0"/>
              <w:jc w:val="both"/>
            </w:pPr>
            <w:r>
              <w:rPr>
                <w:rFonts w:ascii="Ubuntu" w:hAnsi="Ubuntu" w:cs="Ubuntu"/>
                <w:sz w:val="21"/>
                <w:szCs w:val="21"/>
              </w:rPr>
              <w:t xml:space="preserve">16-Oct-26</w:t>
            </w:r>
          </w:p>
        </w:tc>
        <w:tc>
          <w:tcPr>
            <w:tcW w:w="3938" w:type="dxa"/>
            <w:tcMar>
              <w:top w:w="80" w:type="dxa"/>
              <w:left w:w="120" w:type="dxa"/>
              <w:bottom w:w="80" w:type="dxa"/>
              <w:right w:w="120" w:type="dxa"/>
            </w:tcMar>
            <w:vAlign w:val="center"/>
          </w:tcPr>
          <w:p>
            <w:pPr>
              <w:spacing w:after="0"/>
              <w:jc w:val="both"/>
            </w:pPr>
            <w:r>
              <w:rPr>
                <w:rFonts w:ascii="Ubuntu" w:hAnsi="Ubuntu" w:cs="Ubuntu"/>
                <w:sz w:val="21"/>
                <w:szCs w:val="21"/>
              </w:rPr>
              <w:t xml:space="preserve">Versión para aprobación: incorpora las respuestas 7 y 8 de CM; sin preguntas críticas abiertas.</w:t>
            </w:r>
          </w:p>
        </w:tc>
      </w:tr>
    </w:tbl>
    <w:p>
      <w:pPr>
        <w:spacing w:after="0"/>
      </w:pPr>
    </w:p>
    <w:p>
      <w:pPr>
        <w:pStyle w:val="Heading1"/>
        <w:spacing w:before="360" w:after="160"/>
        <w:jc w:val="left"/>
      </w:pPr>
      <w:r>
        <w:rPr>
          <w:rFonts w:ascii="Ubuntu" w:hAnsi="Ubuntu" w:cs="Ubuntu"/>
          <w:b/>
          <w:bCs/>
          <w:color w:val="365F91"/>
          <w:sz w:val="32"/>
          <w:szCs w:val="32"/>
        </w:rPr>
        <w:t xml:space="preserve">Confidencialidad</w:t>
      </w:r>
    </w:p>
    <w:p>
      <w:pPr>
        <w:spacing w:before="0" w:after="120" w:line="288" w:lineRule="auto"/>
        <w:jc w:val="both"/>
      </w:pPr>
      <w:r>
        <w:rPr>
          <w:rFonts w:ascii="Ubuntu" w:hAnsi="Ubuntu" w:cs="Ubuntu"/>
          <w:sz w:val="22"/>
          <w:szCs w:val="22"/>
        </w:rPr>
        <w:t xml:space="preserve">La información contenida en este documento es propiedad intelectual de </w:t>
      </w:r>
      <w:r>
        <w:rPr>
          <w:rFonts w:ascii="Ubuntu" w:hAnsi="Ubuntu" w:cs="Ubuntu"/>
          <w:b/>
          <w:bCs/>
          <w:sz w:val="22"/>
          <w:szCs w:val="22"/>
        </w:rPr>
        <w:t xml:space="preserve">CM CONSULTING SAS</w:t>
      </w:r>
      <w:r>
        <w:rPr>
          <w:rFonts w:ascii="Ubuntu" w:hAnsi="Ubuntu" w:cs="Ubuntu"/>
          <w:sz w:val="22"/>
          <w:szCs w:val="22"/>
        </w:rPr>
        <w:t xml:space="preserve">.</w:t>
      </w:r>
    </w:p>
    <w:p>
      <w:pPr>
        <w:spacing w:before="0" w:after="120" w:line="288" w:lineRule="auto"/>
        <w:jc w:val="both"/>
      </w:pPr>
      <w:r>
        <w:rPr>
          <w:rFonts w:ascii="Ubuntu" w:hAnsi="Ubuntu" w:cs="Ubuntu"/>
          <w:sz w:val="22"/>
          <w:szCs w:val="22"/>
        </w:rPr>
        <w:t xml:space="preserve">Este documento es de uso interno de </w:t>
      </w:r>
      <w:r>
        <w:rPr>
          <w:rFonts w:ascii="Ubuntu" w:hAnsi="Ubuntu" w:cs="Ubuntu"/>
          <w:b/>
          <w:bCs/>
          <w:sz w:val="22"/>
          <w:szCs w:val="22"/>
        </w:rPr>
        <w:t xml:space="preserve">CM CONSULTING SAS</w:t>
      </w:r>
      <w:r>
        <w:rPr>
          <w:rFonts w:ascii="Ubuntu" w:hAnsi="Ubuntu" w:cs="Ubuntu"/>
          <w:sz w:val="22"/>
          <w:szCs w:val="22"/>
        </w:rPr>
        <w:t xml:space="preserve">. Su reproducción, distribución o comunicación por cualquier medio queda expresamente prohibida sin el consentimiento escrito de </w:t>
      </w:r>
      <w:r>
        <w:rPr>
          <w:rFonts w:ascii="Ubuntu" w:hAnsi="Ubuntu" w:cs="Ubuntu"/>
          <w:b/>
          <w:bCs/>
          <w:sz w:val="22"/>
          <w:szCs w:val="22"/>
        </w:rPr>
        <w:t xml:space="preserve">CM CONSULTING SAS</w:t>
      </w:r>
      <w:r>
        <w:rPr>
          <w:rFonts w:ascii="Ubuntu" w:hAnsi="Ubuntu" w:cs="Ubuntu"/>
          <w:sz w:val="22"/>
          <w:szCs w:val="22"/>
        </w:rPr>
        <w:t xml:space="preserve">.</w:t>
      </w:r>
    </w:p>
    <w:p>
      <w:pPr>
        <w:spacing w:before="0" w:after="120" w:line="288" w:lineRule="auto"/>
        <w:jc w:val="both"/>
      </w:pPr>
      <w:r>
        <w:rPr>
          <w:rFonts w:ascii="Ubuntu" w:hAnsi="Ubuntu" w:cs="Ubuntu"/>
          <w:b/>
          <w:bCs/>
          <w:sz w:val="22"/>
          <w:szCs w:val="22"/>
        </w:rPr>
        <w:t xml:space="preserve">CM CONSULTING SAS</w:t>
      </w:r>
      <w:r>
        <w:rPr>
          <w:rFonts w:ascii="Ubuntu" w:hAnsi="Ubuntu" w:cs="Ubuntu"/>
          <w:sz w:val="22"/>
          <w:szCs w:val="22"/>
        </w:rPr>
        <w:t xml:space="preserve"> se reserva el derecho de tomar las acciones que estime necesarias conforme a las leyes nacionales e internacionales, si considera que esta condición ha sido transgredida y si las razones o perjuicios derivados pudiesen afectar su imagen o buen nombre.</w:t>
      </w:r>
    </w:p>
    <w:p>
      <w:r>
        <w:br w:type="page"/>
      </w:r>
    </w:p>
    <w:p>
      <w:pPr>
        <w:pStyle w:val="Heading1"/>
        <w:spacing w:before="360" w:after="160"/>
        <w:jc w:val="left"/>
      </w:pPr>
      <w:r>
        <w:rPr>
          <w:rFonts w:ascii="Ubuntu" w:hAnsi="Ubuntu" w:cs="Ubuntu"/>
          <w:b/>
          <w:bCs/>
          <w:color w:val="365F91"/>
          <w:sz w:val="32"/>
          <w:szCs w:val="32"/>
        </w:rPr>
        <w:t xml:space="preserve">Tabla de contenido</w:t>
      </w:r>
    </w:p>
    <w:p>
      <w:pPr>
        <w:pStyle w:val="TOC1"/>
      </w:pPr>
      <w:r>
        <w:fldChar w:fldCharType="begin" w:dirty="true"/>
      </w:r>
      <w:r>
        <w:instrText xml:space="preserve"> TOC \o "1-3" \h \z \u </w:instrText>
      </w:r>
      <w:r>
        <w:fldChar w:fldCharType="separate"/>
      </w:r>
      <w:r>
        <w:t>Actualice la tabla de contenido en Word (clic derecho → Actualizar campos).</w:t>
      </w:r>
      <w:r>
        <w:fldChar w:fldCharType="end"/>
      </w:r>
    </w:p>
    <w:p>
      <w:r>
        <w:br w:type="page"/>
      </w:r>
    </w:p>
    <w:p>
      <w:pPr>
        <w:pStyle w:val="Heading1"/>
        <w:spacing w:before="360" w:after="160"/>
        <w:jc w:val="left"/>
      </w:pPr>
      <w:r>
        <w:rPr>
          <w:rFonts w:ascii="Ubuntu" w:hAnsi="Ubuntu" w:cs="Ubuntu"/>
          <w:b/>
          <w:bCs/>
          <w:color w:val="365F91"/>
          <w:sz w:val="32"/>
          <w:szCs w:val="32"/>
        </w:rPr>
        <w:t xml:space="preserve">1. Introducción</w:t>
      </w:r>
    </w:p>
    <w:p>
      <w:pPr>
        <w:spacing w:before="0" w:after="120" w:line="288" w:lineRule="auto"/>
        <w:jc w:val="both"/>
      </w:pPr>
      <w:r>
        <w:rPr>
          <w:rFonts w:ascii="Ubuntu" w:hAnsi="Ubuntu" w:cs="Ubuntu"/>
          <w:sz w:val="22"/>
          <w:szCs w:val="22"/>
        </w:rPr>
        <w:t xml:space="preserve">Este documento establece la línea base funcional del Acelerador de consolidación financiera sobre SAP BW y SAP BPC, un producto interno de </w:t>
      </w:r>
      <w:r>
        <w:rPr>
          <w:rFonts w:ascii="Ubuntu" w:hAnsi="Ubuntu" w:cs="Ubuntu"/>
          <w:b/>
          <w:bCs/>
          <w:sz w:val="22"/>
          <w:szCs w:val="22"/>
        </w:rPr>
        <w:t xml:space="preserve">CM</w:t>
      </w:r>
      <w:r>
        <w:rPr>
          <w:rFonts w:ascii="Ubuntu" w:hAnsi="Ubuntu" w:cs="Ubuntu"/>
          <w:b/>
          <w:bCs/>
          <w:color w:val="F2B707"/>
          <w:sz w:val="22"/>
          <w:szCs w:val="22"/>
        </w:rPr>
        <w:t xml:space="preserve">CONSULTING</w:t>
      </w:r>
      <w:r>
        <w:rPr>
          <w:rFonts w:ascii="Ubuntu" w:hAnsi="Ubuntu" w:cs="Ubuntu"/>
          <w:sz w:val="22"/>
          <w:szCs w:val="22"/>
        </w:rPr>
        <w:t xml:space="preserve"> para reducir el trabajo manual de cada implementación de consolidación en los clientes. Sus códigos (RF, RNF, RN, INT) serán referenciados por el Documento UX, las historias de usuario, la arquitectura y el plan de pruebas.</w:t>
      </w:r>
    </w:p>
    <w:p>
      <w:pPr>
        <w:spacing w:before="0" w:after="120" w:line="288" w:lineRule="auto"/>
        <w:jc w:val="both"/>
      </w:pPr>
      <w:r>
        <w:rPr>
          <w:rFonts w:ascii="Ubuntu" w:hAnsi="Ubuntu" w:cs="Ubuntu"/>
          <w:sz w:val="22"/>
          <w:szCs w:val="22"/>
        </w:rPr>
        <w:t xml:space="preserve">No existe una propuesta comercial: al ser un producto interno, CM Consulting formalizó como alcance el borrador de solución v3 del 16-Oct-26, con los ajustes de la sesión interna (todos los módulos en el primer alcance, configurador web, varias versiones y consolidación en moneda local y dólares).</w:t>
      </w:r>
    </w:p>
    <w:p>
      <w:pPr>
        <w:spacing w:before="0" w:after="120" w:line="288" w:lineRule="auto"/>
        <w:jc w:val="both"/>
      </w:pPr>
      <w:r>
        <w:rPr>
          <w:rFonts w:ascii="Ubuntu" w:hAnsi="Ubuntu" w:cs="Ubuntu"/>
          <w:sz w:val="22"/>
          <w:szCs w:val="22"/>
        </w:rPr>
        <w:t xml:space="preserve">Fuentes del levantamiento y forma de citarlas en la columna Origen:</w:t>
      </w:r>
    </w:p>
    <w:tbl>
      <w:tblPr>
        <w:tblW w:w="8838"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tblPr>
      <w:tblGrid>
        <w:gridCol w:w="3000"/>
        <w:gridCol w:w="5838"/>
      </w:tblGrid>
      <w:tr>
        <w:trPr>
          <w:tblHeader/>
        </w:trPr>
        <w:tc>
          <w:tcPr>
            <w:tcW w:w="3000" w:type="dxa"/>
            <w:shd w:val="clear" w:color="auto" w:fill="144E8C"/>
            <w:tcMar>
              <w:top w:w="80" w:type="dxa"/>
              <w:left w:w="120" w:type="dxa"/>
              <w:bottom w:w="80" w:type="dxa"/>
              <w:right w:w="120" w:type="dxa"/>
            </w:tcMar>
            <w:vAlign w:val="center"/>
          </w:tcPr>
          <w:p>
            <w:pPr>
              <w:spacing w:after="0"/>
              <w:jc w:val="center"/>
            </w:pPr>
            <w:r>
              <w:rPr>
                <w:rFonts w:ascii="Ubuntu" w:hAnsi="Ubuntu" w:cs="Ubuntu"/>
                <w:b/>
                <w:bCs/>
                <w:color w:val="FFFFFF"/>
                <w:sz w:val="21"/>
                <w:szCs w:val="21"/>
              </w:rPr>
              <w:t xml:space="preserve">Identificador</w:t>
            </w:r>
          </w:p>
        </w:tc>
        <w:tc>
          <w:tcPr>
            <w:tcW w:w="5838" w:type="dxa"/>
            <w:shd w:val="clear" w:color="auto" w:fill="144E8C"/>
            <w:tcMar>
              <w:top w:w="80" w:type="dxa"/>
              <w:left w:w="120" w:type="dxa"/>
              <w:bottom w:w="80" w:type="dxa"/>
              <w:right w:w="120" w:type="dxa"/>
            </w:tcMar>
            <w:vAlign w:val="center"/>
          </w:tcPr>
          <w:p>
            <w:pPr>
              <w:spacing w:after="0"/>
              <w:jc w:val="center"/>
            </w:pPr>
            <w:r>
              <w:rPr>
                <w:rFonts w:ascii="Ubuntu" w:hAnsi="Ubuntu" w:cs="Ubuntu"/>
                <w:b/>
                <w:bCs/>
                <w:color w:val="FFFFFF"/>
                <w:sz w:val="21"/>
                <w:szCs w:val="21"/>
              </w:rPr>
              <w:t xml:space="preserve">Fuente</w:t>
            </w:r>
          </w:p>
        </w:tc>
      </w:tr>
      <w:tr>
        <w:tc>
          <w:tcPr>
            <w:tcW w:w="3000" w:type="dxa"/>
            <w:tcMar>
              <w:top w:w="80" w:type="dxa"/>
              <w:left w:w="120" w:type="dxa"/>
              <w:bottom w:w="80" w:type="dxa"/>
              <w:right w:w="120" w:type="dxa"/>
            </w:tcMar>
            <w:vAlign w:val="center"/>
          </w:tcPr>
          <w:p>
            <w:pPr>
              <w:spacing w:after="0"/>
              <w:jc w:val="both"/>
            </w:pPr>
            <w:r>
              <w:rPr>
                <w:rFonts w:ascii="Ubuntu" w:hAnsi="Ubuntu" w:cs="Ubuntu"/>
                <w:sz w:val="21"/>
                <w:szCs w:val="21"/>
              </w:rPr>
              <w:t xml:space="preserve">Sesión técnica 16-Oct-26, G6 mm:ss</w:t>
            </w:r>
          </w:p>
        </w:tc>
        <w:tc>
          <w:tcPr>
            <w:tcW w:w="5838" w:type="dxa"/>
            <w:tcMar>
              <w:top w:w="80" w:type="dxa"/>
              <w:left w:w="120" w:type="dxa"/>
              <w:bottom w:w="80" w:type="dxa"/>
              <w:right w:w="120" w:type="dxa"/>
            </w:tcMar>
            <w:vAlign w:val="center"/>
          </w:tcPr>
          <w:p>
            <w:pPr>
              <w:spacing w:after="0"/>
              <w:jc w:val="both"/>
            </w:pPr>
            <w:r>
              <w:rPr>
                <w:rFonts w:ascii="Ubuntu" w:hAnsi="Ubuntu" w:cs="Ubuntu"/>
                <w:sz w:val="21"/>
                <w:szCs w:val="21"/>
              </w:rPr>
              <w:t xml:space="preserve">Sesión técnica con el consultor SAP BPC, grabación 6 (1,5 min). Transcripción automática.</w:t>
            </w:r>
          </w:p>
        </w:tc>
      </w:tr>
      <w:tr>
        <w:tc>
          <w:tcPr>
            <w:tcW w:w="3000" w:type="dxa"/>
            <w:tcMar>
              <w:top w:w="80" w:type="dxa"/>
              <w:left w:w="120" w:type="dxa"/>
              <w:bottom w:w="80" w:type="dxa"/>
              <w:right w:w="120" w:type="dxa"/>
            </w:tcMar>
            <w:vAlign w:val="center"/>
          </w:tcPr>
          <w:p>
            <w:pPr>
              <w:spacing w:after="0"/>
              <w:jc w:val="both"/>
            </w:pPr>
            <w:r>
              <w:rPr>
                <w:rFonts w:ascii="Ubuntu" w:hAnsi="Ubuntu" w:cs="Ubuntu"/>
                <w:sz w:val="21"/>
                <w:szCs w:val="21"/>
              </w:rPr>
              <w:t xml:space="preserve">Sesión técnica 16-Oct-26, G7 mm:ss</w:t>
            </w:r>
          </w:p>
        </w:tc>
        <w:tc>
          <w:tcPr>
            <w:tcW w:w="5838" w:type="dxa"/>
            <w:tcMar>
              <w:top w:w="80" w:type="dxa"/>
              <w:left w:w="120" w:type="dxa"/>
              <w:bottom w:w="80" w:type="dxa"/>
              <w:right w:w="120" w:type="dxa"/>
            </w:tcMar>
            <w:vAlign w:val="center"/>
          </w:tcPr>
          <w:p>
            <w:pPr>
              <w:spacing w:after="0"/>
              <w:jc w:val="both"/>
            </w:pPr>
            <w:r>
              <w:rPr>
                <w:rFonts w:ascii="Ubuntu" w:hAnsi="Ubuntu" w:cs="Ubuntu"/>
                <w:sz w:val="21"/>
                <w:szCs w:val="21"/>
              </w:rPr>
              <w:t xml:space="preserve">Sesión técnica con el consultor SAP BPC, grabación 7 (21,5 min), con demostración del ambiente BW/BPC. Transcripción automática.</w:t>
            </w:r>
          </w:p>
        </w:tc>
      </w:tr>
      <w:tr>
        <w:tc>
          <w:tcPr>
            <w:tcW w:w="3000" w:type="dxa"/>
            <w:tcMar>
              <w:top w:w="80" w:type="dxa"/>
              <w:left w:w="120" w:type="dxa"/>
              <w:bottom w:w="80" w:type="dxa"/>
              <w:right w:w="120" w:type="dxa"/>
            </w:tcMar>
            <w:vAlign w:val="center"/>
          </w:tcPr>
          <w:p>
            <w:pPr>
              <w:spacing w:after="0"/>
              <w:jc w:val="both"/>
            </w:pPr>
            <w:r>
              <w:rPr>
                <w:rFonts w:ascii="Ubuntu" w:hAnsi="Ubuntu" w:cs="Ubuntu"/>
                <w:sz w:val="21"/>
                <w:szCs w:val="21"/>
              </w:rPr>
              <w:t xml:space="preserve">Sesión interna CM 16-Oct-26</w:t>
            </w:r>
          </w:p>
        </w:tc>
        <w:tc>
          <w:tcPr>
            <w:tcW w:w="5838" w:type="dxa"/>
            <w:tcMar>
              <w:top w:w="80" w:type="dxa"/>
              <w:left w:w="120" w:type="dxa"/>
              <w:bottom w:w="80" w:type="dxa"/>
              <w:right w:w="120" w:type="dxa"/>
            </w:tcMar>
            <w:vAlign w:val="center"/>
          </w:tcPr>
          <w:p>
            <w:pPr>
              <w:spacing w:after="0"/>
              <w:jc w:val="both"/>
            </w:pPr>
            <w:r>
              <w:rPr>
                <w:rFonts w:ascii="Ubuntu" w:hAnsi="Ubuntu" w:cs="Ubuntu"/>
                <w:sz w:val="21"/>
                <w:szCs w:val="21"/>
              </w:rPr>
              <w:t xml:space="preserve">Decisiones confirmadas por CM Consulting: producto interno, solo EPM, 20 reportes iniciales, código Z permitido, mecanismo RFC con paquete Z, y respuestas a las preguntas críticas de la versión 0.1: 1 a 6 (alcance formalizado, todos los módulos, configurador web, varias versiones, moneda local y dólares) y 7 y 8 (fuentes y alcance de presupuesto, activos fijos y deterioros; reportes propuestos por CM por selección delegada).</w:t>
            </w:r>
          </w:p>
        </w:tc>
      </w:tr>
      <w:tr>
        <w:tc>
          <w:tcPr>
            <w:tcW w:w="3000" w:type="dxa"/>
            <w:tcMar>
              <w:top w:w="80" w:type="dxa"/>
              <w:left w:w="120" w:type="dxa"/>
              <w:bottom w:w="80" w:type="dxa"/>
              <w:right w:w="120" w:type="dxa"/>
            </w:tcMar>
            <w:vAlign w:val="center"/>
          </w:tcPr>
          <w:p>
            <w:pPr>
              <w:spacing w:after="0"/>
              <w:jc w:val="both"/>
            </w:pPr>
            <w:r>
              <w:rPr>
                <w:rFonts w:ascii="Ubuntu" w:hAnsi="Ubuntu" w:cs="Ubuntu"/>
                <w:sz w:val="21"/>
                <w:szCs w:val="21"/>
              </w:rPr>
              <w:t xml:space="preserve">Borrador de solución v3</w:t>
            </w:r>
          </w:p>
        </w:tc>
        <w:tc>
          <w:tcPr>
            <w:tcW w:w="5838" w:type="dxa"/>
            <w:tcMar>
              <w:top w:w="80" w:type="dxa"/>
              <w:left w:w="120" w:type="dxa"/>
              <w:bottom w:w="80" w:type="dxa"/>
              <w:right w:w="120" w:type="dxa"/>
            </w:tcMar>
            <w:vAlign w:val="center"/>
          </w:tcPr>
          <w:p>
            <w:pPr>
              <w:spacing w:after="0"/>
              <w:jc w:val="both"/>
            </w:pPr>
            <w:r>
              <w:rPr>
                <w:rFonts w:ascii="Ubuntu" w:hAnsi="Ubuntu" w:cs="Ubuntu"/>
                <w:sz w:val="21"/>
                <w:szCs w:val="21"/>
              </w:rPr>
              <w:t xml:space="preserve">Página de solución elaborada por CM Consulting el 16-Oct-26; usada como referencia de alcance en la sección 11.</w:t>
            </w:r>
          </w:p>
        </w:tc>
      </w:tr>
      <w:tr>
        <w:tc>
          <w:tcPr>
            <w:tcW w:w="3000" w:type="dxa"/>
            <w:tcMar>
              <w:top w:w="80" w:type="dxa"/>
              <w:left w:w="120" w:type="dxa"/>
              <w:bottom w:w="80" w:type="dxa"/>
              <w:right w:w="120" w:type="dxa"/>
            </w:tcMar>
            <w:vAlign w:val="center"/>
          </w:tcPr>
          <w:p>
            <w:pPr>
              <w:spacing w:after="0"/>
              <w:jc w:val="both"/>
            </w:pPr>
            <w:r>
              <w:rPr>
                <w:rFonts w:ascii="Ubuntu" w:hAnsi="Ubuntu" w:cs="Ubuntu"/>
                <w:sz w:val="21"/>
                <w:szCs w:val="21"/>
              </w:rPr>
              <w:t xml:space="preserve">Playbook CM §7.1</w:t>
            </w:r>
          </w:p>
        </w:tc>
        <w:tc>
          <w:tcPr>
            <w:tcW w:w="5838" w:type="dxa"/>
            <w:tcMar>
              <w:top w:w="80" w:type="dxa"/>
              <w:left w:w="120" w:type="dxa"/>
              <w:bottom w:w="80" w:type="dxa"/>
              <w:right w:w="120" w:type="dxa"/>
            </w:tcMar>
            <w:vAlign w:val="center"/>
          </w:tcPr>
          <w:p>
            <w:pPr>
              <w:spacing w:after="0"/>
              <w:jc w:val="both"/>
            </w:pPr>
            <w:r>
              <w:rPr>
                <w:rFonts w:ascii="Ubuntu" w:hAnsi="Ubuntu" w:cs="Ubuntu"/>
                <w:sz w:val="21"/>
                <w:szCs w:val="21"/>
              </w:rPr>
              <w:t xml:space="preserve">Mínimos de seguridad, observabilidad y accesibilidad del Playbook de Desarrollo CM.</w:t>
            </w:r>
          </w:p>
        </w:tc>
      </w:tr>
    </w:tbl>
    <w:p>
      <w:pPr>
        <w:spacing w:after="0"/>
      </w:pPr>
    </w:p>
    <w:p>
      <w:pPr>
        <w:pStyle w:val="Heading1"/>
        <w:spacing w:before="360" w:after="160"/>
        <w:jc w:val="left"/>
      </w:pPr>
      <w:r>
        <w:rPr>
          <w:rFonts w:ascii="Ubuntu" w:hAnsi="Ubuntu" w:cs="Ubuntu"/>
          <w:b/>
          <w:bCs/>
          <w:color w:val="365F91"/>
          <w:sz w:val="32"/>
          <w:szCs w:val="32"/>
        </w:rPr>
        <w:t xml:space="preserve">2. Alcance</w:t>
      </w:r>
    </w:p>
    <w:p>
      <w:pPr>
        <w:pStyle w:val="Heading2"/>
        <w:spacing w:before="240" w:after="120"/>
        <w:jc w:val="left"/>
      </w:pPr>
      <w:r>
        <w:rPr>
          <w:rFonts w:ascii="Ubuntu" w:hAnsi="Ubuntu" w:cs="Ubuntu"/>
          <w:b/>
          <w:bCs/>
          <w:color w:val="365F91"/>
          <w:sz w:val="28"/>
          <w:szCs w:val="28"/>
        </w:rPr>
        <w:t xml:space="preserve">2.1 Dentro del alcance</w:t>
      </w:r>
    </w:p>
    <w:p>
      <w:pPr>
        <w:pStyle w:val="ListParagraph"/>
        <w:numPr>
          <w:ilvl w:val="0"/>
          <w:numId w:val="1"/>
        </w:numPr>
        <w:spacing w:before="0" w:after="80" w:line="288" w:lineRule="auto"/>
        <w:ind w:left="720" w:hanging="360"/>
        <w:contextualSpacing/>
        <w:jc w:val="both"/>
        <w:rPr>
          <w:color w:val="000000"/>
          <w:sz w:val="22"/>
        </w:rPr>
      </w:pPr>
      <w:r>
        <w:rPr>
          <w:rFonts w:ascii="Ubuntu" w:hAnsi="Ubuntu" w:cs="Ubuntu"/>
          <w:sz w:val="22"/>
          <w:szCs w:val="22"/>
        </w:rPr>
        <w:t xml:space="preserve">Conexión a SAP ERP, BW y BPC del cliente, validación de conexiones e inventario de objetos existentes.</w:t>
      </w:r>
    </w:p>
    <w:p>
      <w:pPr>
        <w:pStyle w:val="ListParagraph"/>
        <w:numPr>
          <w:ilvl w:val="0"/>
          <w:numId w:val="1"/>
        </w:numPr>
        <w:spacing w:before="0" w:after="80" w:line="288" w:lineRule="auto"/>
        <w:ind w:left="720" w:hanging="360"/>
        <w:contextualSpacing/>
        <w:jc w:val="both"/>
        <w:rPr>
          <w:color w:val="000000"/>
          <w:sz w:val="22"/>
        </w:rPr>
      </w:pPr>
      <w:r>
        <w:rPr>
          <w:rFonts w:ascii="Ubuntu" w:hAnsi="Ubuntu" w:cs="Ubuntu"/>
          <w:sz w:val="22"/>
          <w:szCs w:val="22"/>
        </w:rPr>
        <w:t xml:space="preserve">Configurador web para definir el alcance por cliente: módulos (consolidación, presupuesto, activos fijos y deterioros), sociedades del grupo y mapeo de cuentas.</w:t>
      </w:r>
    </w:p>
    <w:p>
      <w:pPr>
        <w:pStyle w:val="ListParagraph"/>
        <w:numPr>
          <w:ilvl w:val="0"/>
          <w:numId w:val="1"/>
        </w:numPr>
        <w:spacing w:before="0" w:after="80" w:line="288" w:lineRule="auto"/>
        <w:ind w:left="720" w:hanging="360"/>
        <w:contextualSpacing/>
        <w:jc w:val="both"/>
        <w:rPr>
          <w:color w:val="000000"/>
          <w:sz w:val="22"/>
        </w:rPr>
      </w:pPr>
      <w:r>
        <w:rPr>
          <w:rFonts w:ascii="Ubuntu" w:hAnsi="Ubuntu" w:cs="Ubuntu"/>
          <w:sz w:val="22"/>
          <w:szCs w:val="22"/>
        </w:rPr>
        <w:t xml:space="preserve">Consolidación presentada en moneda local y en dólares.</w:t>
      </w:r>
    </w:p>
    <w:p>
      <w:pPr>
        <w:pStyle w:val="ListParagraph"/>
        <w:numPr>
          <w:ilvl w:val="0"/>
          <w:numId w:val="1"/>
        </w:numPr>
        <w:spacing w:before="0" w:after="80" w:line="288" w:lineRule="auto"/>
        <w:ind w:left="720" w:hanging="360"/>
        <w:contextualSpacing/>
        <w:jc w:val="both"/>
        <w:rPr>
          <w:color w:val="000000"/>
          <w:sz w:val="22"/>
        </w:rPr>
      </w:pPr>
      <w:r>
        <w:rPr>
          <w:rFonts w:ascii="Ubuntu" w:hAnsi="Ubuntu" w:cs="Ubuntu"/>
          <w:sz w:val="22"/>
          <w:szCs w:val="22"/>
        </w:rPr>
        <w:t xml:space="preserve">Generación de la bodega en BW cuando no existe, incluidos campos Z y cadenas de proceso con carga full y delta.</w:t>
      </w:r>
    </w:p>
    <w:p>
      <w:pPr>
        <w:pStyle w:val="ListParagraph"/>
        <w:numPr>
          <w:ilvl w:val="0"/>
          <w:numId w:val="1"/>
        </w:numPr>
        <w:spacing w:before="0" w:after="80" w:line="288" w:lineRule="auto"/>
        <w:ind w:left="720" w:hanging="360"/>
        <w:contextualSpacing/>
        <w:jc w:val="both"/>
        <w:rPr>
          <w:color w:val="000000"/>
          <w:sz w:val="22"/>
        </w:rPr>
      </w:pPr>
      <w:r>
        <w:rPr>
          <w:rFonts w:ascii="Ubuntu" w:hAnsi="Ubuntu" w:cs="Ubuntu"/>
          <w:sz w:val="22"/>
          <w:szCs w:val="22"/>
        </w:rPr>
        <w:t xml:space="preserve">Carga de datos maestros: planes de cuentas, CeCo y CeBe, monedas, jerarquías y sociedades no SAP.</w:t>
      </w:r>
    </w:p>
    <w:p>
      <w:pPr>
        <w:pStyle w:val="ListParagraph"/>
        <w:numPr>
          <w:ilvl w:val="0"/>
          <w:numId w:val="1"/>
        </w:numPr>
        <w:spacing w:before="0" w:after="80" w:line="288" w:lineRule="auto"/>
        <w:ind w:left="720" w:hanging="360"/>
        <w:contextualSpacing/>
        <w:jc w:val="both"/>
        <w:rPr>
          <w:color w:val="000000"/>
          <w:sz w:val="22"/>
        </w:rPr>
      </w:pPr>
      <w:r>
        <w:rPr>
          <w:rFonts w:ascii="Ubuntu" w:hAnsi="Ubuntu" w:cs="Ubuntu"/>
          <w:sz w:val="22"/>
          <w:szCs w:val="22"/>
        </w:rPr>
        <w:t xml:space="preserve">Configuración del modelo BPC, despliegue de scripts y ejecución de la consolidación.</w:t>
      </w:r>
    </w:p>
    <w:p>
      <w:pPr>
        <w:pStyle w:val="ListParagraph"/>
        <w:numPr>
          <w:ilvl w:val="0"/>
          <w:numId w:val="1"/>
        </w:numPr>
        <w:spacing w:before="0" w:after="80" w:line="288" w:lineRule="auto"/>
        <w:ind w:left="720" w:hanging="360"/>
        <w:contextualSpacing/>
        <w:jc w:val="both"/>
        <w:rPr>
          <w:color w:val="000000"/>
          <w:sz w:val="22"/>
        </w:rPr>
      </w:pPr>
      <w:r>
        <w:rPr>
          <w:rFonts w:ascii="Ubuntu" w:hAnsi="Ubuntu" w:cs="Ubuntu"/>
          <w:sz w:val="22"/>
          <w:szCs w:val="22"/>
        </w:rPr>
        <w:t xml:space="preserve">30 reportes iniciales en Excel con EPM add-in: 20 de consolidación (tabla 5.6.1) y 10 de presupuesto, activos fijos y deterioros (tabla 5.8.1).</w:t>
      </w:r>
    </w:p>
    <w:p>
      <w:pPr>
        <w:pStyle w:val="ListParagraph"/>
        <w:numPr>
          <w:ilvl w:val="0"/>
          <w:numId w:val="1"/>
        </w:numPr>
        <w:spacing w:before="0" w:after="80" w:line="288" w:lineRule="auto"/>
        <w:ind w:left="720" w:hanging="360"/>
        <w:contextualSpacing/>
        <w:jc w:val="both"/>
        <w:rPr>
          <w:color w:val="000000"/>
          <w:sz w:val="22"/>
        </w:rPr>
      </w:pPr>
      <w:r>
        <w:rPr>
          <w:rFonts w:ascii="Ubuntu" w:hAnsi="Ubuntu" w:cs="Ubuntu"/>
          <w:sz w:val="22"/>
          <w:szCs w:val="22"/>
        </w:rPr>
        <w:t xml:space="preserve">Soporte de dos arquitecturas: A (BW 7.5 con BPC modelo estándar) y B (ERP, BW y BPC integrados, con BPC modelo embebido; varias versiones por arquitectura, RNF-Comp-04).</w:t>
      </w:r>
    </w:p>
    <w:p>
      <w:pPr>
        <w:pStyle w:val="Heading2"/>
        <w:spacing w:before="240" w:after="120"/>
        <w:jc w:val="left"/>
      </w:pPr>
      <w:r>
        <w:rPr>
          <w:rFonts w:ascii="Ubuntu" w:hAnsi="Ubuntu" w:cs="Ubuntu"/>
          <w:b/>
          <w:bCs/>
          <w:color w:val="365F91"/>
          <w:sz w:val="28"/>
          <w:szCs w:val="28"/>
        </w:rPr>
        <w:t xml:space="preserve">2.2 Fuera del alcance</w:t>
      </w:r>
    </w:p>
    <w:p>
      <w:pPr>
        <w:pStyle w:val="ListParagraph"/>
        <w:numPr>
          <w:ilvl w:val="0"/>
          <w:numId w:val="1"/>
        </w:numPr>
        <w:spacing w:before="0" w:after="80" w:line="288" w:lineRule="auto"/>
        <w:ind w:left="720" w:hanging="360"/>
        <w:contextualSpacing/>
        <w:jc w:val="both"/>
        <w:rPr>
          <w:color w:val="000000"/>
          <w:sz w:val="22"/>
        </w:rPr>
      </w:pPr>
      <w:r>
        <w:rPr>
          <w:rFonts w:ascii="Ubuntu" w:hAnsi="Ubuntu" w:cs="Ubuntu"/>
          <w:sz w:val="22"/>
          <w:szCs w:val="22"/>
        </w:rPr>
        <w:t xml:space="preserve">Reportes en Analysis for Office.</w:t>
      </w:r>
    </w:p>
    <w:p>
      <w:pPr>
        <w:pStyle w:val="ListParagraph"/>
        <w:numPr>
          <w:ilvl w:val="0"/>
          <w:numId w:val="1"/>
        </w:numPr>
        <w:spacing w:before="0" w:after="80" w:line="288" w:lineRule="auto"/>
        <w:ind w:left="720" w:hanging="360"/>
        <w:contextualSpacing/>
        <w:jc w:val="both"/>
        <w:rPr>
          <w:color w:val="000000"/>
          <w:sz w:val="22"/>
        </w:rPr>
      </w:pPr>
      <w:r>
        <w:rPr>
          <w:rFonts w:ascii="Ubuntu" w:hAnsi="Ubuntu" w:cs="Ubuntu"/>
          <w:sz w:val="22"/>
          <w:szCs w:val="22"/>
        </w:rPr>
        <w:t xml:space="preserve">Los reportes del catálogo existente que no están en la tabla 5.6.1 (entre 30 y 38, según la pregunta abierta 6).</w:t>
      </w:r>
    </w:p>
    <w:p>
      <w:pPr>
        <w:pStyle w:val="ListParagraph"/>
        <w:numPr>
          <w:ilvl w:val="0"/>
          <w:numId w:val="1"/>
        </w:numPr>
        <w:spacing w:before="0" w:after="80" w:line="288" w:lineRule="auto"/>
        <w:ind w:left="720" w:hanging="360"/>
        <w:contextualSpacing/>
        <w:jc w:val="both"/>
        <w:rPr>
          <w:color w:val="000000"/>
          <w:sz w:val="22"/>
        </w:rPr>
      </w:pPr>
      <w:r>
        <w:rPr>
          <w:rFonts w:ascii="Ubuntu" w:hAnsi="Ubuntu" w:cs="Ubuntu"/>
          <w:sz w:val="22"/>
          <w:szCs w:val="22"/>
        </w:rPr>
        <w:t xml:space="preserve">Licencias de SAP ERP, BW, BPC y EPM, que aporta cada cliente.</w:t>
      </w:r>
    </w:p>
    <w:p>
      <w:pPr>
        <w:pStyle w:val="Heading1"/>
        <w:spacing w:before="360" w:after="160"/>
        <w:jc w:val="left"/>
      </w:pPr>
      <w:r>
        <w:rPr>
          <w:rFonts w:ascii="Ubuntu" w:hAnsi="Ubuntu" w:cs="Ubuntu"/>
          <w:b/>
          <w:bCs/>
          <w:color w:val="365F91"/>
          <w:sz w:val="32"/>
          <w:szCs w:val="32"/>
        </w:rPr>
        <w:t xml:space="preserve">3. Actores y roles del sistema</w:t>
      </w:r>
    </w:p>
    <w:tbl>
      <w:tblPr>
        <w:tblW w:w="8838"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tblPr>
      <w:tblGrid>
        <w:gridCol w:w="2000"/>
        <w:gridCol w:w="1100"/>
        <w:gridCol w:w="4238"/>
        <w:gridCol w:w="1500"/>
      </w:tblGrid>
      <w:tr>
        <w:trPr>
          <w:tblHeader/>
        </w:trPr>
        <w:tc>
          <w:tcPr>
            <w:tcW w:w="2000" w:type="dxa"/>
            <w:shd w:val="clear" w:color="auto" w:fill="144E8C"/>
            <w:tcMar>
              <w:top w:w="80" w:type="dxa"/>
              <w:left w:w="120" w:type="dxa"/>
              <w:bottom w:w="80" w:type="dxa"/>
              <w:right w:w="120" w:type="dxa"/>
            </w:tcMar>
            <w:vAlign w:val="center"/>
          </w:tcPr>
          <w:p>
            <w:pPr>
              <w:spacing w:after="0"/>
              <w:jc w:val="center"/>
            </w:pPr>
            <w:r>
              <w:rPr>
                <w:rFonts w:ascii="Ubuntu" w:hAnsi="Ubuntu" w:cs="Ubuntu"/>
                <w:b/>
                <w:bCs/>
                <w:color w:val="FFFFFF"/>
                <w:sz w:val="21"/>
                <w:szCs w:val="21"/>
              </w:rPr>
              <w:t xml:space="preserve">Actor</w:t>
            </w:r>
          </w:p>
        </w:tc>
        <w:tc>
          <w:tcPr>
            <w:tcW w:w="1100" w:type="dxa"/>
            <w:shd w:val="clear" w:color="auto" w:fill="144E8C"/>
            <w:tcMar>
              <w:top w:w="80" w:type="dxa"/>
              <w:left w:w="120" w:type="dxa"/>
              <w:bottom w:w="80" w:type="dxa"/>
              <w:right w:w="120" w:type="dxa"/>
            </w:tcMar>
            <w:vAlign w:val="center"/>
          </w:tcPr>
          <w:p>
            <w:pPr>
              <w:spacing w:after="0"/>
              <w:jc w:val="center"/>
            </w:pPr>
            <w:r>
              <w:rPr>
                <w:rFonts w:ascii="Ubuntu" w:hAnsi="Ubuntu" w:cs="Ubuntu"/>
                <w:b/>
                <w:bCs/>
                <w:color w:val="FFFFFF"/>
                <w:sz w:val="21"/>
                <w:szCs w:val="21"/>
              </w:rPr>
              <w:t xml:space="preserve">Tipo</w:t>
            </w:r>
          </w:p>
        </w:tc>
        <w:tc>
          <w:tcPr>
            <w:tcW w:w="4238" w:type="dxa"/>
            <w:shd w:val="clear" w:color="auto" w:fill="144E8C"/>
            <w:tcMar>
              <w:top w:w="80" w:type="dxa"/>
              <w:left w:w="120" w:type="dxa"/>
              <w:bottom w:w="80" w:type="dxa"/>
              <w:right w:w="120" w:type="dxa"/>
            </w:tcMar>
            <w:vAlign w:val="center"/>
          </w:tcPr>
          <w:p>
            <w:pPr>
              <w:spacing w:after="0"/>
              <w:jc w:val="center"/>
            </w:pPr>
            <w:r>
              <w:rPr>
                <w:rFonts w:ascii="Ubuntu" w:hAnsi="Ubuntu" w:cs="Ubuntu"/>
                <w:b/>
                <w:bCs/>
                <w:color w:val="FFFFFF"/>
                <w:sz w:val="21"/>
                <w:szCs w:val="21"/>
              </w:rPr>
              <w:t xml:space="preserve">Descripción</w:t>
            </w:r>
          </w:p>
        </w:tc>
        <w:tc>
          <w:tcPr>
            <w:tcW w:w="1500" w:type="dxa"/>
            <w:shd w:val="clear" w:color="auto" w:fill="144E8C"/>
            <w:tcMar>
              <w:top w:w="80" w:type="dxa"/>
              <w:left w:w="120" w:type="dxa"/>
              <w:bottom w:w="80" w:type="dxa"/>
              <w:right w:w="120" w:type="dxa"/>
            </w:tcMar>
            <w:vAlign w:val="center"/>
          </w:tcPr>
          <w:p>
            <w:pPr>
              <w:spacing w:after="0"/>
              <w:jc w:val="center"/>
            </w:pPr>
            <w:r>
              <w:rPr>
                <w:rFonts w:ascii="Ubuntu" w:hAnsi="Ubuntu" w:cs="Ubuntu"/>
                <w:b/>
                <w:bCs/>
                <w:color w:val="FFFFFF"/>
                <w:sz w:val="21"/>
                <w:szCs w:val="21"/>
              </w:rPr>
              <w:t xml:space="preserve">Volumen aproximado</w:t>
            </w:r>
          </w:p>
        </w:tc>
      </w:tr>
      <w:tr>
        <w:tc>
          <w:tcPr>
            <w:tcW w:w="2000" w:type="dxa"/>
            <w:tcMar>
              <w:top w:w="80" w:type="dxa"/>
              <w:left w:w="120" w:type="dxa"/>
              <w:bottom w:w="80" w:type="dxa"/>
              <w:right w:w="120" w:type="dxa"/>
            </w:tcMar>
            <w:vAlign w:val="center"/>
          </w:tcPr>
          <w:p>
            <w:pPr>
              <w:spacing w:after="0"/>
              <w:jc w:val="both"/>
            </w:pPr>
            <w:r>
              <w:rPr>
                <w:rFonts w:ascii="Ubuntu" w:hAnsi="Ubuntu" w:cs="Ubuntu"/>
                <w:sz w:val="21"/>
                <w:szCs w:val="21"/>
              </w:rPr>
              <w:t xml:space="preserve">Consultor implementador</w:t>
            </w:r>
          </w:p>
        </w:tc>
        <w:tc>
          <w:tcPr>
            <w:tcW w:w="1100" w:type="dxa"/>
            <w:tcMar>
              <w:top w:w="80" w:type="dxa"/>
              <w:left w:w="120" w:type="dxa"/>
              <w:bottom w:w="80" w:type="dxa"/>
              <w:right w:w="120" w:type="dxa"/>
            </w:tcMar>
            <w:vAlign w:val="center"/>
          </w:tcPr>
          <w:p>
            <w:pPr>
              <w:spacing w:after="0"/>
              <w:jc w:val="both"/>
            </w:pPr>
            <w:r>
              <w:rPr>
                <w:rFonts w:ascii="Ubuntu" w:hAnsi="Ubuntu" w:cs="Ubuntu"/>
                <w:sz w:val="21"/>
                <w:szCs w:val="21"/>
              </w:rPr>
              <w:t xml:space="preserve">Humano</w:t>
            </w:r>
          </w:p>
        </w:tc>
        <w:tc>
          <w:tcPr>
            <w:tcW w:w="4238" w:type="dxa"/>
            <w:tcMar>
              <w:top w:w="80" w:type="dxa"/>
              <w:left w:w="120" w:type="dxa"/>
              <w:bottom w:w="80" w:type="dxa"/>
              <w:right w:w="120" w:type="dxa"/>
            </w:tcMar>
            <w:vAlign w:val="center"/>
          </w:tcPr>
          <w:p>
            <w:pPr>
              <w:spacing w:after="0"/>
              <w:jc w:val="both"/>
            </w:pPr>
            <w:r>
              <w:rPr>
                <w:rFonts w:ascii="Ubuntu" w:hAnsi="Ubuntu" w:cs="Ubuntu"/>
                <w:sz w:val="21"/>
                <w:szCs w:val="21"/>
              </w:rPr>
              <w:t xml:space="preserve">Consultor de CM que usa el configurador web del acelerador para implementar la consolidación en un cliente.</w:t>
            </w:r>
          </w:p>
        </w:tc>
        <w:tc>
          <w:tcPr>
            <w:tcW w:w="1500" w:type="dxa"/>
            <w:tcMar>
              <w:top w:w="80" w:type="dxa"/>
              <w:left w:w="120" w:type="dxa"/>
              <w:bottom w:w="80" w:type="dxa"/>
              <w:right w:w="120" w:type="dxa"/>
            </w:tcMar>
            <w:vAlign w:val="center"/>
          </w:tcPr>
          <w:p>
            <w:pPr>
              <w:spacing w:after="0"/>
              <w:jc w:val="both"/>
            </w:pPr>
            <w:r>
              <w:rPr>
                <w:rFonts w:ascii="Ubuntu" w:hAnsi="Ubuntu" w:cs="Ubuntu"/>
                <w:sz w:val="21"/>
                <w:szCs w:val="21"/>
              </w:rPr>
              <w:t xml:space="preserve">Por confirmar</w:t>
            </w:r>
          </w:p>
        </w:tc>
      </w:tr>
      <w:tr>
        <w:tc>
          <w:tcPr>
            <w:tcW w:w="2000" w:type="dxa"/>
            <w:tcMar>
              <w:top w:w="80" w:type="dxa"/>
              <w:left w:w="120" w:type="dxa"/>
              <w:bottom w:w="80" w:type="dxa"/>
              <w:right w:w="120" w:type="dxa"/>
            </w:tcMar>
            <w:vAlign w:val="center"/>
          </w:tcPr>
          <w:p>
            <w:pPr>
              <w:spacing w:after="0"/>
              <w:jc w:val="both"/>
            </w:pPr>
            <w:r>
              <w:rPr>
                <w:rFonts w:ascii="Ubuntu" w:hAnsi="Ubuntu" w:cs="Ubuntu"/>
                <w:sz w:val="21"/>
                <w:szCs w:val="21"/>
              </w:rPr>
              <w:t xml:space="preserve">Administrador SAP del cliente</w:t>
            </w:r>
          </w:p>
        </w:tc>
        <w:tc>
          <w:tcPr>
            <w:tcW w:w="1100" w:type="dxa"/>
            <w:tcMar>
              <w:top w:w="80" w:type="dxa"/>
              <w:left w:w="120" w:type="dxa"/>
              <w:bottom w:w="80" w:type="dxa"/>
              <w:right w:w="120" w:type="dxa"/>
            </w:tcMar>
            <w:vAlign w:val="center"/>
          </w:tcPr>
          <w:p>
            <w:pPr>
              <w:spacing w:after="0"/>
              <w:jc w:val="both"/>
            </w:pPr>
            <w:r>
              <w:rPr>
                <w:rFonts w:ascii="Ubuntu" w:hAnsi="Ubuntu" w:cs="Ubuntu"/>
                <w:sz w:val="21"/>
                <w:szCs w:val="21"/>
              </w:rPr>
              <w:t xml:space="preserve">Humano</w:t>
            </w:r>
          </w:p>
        </w:tc>
        <w:tc>
          <w:tcPr>
            <w:tcW w:w="4238" w:type="dxa"/>
            <w:tcMar>
              <w:top w:w="80" w:type="dxa"/>
              <w:left w:w="120" w:type="dxa"/>
              <w:bottom w:w="80" w:type="dxa"/>
              <w:right w:w="120" w:type="dxa"/>
            </w:tcMar>
            <w:vAlign w:val="center"/>
          </w:tcPr>
          <w:p>
            <w:pPr>
              <w:spacing w:after="0"/>
              <w:jc w:val="both"/>
            </w:pPr>
            <w:r>
              <w:rPr>
                <w:rFonts w:ascii="Ubuntu" w:hAnsi="Ubuntu" w:cs="Ubuntu"/>
                <w:sz w:val="21"/>
                <w:szCs w:val="21"/>
              </w:rPr>
              <w:t xml:space="preserve">Responsable Basis del cliente: crea el usuario técnico e importa transportes y paquetes Z.</w:t>
            </w:r>
          </w:p>
        </w:tc>
        <w:tc>
          <w:tcPr>
            <w:tcW w:w="1500" w:type="dxa"/>
            <w:tcMar>
              <w:top w:w="80" w:type="dxa"/>
              <w:left w:w="120" w:type="dxa"/>
              <w:bottom w:w="80" w:type="dxa"/>
              <w:right w:w="120" w:type="dxa"/>
            </w:tcMar>
            <w:vAlign w:val="center"/>
          </w:tcPr>
          <w:p>
            <w:pPr>
              <w:spacing w:after="0"/>
              <w:jc w:val="both"/>
            </w:pPr>
            <w:r>
              <w:rPr>
                <w:rFonts w:ascii="Ubuntu" w:hAnsi="Ubuntu" w:cs="Ubuntu"/>
                <w:sz w:val="21"/>
                <w:szCs w:val="21"/>
              </w:rPr>
              <w:t xml:space="preserve">1 por cliente</w:t>
            </w:r>
          </w:p>
        </w:tc>
      </w:tr>
      <w:tr>
        <w:tc>
          <w:tcPr>
            <w:tcW w:w="2000" w:type="dxa"/>
            <w:tcMar>
              <w:top w:w="80" w:type="dxa"/>
              <w:left w:w="120" w:type="dxa"/>
              <w:bottom w:w="80" w:type="dxa"/>
              <w:right w:w="120" w:type="dxa"/>
            </w:tcMar>
            <w:vAlign w:val="center"/>
          </w:tcPr>
          <w:p>
            <w:pPr>
              <w:spacing w:after="0"/>
              <w:jc w:val="both"/>
            </w:pPr>
            <w:r>
              <w:rPr>
                <w:rFonts w:ascii="Ubuntu" w:hAnsi="Ubuntu" w:cs="Ubuntu"/>
                <w:sz w:val="21"/>
                <w:szCs w:val="21"/>
              </w:rPr>
              <w:t xml:space="preserve">Usuario financiero</w:t>
            </w:r>
          </w:p>
        </w:tc>
        <w:tc>
          <w:tcPr>
            <w:tcW w:w="1100" w:type="dxa"/>
            <w:tcMar>
              <w:top w:w="80" w:type="dxa"/>
              <w:left w:w="120" w:type="dxa"/>
              <w:bottom w:w="80" w:type="dxa"/>
              <w:right w:w="120" w:type="dxa"/>
            </w:tcMar>
            <w:vAlign w:val="center"/>
          </w:tcPr>
          <w:p>
            <w:pPr>
              <w:spacing w:after="0"/>
              <w:jc w:val="both"/>
            </w:pPr>
            <w:r>
              <w:rPr>
                <w:rFonts w:ascii="Ubuntu" w:hAnsi="Ubuntu" w:cs="Ubuntu"/>
                <w:sz w:val="21"/>
                <w:szCs w:val="21"/>
              </w:rPr>
              <w:t xml:space="preserve">Humano</w:t>
            </w:r>
          </w:p>
        </w:tc>
        <w:tc>
          <w:tcPr>
            <w:tcW w:w="4238" w:type="dxa"/>
            <w:tcMar>
              <w:top w:w="80" w:type="dxa"/>
              <w:left w:w="120" w:type="dxa"/>
              <w:bottom w:w="80" w:type="dxa"/>
              <w:right w:w="120" w:type="dxa"/>
            </w:tcMar>
            <w:vAlign w:val="center"/>
          </w:tcPr>
          <w:p>
            <w:pPr>
              <w:spacing w:after="0"/>
              <w:jc w:val="both"/>
            </w:pPr>
            <w:r>
              <w:rPr>
                <w:rFonts w:ascii="Ubuntu" w:hAnsi="Ubuntu" w:cs="Ubuntu"/>
                <w:sz w:val="21"/>
                <w:szCs w:val="21"/>
              </w:rPr>
              <w:t xml:space="preserve">Persona del área financiera del cliente que abre y actualiza los reportes EPM.</w:t>
            </w:r>
          </w:p>
        </w:tc>
        <w:tc>
          <w:tcPr>
            <w:tcW w:w="1500" w:type="dxa"/>
            <w:tcMar>
              <w:top w:w="80" w:type="dxa"/>
              <w:left w:w="120" w:type="dxa"/>
              <w:bottom w:w="80" w:type="dxa"/>
              <w:right w:w="120" w:type="dxa"/>
            </w:tcMar>
            <w:vAlign w:val="center"/>
          </w:tcPr>
          <w:p>
            <w:pPr>
              <w:spacing w:after="0"/>
              <w:jc w:val="both"/>
            </w:pPr>
            <w:r>
              <w:rPr>
                <w:rFonts w:ascii="Ubuntu" w:hAnsi="Ubuntu" w:cs="Ubuntu"/>
                <w:sz w:val="21"/>
                <w:szCs w:val="21"/>
              </w:rPr>
              <w:t xml:space="preserve">Por confirmar (pregunta 8)</w:t>
            </w:r>
          </w:p>
        </w:tc>
      </w:tr>
      <w:tr>
        <w:tc>
          <w:tcPr>
            <w:tcW w:w="2000" w:type="dxa"/>
            <w:tcMar>
              <w:top w:w="80" w:type="dxa"/>
              <w:left w:w="120" w:type="dxa"/>
              <w:bottom w:w="80" w:type="dxa"/>
              <w:right w:w="120" w:type="dxa"/>
            </w:tcMar>
            <w:vAlign w:val="center"/>
          </w:tcPr>
          <w:p>
            <w:pPr>
              <w:spacing w:after="0"/>
              <w:jc w:val="both"/>
            </w:pPr>
            <w:r>
              <w:rPr>
                <w:rFonts w:ascii="Ubuntu" w:hAnsi="Ubuntu" w:cs="Ubuntu"/>
                <w:sz w:val="21"/>
                <w:szCs w:val="21"/>
              </w:rPr>
              <w:t xml:space="preserve">SAP ERP</w:t>
            </w:r>
          </w:p>
        </w:tc>
        <w:tc>
          <w:tcPr>
            <w:tcW w:w="1100" w:type="dxa"/>
            <w:tcMar>
              <w:top w:w="80" w:type="dxa"/>
              <w:left w:w="120" w:type="dxa"/>
              <w:bottom w:w="80" w:type="dxa"/>
              <w:right w:w="120" w:type="dxa"/>
            </w:tcMar>
            <w:vAlign w:val="center"/>
          </w:tcPr>
          <w:p>
            <w:pPr>
              <w:spacing w:after="0"/>
              <w:jc w:val="both"/>
            </w:pPr>
            <w:r>
              <w:rPr>
                <w:rFonts w:ascii="Ubuntu" w:hAnsi="Ubuntu" w:cs="Ubuntu"/>
                <w:sz w:val="21"/>
                <w:szCs w:val="21"/>
              </w:rPr>
              <w:t xml:space="preserve">Sistema</w:t>
            </w:r>
          </w:p>
        </w:tc>
        <w:tc>
          <w:tcPr>
            <w:tcW w:w="4238" w:type="dxa"/>
            <w:tcMar>
              <w:top w:w="80" w:type="dxa"/>
              <w:left w:w="120" w:type="dxa"/>
              <w:bottom w:w="80" w:type="dxa"/>
              <w:right w:w="120" w:type="dxa"/>
            </w:tcMar>
            <w:vAlign w:val="center"/>
          </w:tcPr>
          <w:p>
            <w:pPr>
              <w:spacing w:after="0"/>
              <w:jc w:val="both"/>
            </w:pPr>
            <w:r>
              <w:rPr>
                <w:rFonts w:ascii="Ubuntu" w:hAnsi="Ubuntu" w:cs="Ubuntu"/>
                <w:sz w:val="21"/>
                <w:szCs w:val="21"/>
              </w:rPr>
              <w:t xml:space="preserve">ECC o S/4HANA del cliente; origen de la información contable.</w:t>
            </w:r>
          </w:p>
        </w:tc>
        <w:tc>
          <w:tcPr>
            <w:tcW w:w="1500" w:type="dxa"/>
            <w:tcMar>
              <w:top w:w="80" w:type="dxa"/>
              <w:left w:w="120" w:type="dxa"/>
              <w:bottom w:w="80" w:type="dxa"/>
              <w:right w:w="120" w:type="dxa"/>
            </w:tcMar>
            <w:vAlign w:val="center"/>
          </w:tcPr>
          <w:p>
            <w:pPr>
              <w:spacing w:after="0"/>
              <w:jc w:val="both"/>
            </w:pPr>
            <w:r>
              <w:rPr>
                <w:rFonts w:ascii="Ubuntu" w:hAnsi="Ubuntu" w:cs="Ubuntu"/>
                <w:sz w:val="21"/>
                <w:szCs w:val="21"/>
              </w:rPr>
              <w:t xml:space="preserve">1 por cliente</w:t>
            </w:r>
          </w:p>
        </w:tc>
      </w:tr>
      <w:tr>
        <w:tc>
          <w:tcPr>
            <w:tcW w:w="2000" w:type="dxa"/>
            <w:tcMar>
              <w:top w:w="80" w:type="dxa"/>
              <w:left w:w="120" w:type="dxa"/>
              <w:bottom w:w="80" w:type="dxa"/>
              <w:right w:w="120" w:type="dxa"/>
            </w:tcMar>
            <w:vAlign w:val="center"/>
          </w:tcPr>
          <w:p>
            <w:pPr>
              <w:spacing w:after="0"/>
              <w:jc w:val="both"/>
            </w:pPr>
            <w:r>
              <w:rPr>
                <w:rFonts w:ascii="Ubuntu" w:hAnsi="Ubuntu" w:cs="Ubuntu"/>
                <w:sz w:val="21"/>
                <w:szCs w:val="21"/>
              </w:rPr>
              <w:t xml:space="preserve">SAP BW</w:t>
            </w:r>
          </w:p>
        </w:tc>
        <w:tc>
          <w:tcPr>
            <w:tcW w:w="1100" w:type="dxa"/>
            <w:tcMar>
              <w:top w:w="80" w:type="dxa"/>
              <w:left w:w="120" w:type="dxa"/>
              <w:bottom w:w="80" w:type="dxa"/>
              <w:right w:w="120" w:type="dxa"/>
            </w:tcMar>
            <w:vAlign w:val="center"/>
          </w:tcPr>
          <w:p>
            <w:pPr>
              <w:spacing w:after="0"/>
              <w:jc w:val="both"/>
            </w:pPr>
            <w:r>
              <w:rPr>
                <w:rFonts w:ascii="Ubuntu" w:hAnsi="Ubuntu" w:cs="Ubuntu"/>
                <w:sz w:val="21"/>
                <w:szCs w:val="21"/>
              </w:rPr>
              <w:t xml:space="preserve">Sistema</w:t>
            </w:r>
          </w:p>
        </w:tc>
        <w:tc>
          <w:tcPr>
            <w:tcW w:w="4238" w:type="dxa"/>
            <w:tcMar>
              <w:top w:w="80" w:type="dxa"/>
              <w:left w:w="120" w:type="dxa"/>
              <w:bottom w:w="80" w:type="dxa"/>
              <w:right w:w="120" w:type="dxa"/>
            </w:tcMar>
            <w:vAlign w:val="center"/>
          </w:tcPr>
          <w:p>
            <w:pPr>
              <w:spacing w:after="0"/>
              <w:jc w:val="both"/>
            </w:pPr>
            <w:r>
              <w:rPr>
                <w:rFonts w:ascii="Ubuntu" w:hAnsi="Ubuntu" w:cs="Ubuntu"/>
                <w:sz w:val="21"/>
                <w:szCs w:val="21"/>
              </w:rPr>
              <w:t xml:space="preserve">Bodega de datos: BW 7.5 (arquitectura A) o BW integrado al ERP (arquitectura B).</w:t>
            </w:r>
          </w:p>
        </w:tc>
        <w:tc>
          <w:tcPr>
            <w:tcW w:w="1500" w:type="dxa"/>
            <w:tcMar>
              <w:top w:w="80" w:type="dxa"/>
              <w:left w:w="120" w:type="dxa"/>
              <w:bottom w:w="80" w:type="dxa"/>
              <w:right w:w="120" w:type="dxa"/>
            </w:tcMar>
            <w:vAlign w:val="center"/>
          </w:tcPr>
          <w:p>
            <w:pPr>
              <w:spacing w:after="0"/>
              <w:jc w:val="both"/>
            </w:pPr>
            <w:r>
              <w:rPr>
                <w:rFonts w:ascii="Ubuntu" w:hAnsi="Ubuntu" w:cs="Ubuntu"/>
                <w:sz w:val="21"/>
                <w:szCs w:val="21"/>
              </w:rPr>
              <w:t xml:space="preserve">1 por cliente</w:t>
            </w:r>
          </w:p>
        </w:tc>
      </w:tr>
      <w:tr>
        <w:tc>
          <w:tcPr>
            <w:tcW w:w="2000" w:type="dxa"/>
            <w:tcMar>
              <w:top w:w="80" w:type="dxa"/>
              <w:left w:w="120" w:type="dxa"/>
              <w:bottom w:w="80" w:type="dxa"/>
              <w:right w:w="120" w:type="dxa"/>
            </w:tcMar>
            <w:vAlign w:val="center"/>
          </w:tcPr>
          <w:p>
            <w:pPr>
              <w:spacing w:after="0"/>
              <w:jc w:val="both"/>
            </w:pPr>
            <w:r>
              <w:rPr>
                <w:rFonts w:ascii="Ubuntu" w:hAnsi="Ubuntu" w:cs="Ubuntu"/>
                <w:sz w:val="21"/>
                <w:szCs w:val="21"/>
              </w:rPr>
              <w:t xml:space="preserve">SAP BPC</w:t>
            </w:r>
          </w:p>
        </w:tc>
        <w:tc>
          <w:tcPr>
            <w:tcW w:w="1100" w:type="dxa"/>
            <w:tcMar>
              <w:top w:w="80" w:type="dxa"/>
              <w:left w:w="120" w:type="dxa"/>
              <w:bottom w:w="80" w:type="dxa"/>
              <w:right w:w="120" w:type="dxa"/>
            </w:tcMar>
            <w:vAlign w:val="center"/>
          </w:tcPr>
          <w:p>
            <w:pPr>
              <w:spacing w:after="0"/>
              <w:jc w:val="both"/>
            </w:pPr>
            <w:r>
              <w:rPr>
                <w:rFonts w:ascii="Ubuntu" w:hAnsi="Ubuntu" w:cs="Ubuntu"/>
                <w:sz w:val="21"/>
                <w:szCs w:val="21"/>
              </w:rPr>
              <w:t xml:space="preserve">Sistema</w:t>
            </w:r>
          </w:p>
        </w:tc>
        <w:tc>
          <w:tcPr>
            <w:tcW w:w="4238" w:type="dxa"/>
            <w:tcMar>
              <w:top w:w="80" w:type="dxa"/>
              <w:left w:w="120" w:type="dxa"/>
              <w:bottom w:w="80" w:type="dxa"/>
              <w:right w:w="120" w:type="dxa"/>
            </w:tcMar>
            <w:vAlign w:val="center"/>
          </w:tcPr>
          <w:p>
            <w:pPr>
              <w:spacing w:after="0"/>
              <w:jc w:val="both"/>
            </w:pPr>
            <w:r>
              <w:rPr>
                <w:rFonts w:ascii="Ubuntu" w:hAnsi="Ubuntu" w:cs="Ubuntu"/>
                <w:sz w:val="21"/>
                <w:szCs w:val="21"/>
              </w:rPr>
              <w:t xml:space="preserve">Modelo de consolidación: BPC modelo estándar (A) o modelo embebido (B).</w:t>
            </w:r>
          </w:p>
        </w:tc>
        <w:tc>
          <w:tcPr>
            <w:tcW w:w="1500" w:type="dxa"/>
            <w:tcMar>
              <w:top w:w="80" w:type="dxa"/>
              <w:left w:w="120" w:type="dxa"/>
              <w:bottom w:w="80" w:type="dxa"/>
              <w:right w:w="120" w:type="dxa"/>
            </w:tcMar>
            <w:vAlign w:val="center"/>
          </w:tcPr>
          <w:p>
            <w:pPr>
              <w:spacing w:after="0"/>
              <w:jc w:val="both"/>
            </w:pPr>
            <w:r>
              <w:rPr>
                <w:rFonts w:ascii="Ubuntu" w:hAnsi="Ubuntu" w:cs="Ubuntu"/>
                <w:sz w:val="21"/>
                <w:szCs w:val="21"/>
              </w:rPr>
              <w:t xml:space="preserve">1 por cliente</w:t>
            </w:r>
          </w:p>
        </w:tc>
      </w:tr>
      <w:tr>
        <w:tc>
          <w:tcPr>
            <w:tcW w:w="2000" w:type="dxa"/>
            <w:tcMar>
              <w:top w:w="80" w:type="dxa"/>
              <w:left w:w="120" w:type="dxa"/>
              <w:bottom w:w="80" w:type="dxa"/>
              <w:right w:w="120" w:type="dxa"/>
            </w:tcMar>
            <w:vAlign w:val="center"/>
          </w:tcPr>
          <w:p>
            <w:pPr>
              <w:spacing w:after="0"/>
              <w:jc w:val="both"/>
            </w:pPr>
            <w:r>
              <w:rPr>
                <w:rFonts w:ascii="Ubuntu" w:hAnsi="Ubuntu" w:cs="Ubuntu"/>
                <w:sz w:val="21"/>
                <w:szCs w:val="21"/>
              </w:rPr>
              <w:t xml:space="preserve">EPM add-in</w:t>
            </w:r>
          </w:p>
        </w:tc>
        <w:tc>
          <w:tcPr>
            <w:tcW w:w="1100" w:type="dxa"/>
            <w:tcMar>
              <w:top w:w="80" w:type="dxa"/>
              <w:left w:w="120" w:type="dxa"/>
              <w:bottom w:w="80" w:type="dxa"/>
              <w:right w:w="120" w:type="dxa"/>
            </w:tcMar>
            <w:vAlign w:val="center"/>
          </w:tcPr>
          <w:p>
            <w:pPr>
              <w:spacing w:after="0"/>
              <w:jc w:val="both"/>
            </w:pPr>
            <w:r>
              <w:rPr>
                <w:rFonts w:ascii="Ubuntu" w:hAnsi="Ubuntu" w:cs="Ubuntu"/>
                <w:sz w:val="21"/>
                <w:szCs w:val="21"/>
              </w:rPr>
              <w:t xml:space="preserve">Sistema</w:t>
            </w:r>
          </w:p>
        </w:tc>
        <w:tc>
          <w:tcPr>
            <w:tcW w:w="4238" w:type="dxa"/>
            <w:tcMar>
              <w:top w:w="80" w:type="dxa"/>
              <w:left w:w="120" w:type="dxa"/>
              <w:bottom w:w="80" w:type="dxa"/>
              <w:right w:w="120" w:type="dxa"/>
            </w:tcMar>
            <w:vAlign w:val="center"/>
          </w:tcPr>
          <w:p>
            <w:pPr>
              <w:spacing w:after="0"/>
              <w:jc w:val="both"/>
            </w:pPr>
            <w:r>
              <w:rPr>
                <w:rFonts w:ascii="Ubuntu" w:hAnsi="Ubuntu" w:cs="Ubuntu"/>
                <w:sz w:val="21"/>
                <w:szCs w:val="21"/>
              </w:rPr>
              <w:t xml:space="preserve">Complemento de Excel que conecta los reportes con BPC.</w:t>
            </w:r>
          </w:p>
        </w:tc>
        <w:tc>
          <w:tcPr>
            <w:tcW w:w="1500" w:type="dxa"/>
            <w:tcMar>
              <w:top w:w="80" w:type="dxa"/>
              <w:left w:w="120" w:type="dxa"/>
              <w:bottom w:w="80" w:type="dxa"/>
              <w:right w:w="120" w:type="dxa"/>
            </w:tcMar>
            <w:vAlign w:val="center"/>
          </w:tcPr>
          <w:p>
            <w:pPr>
              <w:spacing w:after="0"/>
              <w:jc w:val="both"/>
            </w:pPr>
            <w:r>
              <w:rPr>
                <w:rFonts w:ascii="Ubuntu" w:hAnsi="Ubuntu" w:cs="Ubuntu"/>
                <w:sz w:val="21"/>
                <w:szCs w:val="21"/>
              </w:rPr>
              <w:t xml:space="preserve">1 por equipo de usuario</w:t>
            </w:r>
          </w:p>
        </w:tc>
      </w:tr>
    </w:tbl>
    <w:p>
      <w:pPr>
        <w:spacing w:after="0"/>
      </w:pPr>
    </w:p>
    <w:p>
      <w:pPr>
        <w:pStyle w:val="Heading1"/>
        <w:spacing w:before="360" w:after="160"/>
        <w:jc w:val="left"/>
      </w:pPr>
      <w:r>
        <w:rPr>
          <w:rFonts w:ascii="Ubuntu" w:hAnsi="Ubuntu" w:cs="Ubuntu"/>
          <w:b/>
          <w:bCs/>
          <w:color w:val="365F91"/>
          <w:sz w:val="32"/>
          <w:szCs w:val="32"/>
        </w:rPr>
        <w:t xml:space="preserve">4. Contexto de negocio</w:t>
      </w:r>
    </w:p>
    <w:p>
      <w:pPr>
        <w:pStyle w:val="Heading2"/>
        <w:spacing w:before="240" w:after="120"/>
        <w:jc w:val="left"/>
      </w:pPr>
      <w:r>
        <w:rPr>
          <w:rFonts w:ascii="Ubuntu" w:hAnsi="Ubuntu" w:cs="Ubuntu"/>
          <w:b/>
          <w:bCs/>
          <w:color w:val="365F91"/>
          <w:sz w:val="28"/>
          <w:szCs w:val="28"/>
        </w:rPr>
        <w:t xml:space="preserve">4.1 Proceso actual (as-is)</w:t>
      </w:r>
    </w:p>
    <w:p>
      <w:pPr>
        <w:spacing w:before="0" w:after="120" w:line="288" w:lineRule="auto"/>
        <w:jc w:val="both"/>
      </w:pPr>
      <w:r>
        <w:rPr>
          <w:rFonts w:ascii="Ubuntu" w:hAnsi="Ubuntu" w:cs="Ubuntu"/>
          <w:sz w:val="22"/>
          <w:szCs w:val="22"/>
        </w:rPr>
        <w:t xml:space="preserve">Hoy el consultor implementa cada cliente a mano: valida la conexión ERP–BW, activa extractores, carga datos maestros, crea las cadenas de proceso, configura el modelo BPC, escribe los scripts de consolidación y construye cada reporte de Excel desde cero (Sesión técnica 16-Oct-26, G7 03:05-06:40 y 19:09-19:15).</w:t>
      </w:r>
    </w:p>
    <w:p>
      <w:pPr>
        <w:pStyle w:val="ListParagraph"/>
        <w:numPr>
          <w:ilvl w:val="0"/>
          <w:numId w:val="1"/>
        </w:numPr>
        <w:spacing w:before="0" w:after="80" w:line="288" w:lineRule="auto"/>
        <w:ind w:left="720" w:hanging="360"/>
        <w:contextualSpacing/>
        <w:jc w:val="both"/>
        <w:rPr>
          <w:color w:val="000000"/>
          <w:sz w:val="22"/>
        </w:rPr>
      </w:pPr>
      <w:r>
        <w:rPr>
          <w:rFonts w:ascii="Ubuntu" w:hAnsi="Ubuntu" w:cs="Ubuntu"/>
          <w:sz w:val="22"/>
          <w:szCs w:val="22"/>
        </w:rPr>
        <w:t xml:space="preserve">Cada implementación repite los mismos pasos con variaciones por cliente.</w:t>
      </w:r>
    </w:p>
    <w:p>
      <w:pPr>
        <w:pStyle w:val="ListParagraph"/>
        <w:numPr>
          <w:ilvl w:val="0"/>
          <w:numId w:val="1"/>
        </w:numPr>
        <w:spacing w:before="0" w:after="80" w:line="288" w:lineRule="auto"/>
        <w:ind w:left="720" w:hanging="360"/>
        <w:contextualSpacing/>
        <w:jc w:val="both"/>
        <w:rPr>
          <w:color w:val="000000"/>
          <w:sz w:val="22"/>
        </w:rPr>
      </w:pPr>
      <w:r>
        <w:rPr>
          <w:rFonts w:ascii="Ubuntu" w:hAnsi="Ubuntu" w:cs="Ubuntu"/>
          <w:sz w:val="22"/>
          <w:szCs w:val="22"/>
        </w:rPr>
        <w:t xml:space="preserve">Los reportes de Excel se desarrollan de cero en cada cliente.</w:t>
      </w:r>
    </w:p>
    <w:p>
      <w:pPr>
        <w:pStyle w:val="ListParagraph"/>
        <w:numPr>
          <w:ilvl w:val="0"/>
          <w:numId w:val="1"/>
        </w:numPr>
        <w:spacing w:before="0" w:after="80" w:line="288" w:lineRule="auto"/>
        <w:ind w:left="720" w:hanging="360"/>
        <w:contextualSpacing/>
        <w:jc w:val="both"/>
        <w:rPr>
          <w:color w:val="000000"/>
          <w:sz w:val="22"/>
        </w:rPr>
      </w:pPr>
      <w:r>
        <w:rPr>
          <w:rFonts w:ascii="Ubuntu" w:hAnsi="Ubuntu" w:cs="Ubuntu"/>
          <w:sz w:val="22"/>
          <w:szCs w:val="22"/>
        </w:rPr>
        <w:t xml:space="preserve">Los scripts de cálculo cambian según la versión de BPC.</w:t>
      </w:r>
    </w:p>
    <w:p>
      <w:pPr>
        <w:pStyle w:val="ListParagraph"/>
        <w:numPr>
          <w:ilvl w:val="0"/>
          <w:numId w:val="1"/>
        </w:numPr>
        <w:spacing w:before="0" w:after="80" w:line="288" w:lineRule="auto"/>
        <w:ind w:left="720" w:hanging="360"/>
        <w:contextualSpacing/>
        <w:jc w:val="both"/>
        <w:rPr>
          <w:color w:val="000000"/>
          <w:sz w:val="22"/>
        </w:rPr>
      </w:pPr>
      <w:r>
        <w:rPr>
          <w:rFonts w:ascii="Ubuntu" w:hAnsi="Ubuntu" w:cs="Ubuntu"/>
          <w:sz w:val="22"/>
          <w:szCs w:val="22"/>
        </w:rPr>
        <w:t xml:space="preserve">El paso a paso vive en la documentación personal del consultor (G7 06:42-06:47).</w:t>
      </w:r>
    </w:p>
    <w:p>
      <w:pPr>
        <w:pStyle w:val="Heading2"/>
        <w:spacing w:before="240" w:after="120"/>
        <w:jc w:val="left"/>
      </w:pPr>
      <w:r>
        <w:rPr>
          <w:rFonts w:ascii="Ubuntu" w:hAnsi="Ubuntu" w:cs="Ubuntu"/>
          <w:b/>
          <w:bCs/>
          <w:color w:val="365F91"/>
          <w:sz w:val="28"/>
          <w:szCs w:val="28"/>
        </w:rPr>
        <w:t xml:space="preserve">4.2 Proceso objetivo (to-be)</w:t>
      </w:r>
    </w:p>
    <w:p>
      <w:pPr>
        <w:spacing w:before="0" w:after="120" w:line="288" w:lineRule="auto"/>
        <w:jc w:val="both"/>
      </w:pPr>
      <w:r>
        <w:rPr>
          <w:rFonts w:ascii="Ubuntu" w:hAnsi="Ubuntu" w:cs="Ubuntu"/>
          <w:sz w:val="22"/>
          <w:szCs w:val="22"/>
        </w:rPr>
        <w:t xml:space="preserve">El Consultor implementador usa el configurador web del acelerador: conecta los sistemas del cliente, revisa lo que ya existe, marca los módulos y sociedades, y el acelerador genera la bodega, carga los datos maestros, configura el modelo BPC y despliega los scripts. Al final entrega los reportes EPM, que el Usuario financiero actualiza por su cuenta; las cargas delta nocturnas mantienen los datos al día.</w:t>
      </w:r>
    </w:p>
    <w:p>
      <w:pPr>
        <w:pStyle w:val="Heading1"/>
        <w:spacing w:before="360" w:after="160"/>
        <w:jc w:val="left"/>
      </w:pPr>
      <w:r>
        <w:rPr>
          <w:rFonts w:ascii="Ubuntu" w:hAnsi="Ubuntu" w:cs="Ubuntu"/>
          <w:b/>
          <w:bCs/>
          <w:color w:val="365F91"/>
          <w:sz w:val="32"/>
          <w:szCs w:val="32"/>
        </w:rPr>
        <w:t xml:space="preserve">5. Requerimientos funcionales</w:t>
      </w:r>
    </w:p>
    <w:p>
      <w:pPr>
        <w:pStyle w:val="Heading2"/>
        <w:spacing w:before="240" w:after="120"/>
        <w:jc w:val="left"/>
      </w:pPr>
      <w:r>
        <w:rPr>
          <w:rFonts w:ascii="Ubuntu" w:hAnsi="Ubuntu" w:cs="Ubuntu"/>
          <w:b/>
          <w:bCs/>
          <w:color w:val="365F91"/>
          <w:sz w:val="28"/>
          <w:szCs w:val="28"/>
        </w:rPr>
        <w:t xml:space="preserve">5.1 Conexión y diagnóstico</w:t>
      </w:r>
    </w:p>
    <w:tbl>
      <w:tblPr>
        <w:tblW w:w="8838"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tblPr>
      <w:tblGrid>
        <w:gridCol w:w="900"/>
        <w:gridCol w:w="1500"/>
        <w:gridCol w:w="3238"/>
        <w:gridCol w:w="900"/>
        <w:gridCol w:w="900"/>
        <w:gridCol w:w="1400"/>
      </w:tblGrid>
      <w:tr>
        <w:trPr>
          <w:tblHeader/>
        </w:trPr>
        <w:tc>
          <w:tcPr>
            <w:tcW w:w="900" w:type="dxa"/>
            <w:shd w:val="clear" w:color="auto" w:fill="144E8C"/>
            <w:tcMar>
              <w:top w:w="80" w:type="dxa"/>
              <w:left w:w="120" w:type="dxa"/>
              <w:bottom w:w="80" w:type="dxa"/>
              <w:right w:w="120" w:type="dxa"/>
            </w:tcMar>
            <w:vAlign w:val="center"/>
          </w:tcPr>
          <w:p>
            <w:pPr>
              <w:spacing w:after="0"/>
              <w:jc w:val="center"/>
            </w:pPr>
            <w:r>
              <w:rPr>
                <w:rFonts w:ascii="Ubuntu" w:hAnsi="Ubuntu" w:cs="Ubuntu"/>
                <w:b/>
                <w:bCs/>
                <w:color w:val="FFFFFF"/>
                <w:sz w:val="21"/>
                <w:szCs w:val="21"/>
              </w:rPr>
              <w:t xml:space="preserve">Código</w:t>
            </w:r>
          </w:p>
        </w:tc>
        <w:tc>
          <w:tcPr>
            <w:tcW w:w="1500" w:type="dxa"/>
            <w:shd w:val="clear" w:color="auto" w:fill="144E8C"/>
            <w:tcMar>
              <w:top w:w="80" w:type="dxa"/>
              <w:left w:w="120" w:type="dxa"/>
              <w:bottom w:w="80" w:type="dxa"/>
              <w:right w:w="120" w:type="dxa"/>
            </w:tcMar>
            <w:vAlign w:val="center"/>
          </w:tcPr>
          <w:p>
            <w:pPr>
              <w:spacing w:after="0"/>
              <w:jc w:val="center"/>
            </w:pPr>
            <w:r>
              <w:rPr>
                <w:rFonts w:ascii="Ubuntu" w:hAnsi="Ubuntu" w:cs="Ubuntu"/>
                <w:b/>
                <w:bCs/>
                <w:color w:val="FFFFFF"/>
                <w:sz w:val="21"/>
                <w:szCs w:val="21"/>
              </w:rPr>
              <w:t xml:space="preserve">Nombre</w:t>
            </w:r>
          </w:p>
        </w:tc>
        <w:tc>
          <w:tcPr>
            <w:tcW w:w="3238" w:type="dxa"/>
            <w:shd w:val="clear" w:color="auto" w:fill="144E8C"/>
            <w:tcMar>
              <w:top w:w="80" w:type="dxa"/>
              <w:left w:w="120" w:type="dxa"/>
              <w:bottom w:w="80" w:type="dxa"/>
              <w:right w:w="120" w:type="dxa"/>
            </w:tcMar>
            <w:vAlign w:val="center"/>
          </w:tcPr>
          <w:p>
            <w:pPr>
              <w:spacing w:after="0"/>
              <w:jc w:val="center"/>
            </w:pPr>
            <w:r>
              <w:rPr>
                <w:rFonts w:ascii="Ubuntu" w:hAnsi="Ubuntu" w:cs="Ubuntu"/>
                <w:b/>
                <w:bCs/>
                <w:color w:val="FFFFFF"/>
                <w:sz w:val="21"/>
                <w:szCs w:val="21"/>
              </w:rPr>
              <w:t xml:space="preserve">Descripción</w:t>
            </w:r>
          </w:p>
        </w:tc>
        <w:tc>
          <w:tcPr>
            <w:tcW w:w="900" w:type="dxa"/>
            <w:shd w:val="clear" w:color="auto" w:fill="144E8C"/>
            <w:tcMar>
              <w:top w:w="80" w:type="dxa"/>
              <w:left w:w="120" w:type="dxa"/>
              <w:bottom w:w="80" w:type="dxa"/>
              <w:right w:w="120" w:type="dxa"/>
            </w:tcMar>
            <w:vAlign w:val="center"/>
          </w:tcPr>
          <w:p>
            <w:pPr>
              <w:spacing w:after="0"/>
              <w:jc w:val="center"/>
            </w:pPr>
            <w:r>
              <w:rPr>
                <w:rFonts w:ascii="Ubuntu" w:hAnsi="Ubuntu" w:cs="Ubuntu"/>
                <w:b/>
                <w:bCs/>
                <w:color w:val="FFFFFF"/>
                <w:sz w:val="21"/>
                <w:szCs w:val="21"/>
              </w:rPr>
              <w:t xml:space="preserve">Reglas</w:t>
            </w:r>
          </w:p>
        </w:tc>
        <w:tc>
          <w:tcPr>
            <w:tcW w:w="900" w:type="dxa"/>
            <w:shd w:val="clear" w:color="auto" w:fill="144E8C"/>
            <w:tcMar>
              <w:top w:w="80" w:type="dxa"/>
              <w:left w:w="120" w:type="dxa"/>
              <w:bottom w:w="80" w:type="dxa"/>
              <w:right w:w="120" w:type="dxa"/>
            </w:tcMar>
            <w:vAlign w:val="center"/>
          </w:tcPr>
          <w:p>
            <w:pPr>
              <w:spacing w:after="0"/>
              <w:jc w:val="center"/>
            </w:pPr>
            <w:r>
              <w:rPr>
                <w:rFonts w:ascii="Ubuntu" w:hAnsi="Ubuntu" w:cs="Ubuntu"/>
                <w:b/>
                <w:bCs/>
                <w:color w:val="FFFFFF"/>
                <w:sz w:val="21"/>
                <w:szCs w:val="21"/>
              </w:rPr>
              <w:t xml:space="preserve">Prioridad</w:t>
            </w:r>
          </w:p>
        </w:tc>
        <w:tc>
          <w:tcPr>
            <w:tcW w:w="1400" w:type="dxa"/>
            <w:shd w:val="clear" w:color="auto" w:fill="144E8C"/>
            <w:tcMar>
              <w:top w:w="80" w:type="dxa"/>
              <w:left w:w="120" w:type="dxa"/>
              <w:bottom w:w="80" w:type="dxa"/>
              <w:right w:w="120" w:type="dxa"/>
            </w:tcMar>
            <w:vAlign w:val="center"/>
          </w:tcPr>
          <w:p>
            <w:pPr>
              <w:spacing w:after="0"/>
              <w:jc w:val="center"/>
            </w:pPr>
            <w:r>
              <w:rPr>
                <w:rFonts w:ascii="Ubuntu" w:hAnsi="Ubuntu" w:cs="Ubuntu"/>
                <w:b/>
                <w:bCs/>
                <w:color w:val="FFFFFF"/>
                <w:sz w:val="21"/>
                <w:szCs w:val="21"/>
              </w:rPr>
              <w:t xml:space="preserve">Origen</w:t>
            </w:r>
          </w:p>
        </w:tc>
      </w:tr>
      <w:tr>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RF-01</w:t>
            </w:r>
          </w:p>
        </w:tc>
        <w:tc>
          <w:tcPr>
            <w:tcW w:w="1500" w:type="dxa"/>
            <w:tcMar>
              <w:top w:w="80" w:type="dxa"/>
              <w:left w:w="120" w:type="dxa"/>
              <w:bottom w:w="80" w:type="dxa"/>
              <w:right w:w="120" w:type="dxa"/>
            </w:tcMar>
            <w:vAlign w:val="center"/>
          </w:tcPr>
          <w:p>
            <w:pPr>
              <w:spacing w:after="0"/>
              <w:jc w:val="both"/>
            </w:pPr>
            <w:r>
              <w:rPr>
                <w:rFonts w:ascii="Ubuntu" w:hAnsi="Ubuntu" w:cs="Ubuntu"/>
                <w:sz w:val="21"/>
                <w:szCs w:val="21"/>
              </w:rPr>
              <w:t xml:space="preserve">Registrar y probar conexiones</w:t>
            </w:r>
          </w:p>
        </w:tc>
        <w:tc>
          <w:tcPr>
            <w:tcW w:w="3238" w:type="dxa"/>
            <w:tcMar>
              <w:top w:w="80" w:type="dxa"/>
              <w:left w:w="120" w:type="dxa"/>
              <w:bottom w:w="80" w:type="dxa"/>
              <w:right w:w="120" w:type="dxa"/>
            </w:tcMar>
            <w:vAlign w:val="center"/>
          </w:tcPr>
          <w:p>
            <w:pPr>
              <w:spacing w:after="0"/>
              <w:jc w:val="both"/>
            </w:pPr>
            <w:r>
              <w:rPr>
                <w:rFonts w:ascii="Ubuntu" w:hAnsi="Ubuntu" w:cs="Ubuntu"/>
                <w:sz w:val="21"/>
                <w:szCs w:val="21"/>
              </w:rPr>
              <w:t xml:space="preserve">El sistema permite al Consultor implementador registrar los parámetros de conexión a SAP ERP, SAP BW y SAP BPC del cliente y probar cada conexión, mostrando para cada sistema el resultado (exitosa o fallida con el mensaje devuelto).</w:t>
            </w:r>
          </w:p>
        </w:tc>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w:t>
            </w:r>
          </w:p>
        </w:tc>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Alta</w:t>
            </w:r>
          </w:p>
        </w:tc>
        <w:tc>
          <w:tcPr>
            <w:tcW w:w="1400" w:type="dxa"/>
            <w:tcMar>
              <w:top w:w="80" w:type="dxa"/>
              <w:left w:w="120" w:type="dxa"/>
              <w:bottom w:w="80" w:type="dxa"/>
              <w:right w:w="120" w:type="dxa"/>
            </w:tcMar>
            <w:vAlign w:val="center"/>
          </w:tcPr>
          <w:p>
            <w:pPr>
              <w:spacing w:after="0"/>
              <w:jc w:val="both"/>
            </w:pPr>
            <w:r>
              <w:rPr>
                <w:rFonts w:ascii="Ubuntu" w:hAnsi="Ubuntu" w:cs="Ubuntu"/>
                <w:sz w:val="21"/>
                <w:szCs w:val="21"/>
              </w:rPr>
              <w:t xml:space="preserve">Sesión técnica 16-Oct-26, G7 08:40-08:46; 21:05-21:10</w:t>
            </w:r>
          </w:p>
        </w:tc>
      </w:tr>
      <w:tr>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RF-02</w:t>
            </w:r>
          </w:p>
        </w:tc>
        <w:tc>
          <w:tcPr>
            <w:tcW w:w="1500" w:type="dxa"/>
            <w:tcMar>
              <w:top w:w="80" w:type="dxa"/>
              <w:left w:w="120" w:type="dxa"/>
              <w:bottom w:w="80" w:type="dxa"/>
              <w:right w:w="120" w:type="dxa"/>
            </w:tcMar>
            <w:vAlign w:val="center"/>
          </w:tcPr>
          <w:p>
            <w:pPr>
              <w:spacing w:after="0"/>
              <w:jc w:val="both"/>
            </w:pPr>
            <w:r>
              <w:rPr>
                <w:rFonts w:ascii="Ubuntu" w:hAnsi="Ubuntu" w:cs="Ubuntu"/>
                <w:sz w:val="21"/>
                <w:szCs w:val="21"/>
              </w:rPr>
              <w:t xml:space="preserve">Validar conexión ERP–BW</w:t>
            </w:r>
          </w:p>
        </w:tc>
        <w:tc>
          <w:tcPr>
            <w:tcW w:w="3238" w:type="dxa"/>
            <w:tcMar>
              <w:top w:w="80" w:type="dxa"/>
              <w:left w:w="120" w:type="dxa"/>
              <w:bottom w:w="80" w:type="dxa"/>
              <w:right w:w="120" w:type="dxa"/>
            </w:tcMar>
            <w:vAlign w:val="center"/>
          </w:tcPr>
          <w:p>
            <w:pPr>
              <w:spacing w:after="0"/>
              <w:jc w:val="both"/>
            </w:pPr>
            <w:r>
              <w:rPr>
                <w:rFonts w:ascii="Ubuntu" w:hAnsi="Ubuntu" w:cs="Ubuntu"/>
                <w:sz w:val="21"/>
                <w:szCs w:val="21"/>
              </w:rPr>
              <w:t xml:space="preserve">El sistema permite al Consultor implementador validar la conexión entre SAP ERP y SAP BW antes de iniciar las cargas, y registra el resultado de la validación.</w:t>
            </w:r>
          </w:p>
        </w:tc>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RN-01</w:t>
            </w:r>
          </w:p>
        </w:tc>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Alta</w:t>
            </w:r>
          </w:p>
        </w:tc>
        <w:tc>
          <w:tcPr>
            <w:tcW w:w="1400" w:type="dxa"/>
            <w:tcMar>
              <w:top w:w="80" w:type="dxa"/>
              <w:left w:w="120" w:type="dxa"/>
              <w:bottom w:w="80" w:type="dxa"/>
              <w:right w:w="120" w:type="dxa"/>
            </w:tcMar>
            <w:vAlign w:val="center"/>
          </w:tcPr>
          <w:p>
            <w:pPr>
              <w:spacing w:after="0"/>
              <w:jc w:val="both"/>
            </w:pPr>
            <w:r>
              <w:rPr>
                <w:rFonts w:ascii="Ubuntu" w:hAnsi="Ubuntu" w:cs="Ubuntu"/>
                <w:sz w:val="21"/>
                <w:szCs w:val="21"/>
              </w:rPr>
              <w:t xml:space="preserve">Sesión técnica 16-Oct-26, G7 03:14-03:25</w:t>
            </w:r>
          </w:p>
        </w:tc>
      </w:tr>
      <w:tr>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RF-03</w:t>
            </w:r>
          </w:p>
        </w:tc>
        <w:tc>
          <w:tcPr>
            <w:tcW w:w="1500" w:type="dxa"/>
            <w:tcMar>
              <w:top w:w="80" w:type="dxa"/>
              <w:left w:w="120" w:type="dxa"/>
              <w:bottom w:w="80" w:type="dxa"/>
              <w:right w:w="120" w:type="dxa"/>
            </w:tcMar>
            <w:vAlign w:val="center"/>
          </w:tcPr>
          <w:p>
            <w:pPr>
              <w:spacing w:after="0"/>
              <w:jc w:val="both"/>
            </w:pPr>
            <w:r>
              <w:rPr>
                <w:rFonts w:ascii="Ubuntu" w:hAnsi="Ubuntu" w:cs="Ubuntu"/>
                <w:sz w:val="21"/>
                <w:szCs w:val="21"/>
              </w:rPr>
              <w:t xml:space="preserve">Inventariar objetos existentes</w:t>
            </w:r>
          </w:p>
        </w:tc>
        <w:tc>
          <w:tcPr>
            <w:tcW w:w="3238" w:type="dxa"/>
            <w:tcMar>
              <w:top w:w="80" w:type="dxa"/>
              <w:left w:w="120" w:type="dxa"/>
              <w:bottom w:w="80" w:type="dxa"/>
              <w:right w:w="120" w:type="dxa"/>
            </w:tcMar>
            <w:vAlign w:val="center"/>
          </w:tcPr>
          <w:p>
            <w:pPr>
              <w:spacing w:after="0"/>
              <w:jc w:val="both"/>
            </w:pPr>
            <w:r>
              <w:rPr>
                <w:rFonts w:ascii="Ubuntu" w:hAnsi="Ubuntu" w:cs="Ubuntu"/>
                <w:sz w:val="21"/>
                <w:szCs w:val="21"/>
              </w:rPr>
              <w:t xml:space="preserve">El sistema lista los objetos ya existentes en el sistema del cliente: extractores activos, InfoCubos o aDSO, modelos BPC y campos Z, para que el Consultor implementador decida qué generar.</w:t>
            </w:r>
          </w:p>
        </w:tc>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RN-03</w:t>
            </w:r>
          </w:p>
        </w:tc>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Alta</w:t>
            </w:r>
          </w:p>
        </w:tc>
        <w:tc>
          <w:tcPr>
            <w:tcW w:w="1400" w:type="dxa"/>
            <w:tcMar>
              <w:top w:w="80" w:type="dxa"/>
              <w:left w:w="120" w:type="dxa"/>
              <w:bottom w:w="80" w:type="dxa"/>
              <w:right w:w="120" w:type="dxa"/>
            </w:tcMar>
            <w:vAlign w:val="center"/>
          </w:tcPr>
          <w:p>
            <w:pPr>
              <w:spacing w:after="0"/>
              <w:jc w:val="both"/>
            </w:pPr>
            <w:r>
              <w:rPr>
                <w:rFonts w:ascii="Ubuntu" w:hAnsi="Ubuntu" w:cs="Ubuntu"/>
                <w:sz w:val="21"/>
                <w:szCs w:val="21"/>
              </w:rPr>
              <w:t xml:space="preserve">Sesión técnica 16-Oct-26, G7 13:40-14:06; 14:45-14:55</w:t>
            </w:r>
          </w:p>
        </w:tc>
      </w:tr>
      <w:tr>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RF-04</w:t>
            </w:r>
          </w:p>
        </w:tc>
        <w:tc>
          <w:tcPr>
            <w:tcW w:w="1500" w:type="dxa"/>
            <w:tcMar>
              <w:top w:w="80" w:type="dxa"/>
              <w:left w:w="120" w:type="dxa"/>
              <w:bottom w:w="80" w:type="dxa"/>
              <w:right w:w="120" w:type="dxa"/>
            </w:tcMar>
            <w:vAlign w:val="center"/>
          </w:tcPr>
          <w:p>
            <w:pPr>
              <w:spacing w:after="0"/>
              <w:jc w:val="both"/>
            </w:pPr>
            <w:r>
              <w:rPr>
                <w:rFonts w:ascii="Ubuntu" w:hAnsi="Ubuntu" w:cs="Ubuntu"/>
                <w:sz w:val="21"/>
                <w:szCs w:val="21"/>
              </w:rPr>
              <w:t xml:space="preserve">Identificar la arquitectura</w:t>
            </w:r>
          </w:p>
        </w:tc>
        <w:tc>
          <w:tcPr>
            <w:tcW w:w="3238" w:type="dxa"/>
            <w:tcMar>
              <w:top w:w="80" w:type="dxa"/>
              <w:left w:w="120" w:type="dxa"/>
              <w:bottom w:w="80" w:type="dxa"/>
              <w:right w:w="120" w:type="dxa"/>
            </w:tcMar>
            <w:vAlign w:val="center"/>
          </w:tcPr>
          <w:p>
            <w:pPr>
              <w:spacing w:after="0"/>
              <w:jc w:val="both"/>
            </w:pPr>
            <w:r>
              <w:rPr>
                <w:rFonts w:ascii="Ubuntu" w:hAnsi="Ubuntu" w:cs="Ubuntu"/>
                <w:sz w:val="21"/>
                <w:szCs w:val="21"/>
              </w:rPr>
              <w:t xml:space="preserve">El sistema identifica si el cliente opera la arquitectura A (ERP, BW 7.5 y BPC modelo estándar en sistemas separados) o la B (ERP, BW y BPC integrados en el mismo sistema, p. ej. S/4HANA con BW embebido y BPC embebido), y usa la variante de generación de esa arquitectura en los pasos siguientes.</w:t>
            </w:r>
          </w:p>
        </w:tc>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RN-02</w:t>
            </w:r>
          </w:p>
        </w:tc>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Alta</w:t>
            </w:r>
          </w:p>
        </w:tc>
        <w:tc>
          <w:tcPr>
            <w:tcW w:w="1400" w:type="dxa"/>
            <w:tcMar>
              <w:top w:w="80" w:type="dxa"/>
              <w:left w:w="120" w:type="dxa"/>
              <w:bottom w:w="80" w:type="dxa"/>
              <w:right w:w="120" w:type="dxa"/>
            </w:tcMar>
            <w:vAlign w:val="center"/>
          </w:tcPr>
          <w:p>
            <w:pPr>
              <w:spacing w:after="0"/>
              <w:jc w:val="both"/>
            </w:pPr>
            <w:r>
              <w:rPr>
                <w:rFonts w:ascii="Ubuntu" w:hAnsi="Ubuntu" w:cs="Ubuntu"/>
                <w:sz w:val="21"/>
                <w:szCs w:val="21"/>
              </w:rPr>
              <w:t xml:space="preserve">Sesión técnica 16-Oct-26, G6 00:00-00:43; Sesión técnica 16-Oct-26, G7 12:31-13:21</w:t>
            </w:r>
          </w:p>
        </w:tc>
      </w:tr>
    </w:tbl>
    <w:p>
      <w:pPr>
        <w:spacing w:after="0"/>
      </w:pPr>
    </w:p>
    <w:p>
      <w:pPr>
        <w:pStyle w:val="Heading2"/>
        <w:spacing w:before="240" w:after="120"/>
        <w:jc w:val="left"/>
      </w:pPr>
      <w:r>
        <w:rPr>
          <w:rFonts w:ascii="Ubuntu" w:hAnsi="Ubuntu" w:cs="Ubuntu"/>
          <w:b/>
          <w:bCs/>
          <w:color w:val="365F91"/>
          <w:sz w:val="28"/>
          <w:szCs w:val="28"/>
        </w:rPr>
        <w:t xml:space="preserve">5.2 Configuración de alcance</w:t>
      </w:r>
    </w:p>
    <w:tbl>
      <w:tblPr>
        <w:tblW w:w="8838"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tblPr>
      <w:tblGrid>
        <w:gridCol w:w="900"/>
        <w:gridCol w:w="1500"/>
        <w:gridCol w:w="3238"/>
        <w:gridCol w:w="900"/>
        <w:gridCol w:w="900"/>
        <w:gridCol w:w="1400"/>
      </w:tblGrid>
      <w:tr>
        <w:trPr>
          <w:tblHeader/>
        </w:trPr>
        <w:tc>
          <w:tcPr>
            <w:tcW w:w="900" w:type="dxa"/>
            <w:shd w:val="clear" w:color="auto" w:fill="144E8C"/>
            <w:tcMar>
              <w:top w:w="80" w:type="dxa"/>
              <w:left w:w="120" w:type="dxa"/>
              <w:bottom w:w="80" w:type="dxa"/>
              <w:right w:w="120" w:type="dxa"/>
            </w:tcMar>
            <w:vAlign w:val="center"/>
          </w:tcPr>
          <w:p>
            <w:pPr>
              <w:spacing w:after="0"/>
              <w:jc w:val="center"/>
            </w:pPr>
            <w:r>
              <w:rPr>
                <w:rFonts w:ascii="Ubuntu" w:hAnsi="Ubuntu" w:cs="Ubuntu"/>
                <w:b/>
                <w:bCs/>
                <w:color w:val="FFFFFF"/>
                <w:sz w:val="21"/>
                <w:szCs w:val="21"/>
              </w:rPr>
              <w:t xml:space="preserve">Código</w:t>
            </w:r>
          </w:p>
        </w:tc>
        <w:tc>
          <w:tcPr>
            <w:tcW w:w="1500" w:type="dxa"/>
            <w:shd w:val="clear" w:color="auto" w:fill="144E8C"/>
            <w:tcMar>
              <w:top w:w="80" w:type="dxa"/>
              <w:left w:w="120" w:type="dxa"/>
              <w:bottom w:w="80" w:type="dxa"/>
              <w:right w:w="120" w:type="dxa"/>
            </w:tcMar>
            <w:vAlign w:val="center"/>
          </w:tcPr>
          <w:p>
            <w:pPr>
              <w:spacing w:after="0"/>
              <w:jc w:val="center"/>
            </w:pPr>
            <w:r>
              <w:rPr>
                <w:rFonts w:ascii="Ubuntu" w:hAnsi="Ubuntu" w:cs="Ubuntu"/>
                <w:b/>
                <w:bCs/>
                <w:color w:val="FFFFFF"/>
                <w:sz w:val="21"/>
                <w:szCs w:val="21"/>
              </w:rPr>
              <w:t xml:space="preserve">Nombre</w:t>
            </w:r>
          </w:p>
        </w:tc>
        <w:tc>
          <w:tcPr>
            <w:tcW w:w="3238" w:type="dxa"/>
            <w:shd w:val="clear" w:color="auto" w:fill="144E8C"/>
            <w:tcMar>
              <w:top w:w="80" w:type="dxa"/>
              <w:left w:w="120" w:type="dxa"/>
              <w:bottom w:w="80" w:type="dxa"/>
              <w:right w:w="120" w:type="dxa"/>
            </w:tcMar>
            <w:vAlign w:val="center"/>
          </w:tcPr>
          <w:p>
            <w:pPr>
              <w:spacing w:after="0"/>
              <w:jc w:val="center"/>
            </w:pPr>
            <w:r>
              <w:rPr>
                <w:rFonts w:ascii="Ubuntu" w:hAnsi="Ubuntu" w:cs="Ubuntu"/>
                <w:b/>
                <w:bCs/>
                <w:color w:val="FFFFFF"/>
                <w:sz w:val="21"/>
                <w:szCs w:val="21"/>
              </w:rPr>
              <w:t xml:space="preserve">Descripción</w:t>
            </w:r>
          </w:p>
        </w:tc>
        <w:tc>
          <w:tcPr>
            <w:tcW w:w="900" w:type="dxa"/>
            <w:shd w:val="clear" w:color="auto" w:fill="144E8C"/>
            <w:tcMar>
              <w:top w:w="80" w:type="dxa"/>
              <w:left w:w="120" w:type="dxa"/>
              <w:bottom w:w="80" w:type="dxa"/>
              <w:right w:w="120" w:type="dxa"/>
            </w:tcMar>
            <w:vAlign w:val="center"/>
          </w:tcPr>
          <w:p>
            <w:pPr>
              <w:spacing w:after="0"/>
              <w:jc w:val="center"/>
            </w:pPr>
            <w:r>
              <w:rPr>
                <w:rFonts w:ascii="Ubuntu" w:hAnsi="Ubuntu" w:cs="Ubuntu"/>
                <w:b/>
                <w:bCs/>
                <w:color w:val="FFFFFF"/>
                <w:sz w:val="21"/>
                <w:szCs w:val="21"/>
              </w:rPr>
              <w:t xml:space="preserve">Reglas</w:t>
            </w:r>
          </w:p>
        </w:tc>
        <w:tc>
          <w:tcPr>
            <w:tcW w:w="900" w:type="dxa"/>
            <w:shd w:val="clear" w:color="auto" w:fill="144E8C"/>
            <w:tcMar>
              <w:top w:w="80" w:type="dxa"/>
              <w:left w:w="120" w:type="dxa"/>
              <w:bottom w:w="80" w:type="dxa"/>
              <w:right w:w="120" w:type="dxa"/>
            </w:tcMar>
            <w:vAlign w:val="center"/>
          </w:tcPr>
          <w:p>
            <w:pPr>
              <w:spacing w:after="0"/>
              <w:jc w:val="center"/>
            </w:pPr>
            <w:r>
              <w:rPr>
                <w:rFonts w:ascii="Ubuntu" w:hAnsi="Ubuntu" w:cs="Ubuntu"/>
                <w:b/>
                <w:bCs/>
                <w:color w:val="FFFFFF"/>
                <w:sz w:val="21"/>
                <w:szCs w:val="21"/>
              </w:rPr>
              <w:t xml:space="preserve">Prioridad</w:t>
            </w:r>
          </w:p>
        </w:tc>
        <w:tc>
          <w:tcPr>
            <w:tcW w:w="1400" w:type="dxa"/>
            <w:shd w:val="clear" w:color="auto" w:fill="144E8C"/>
            <w:tcMar>
              <w:top w:w="80" w:type="dxa"/>
              <w:left w:w="120" w:type="dxa"/>
              <w:bottom w:w="80" w:type="dxa"/>
              <w:right w:w="120" w:type="dxa"/>
            </w:tcMar>
            <w:vAlign w:val="center"/>
          </w:tcPr>
          <w:p>
            <w:pPr>
              <w:spacing w:after="0"/>
              <w:jc w:val="center"/>
            </w:pPr>
            <w:r>
              <w:rPr>
                <w:rFonts w:ascii="Ubuntu" w:hAnsi="Ubuntu" w:cs="Ubuntu"/>
                <w:b/>
                <w:bCs/>
                <w:color w:val="FFFFFF"/>
                <w:sz w:val="21"/>
                <w:szCs w:val="21"/>
              </w:rPr>
              <w:t xml:space="preserve">Origen</w:t>
            </w:r>
          </w:p>
        </w:tc>
      </w:tr>
      <w:tr>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RF-05</w:t>
            </w:r>
          </w:p>
        </w:tc>
        <w:tc>
          <w:tcPr>
            <w:tcW w:w="1500" w:type="dxa"/>
            <w:tcMar>
              <w:top w:w="80" w:type="dxa"/>
              <w:left w:w="120" w:type="dxa"/>
              <w:bottom w:w="80" w:type="dxa"/>
              <w:right w:w="120" w:type="dxa"/>
            </w:tcMar>
            <w:vAlign w:val="center"/>
          </w:tcPr>
          <w:p>
            <w:pPr>
              <w:spacing w:after="0"/>
              <w:jc w:val="both"/>
            </w:pPr>
            <w:r>
              <w:rPr>
                <w:rFonts w:ascii="Ubuntu" w:hAnsi="Ubuntu" w:cs="Ubuntu"/>
                <w:sz w:val="21"/>
                <w:szCs w:val="21"/>
              </w:rPr>
              <w:t xml:space="preserve">Seleccionar módulos</w:t>
            </w:r>
          </w:p>
        </w:tc>
        <w:tc>
          <w:tcPr>
            <w:tcW w:w="3238" w:type="dxa"/>
            <w:tcMar>
              <w:top w:w="80" w:type="dxa"/>
              <w:left w:w="120" w:type="dxa"/>
              <w:bottom w:w="80" w:type="dxa"/>
              <w:right w:w="120" w:type="dxa"/>
            </w:tcMar>
            <w:vAlign w:val="center"/>
          </w:tcPr>
          <w:p>
            <w:pPr>
              <w:spacing w:after="0"/>
              <w:jc w:val="both"/>
            </w:pPr>
            <w:r>
              <w:rPr>
                <w:rFonts w:ascii="Ubuntu" w:hAnsi="Ubuntu" w:cs="Ubuntu"/>
                <w:sz w:val="21"/>
                <w:szCs w:val="21"/>
              </w:rPr>
              <w:t xml:space="preserve">El sistema permite al Consultor implementador marcar o desmarcar los módulos a implementar (consolidación, presupuesto, activos fijos, deterioros); solo los módulos marcados se generan.</w:t>
            </w:r>
          </w:p>
        </w:tc>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w:t>
            </w:r>
          </w:p>
        </w:tc>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Alta</w:t>
            </w:r>
          </w:p>
        </w:tc>
        <w:tc>
          <w:tcPr>
            <w:tcW w:w="1400" w:type="dxa"/>
            <w:tcMar>
              <w:top w:w="80" w:type="dxa"/>
              <w:left w:w="120" w:type="dxa"/>
              <w:bottom w:w="80" w:type="dxa"/>
              <w:right w:w="120" w:type="dxa"/>
            </w:tcMar>
            <w:vAlign w:val="center"/>
          </w:tcPr>
          <w:p>
            <w:pPr>
              <w:spacing w:after="0"/>
              <w:jc w:val="both"/>
            </w:pPr>
            <w:r>
              <w:rPr>
                <w:rFonts w:ascii="Ubuntu" w:hAnsi="Ubuntu" w:cs="Ubuntu"/>
                <w:sz w:val="21"/>
                <w:szCs w:val="21"/>
              </w:rPr>
              <w:t xml:space="preserve">Sesión técnica 16-Oct-26, G7 14:13-15:35</w:t>
            </w:r>
          </w:p>
        </w:tc>
      </w:tr>
      <w:tr>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RF-06</w:t>
            </w:r>
          </w:p>
        </w:tc>
        <w:tc>
          <w:tcPr>
            <w:tcW w:w="1500" w:type="dxa"/>
            <w:tcMar>
              <w:top w:w="80" w:type="dxa"/>
              <w:left w:w="120" w:type="dxa"/>
              <w:bottom w:w="80" w:type="dxa"/>
              <w:right w:w="120" w:type="dxa"/>
            </w:tcMar>
            <w:vAlign w:val="center"/>
          </w:tcPr>
          <w:p>
            <w:pPr>
              <w:spacing w:after="0"/>
              <w:jc w:val="both"/>
            </w:pPr>
            <w:r>
              <w:rPr>
                <w:rFonts w:ascii="Ubuntu" w:hAnsi="Ubuntu" w:cs="Ubuntu"/>
                <w:sz w:val="21"/>
                <w:szCs w:val="21"/>
              </w:rPr>
              <w:t xml:space="preserve">Registrar sociedades del grupo</w:t>
            </w:r>
          </w:p>
        </w:tc>
        <w:tc>
          <w:tcPr>
            <w:tcW w:w="3238" w:type="dxa"/>
            <w:tcMar>
              <w:top w:w="80" w:type="dxa"/>
              <w:left w:w="120" w:type="dxa"/>
              <w:bottom w:w="80" w:type="dxa"/>
              <w:right w:w="120" w:type="dxa"/>
            </w:tcMar>
            <w:vAlign w:val="center"/>
          </w:tcPr>
          <w:p>
            <w:pPr>
              <w:spacing w:after="0"/>
              <w:jc w:val="both"/>
            </w:pPr>
            <w:r>
              <w:rPr>
                <w:rFonts w:ascii="Ubuntu" w:hAnsi="Ubuntu" w:cs="Ubuntu"/>
                <w:sz w:val="21"/>
                <w:szCs w:val="21"/>
              </w:rPr>
              <w:t xml:space="preserve">El sistema permite registrar las sociedades del grupo a consolidar, indicando para cada una si su información está en SAP o se carga por fuera.</w:t>
            </w:r>
          </w:p>
        </w:tc>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RN-07</w:t>
            </w:r>
          </w:p>
        </w:tc>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Alta</w:t>
            </w:r>
          </w:p>
        </w:tc>
        <w:tc>
          <w:tcPr>
            <w:tcW w:w="1400" w:type="dxa"/>
            <w:tcMar>
              <w:top w:w="80" w:type="dxa"/>
              <w:left w:w="120" w:type="dxa"/>
              <w:bottom w:w="80" w:type="dxa"/>
              <w:right w:w="120" w:type="dxa"/>
            </w:tcMar>
            <w:vAlign w:val="center"/>
          </w:tcPr>
          <w:p>
            <w:pPr>
              <w:spacing w:after="0"/>
              <w:jc w:val="both"/>
            </w:pPr>
            <w:r>
              <w:rPr>
                <w:rFonts w:ascii="Ubuntu" w:hAnsi="Ubuntu" w:cs="Ubuntu"/>
                <w:sz w:val="21"/>
                <w:szCs w:val="21"/>
              </w:rPr>
              <w:t xml:space="preserve">Sesión técnica 16-Oct-26, G7 03:40-04:33</w:t>
            </w:r>
          </w:p>
        </w:tc>
      </w:tr>
      <w:tr>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RF-07</w:t>
            </w:r>
          </w:p>
        </w:tc>
        <w:tc>
          <w:tcPr>
            <w:tcW w:w="1500" w:type="dxa"/>
            <w:tcMar>
              <w:top w:w="80" w:type="dxa"/>
              <w:left w:w="120" w:type="dxa"/>
              <w:bottom w:w="80" w:type="dxa"/>
              <w:right w:w="120" w:type="dxa"/>
            </w:tcMar>
            <w:vAlign w:val="center"/>
          </w:tcPr>
          <w:p>
            <w:pPr>
              <w:spacing w:after="0"/>
              <w:jc w:val="both"/>
            </w:pPr>
            <w:r>
              <w:rPr>
                <w:rFonts w:ascii="Ubuntu" w:hAnsi="Ubuntu" w:cs="Ubuntu"/>
                <w:sz w:val="21"/>
                <w:szCs w:val="21"/>
              </w:rPr>
              <w:t xml:space="preserve">Registrar mapeo de cuentas</w:t>
            </w:r>
          </w:p>
        </w:tc>
        <w:tc>
          <w:tcPr>
            <w:tcW w:w="3238" w:type="dxa"/>
            <w:tcMar>
              <w:top w:w="80" w:type="dxa"/>
              <w:left w:w="120" w:type="dxa"/>
              <w:bottom w:w="80" w:type="dxa"/>
              <w:right w:w="120" w:type="dxa"/>
            </w:tcMar>
            <w:vAlign w:val="center"/>
          </w:tcPr>
          <w:p>
            <w:pPr>
              <w:spacing w:after="0"/>
              <w:jc w:val="both"/>
            </w:pPr>
            <w:r>
              <w:rPr>
                <w:rFonts w:ascii="Ubuntu" w:hAnsi="Ubuntu" w:cs="Ubuntu"/>
                <w:sz w:val="21"/>
                <w:szCs w:val="21"/>
              </w:rPr>
              <w:t xml:space="preserve">El sistema permite registrar el mapeo de las cuentas contables del cliente a los rubros de reporte (por ejemplo, rubro F-00-101 Efectivo).</w:t>
            </w:r>
          </w:p>
        </w:tc>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RN-10</w:t>
            </w:r>
          </w:p>
        </w:tc>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Alta</w:t>
            </w:r>
          </w:p>
        </w:tc>
        <w:tc>
          <w:tcPr>
            <w:tcW w:w="1400" w:type="dxa"/>
            <w:tcMar>
              <w:top w:w="80" w:type="dxa"/>
              <w:left w:w="120" w:type="dxa"/>
              <w:bottom w:w="80" w:type="dxa"/>
              <w:right w:w="120" w:type="dxa"/>
            </w:tcMar>
            <w:vAlign w:val="center"/>
          </w:tcPr>
          <w:p>
            <w:pPr>
              <w:spacing w:after="0"/>
              <w:jc w:val="both"/>
            </w:pPr>
            <w:r>
              <w:rPr>
                <w:rFonts w:ascii="Ubuntu" w:hAnsi="Ubuntu" w:cs="Ubuntu"/>
                <w:sz w:val="21"/>
                <w:szCs w:val="21"/>
              </w:rPr>
              <w:t xml:space="preserve">Sesión técnica 16-Oct-26, G7 03:34-03:40; 19:32-20:44</w:t>
            </w:r>
          </w:p>
        </w:tc>
      </w:tr>
    </w:tbl>
    <w:p>
      <w:pPr>
        <w:spacing w:after="0"/>
      </w:pPr>
    </w:p>
    <w:p>
      <w:pPr>
        <w:pStyle w:val="Heading2"/>
        <w:spacing w:before="240" w:after="120"/>
        <w:jc w:val="left"/>
      </w:pPr>
      <w:r>
        <w:rPr>
          <w:rFonts w:ascii="Ubuntu" w:hAnsi="Ubuntu" w:cs="Ubuntu"/>
          <w:b/>
          <w:bCs/>
          <w:color w:val="365F91"/>
          <w:sz w:val="28"/>
          <w:szCs w:val="28"/>
        </w:rPr>
        <w:t xml:space="preserve">5.3 Bodega de datos en BW</w:t>
      </w:r>
    </w:p>
    <w:tbl>
      <w:tblPr>
        <w:tblW w:w="8838"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tblPr>
      <w:tblGrid>
        <w:gridCol w:w="900"/>
        <w:gridCol w:w="1500"/>
        <w:gridCol w:w="3238"/>
        <w:gridCol w:w="900"/>
        <w:gridCol w:w="900"/>
        <w:gridCol w:w="1400"/>
      </w:tblGrid>
      <w:tr>
        <w:trPr>
          <w:tblHeader/>
        </w:trPr>
        <w:tc>
          <w:tcPr>
            <w:tcW w:w="900" w:type="dxa"/>
            <w:shd w:val="clear" w:color="auto" w:fill="144E8C"/>
            <w:tcMar>
              <w:top w:w="80" w:type="dxa"/>
              <w:left w:w="120" w:type="dxa"/>
              <w:bottom w:w="80" w:type="dxa"/>
              <w:right w:w="120" w:type="dxa"/>
            </w:tcMar>
            <w:vAlign w:val="center"/>
          </w:tcPr>
          <w:p>
            <w:pPr>
              <w:spacing w:after="0"/>
              <w:jc w:val="center"/>
            </w:pPr>
            <w:r>
              <w:rPr>
                <w:rFonts w:ascii="Ubuntu" w:hAnsi="Ubuntu" w:cs="Ubuntu"/>
                <w:b/>
                <w:bCs/>
                <w:color w:val="FFFFFF"/>
                <w:sz w:val="21"/>
                <w:szCs w:val="21"/>
              </w:rPr>
              <w:t xml:space="preserve">Código</w:t>
            </w:r>
          </w:p>
        </w:tc>
        <w:tc>
          <w:tcPr>
            <w:tcW w:w="1500" w:type="dxa"/>
            <w:shd w:val="clear" w:color="auto" w:fill="144E8C"/>
            <w:tcMar>
              <w:top w:w="80" w:type="dxa"/>
              <w:left w:w="120" w:type="dxa"/>
              <w:bottom w:w="80" w:type="dxa"/>
              <w:right w:w="120" w:type="dxa"/>
            </w:tcMar>
            <w:vAlign w:val="center"/>
          </w:tcPr>
          <w:p>
            <w:pPr>
              <w:spacing w:after="0"/>
              <w:jc w:val="center"/>
            </w:pPr>
            <w:r>
              <w:rPr>
                <w:rFonts w:ascii="Ubuntu" w:hAnsi="Ubuntu" w:cs="Ubuntu"/>
                <w:b/>
                <w:bCs/>
                <w:color w:val="FFFFFF"/>
                <w:sz w:val="21"/>
                <w:szCs w:val="21"/>
              </w:rPr>
              <w:t xml:space="preserve">Nombre</w:t>
            </w:r>
          </w:p>
        </w:tc>
        <w:tc>
          <w:tcPr>
            <w:tcW w:w="3238" w:type="dxa"/>
            <w:shd w:val="clear" w:color="auto" w:fill="144E8C"/>
            <w:tcMar>
              <w:top w:w="80" w:type="dxa"/>
              <w:left w:w="120" w:type="dxa"/>
              <w:bottom w:w="80" w:type="dxa"/>
              <w:right w:w="120" w:type="dxa"/>
            </w:tcMar>
            <w:vAlign w:val="center"/>
          </w:tcPr>
          <w:p>
            <w:pPr>
              <w:spacing w:after="0"/>
              <w:jc w:val="center"/>
            </w:pPr>
            <w:r>
              <w:rPr>
                <w:rFonts w:ascii="Ubuntu" w:hAnsi="Ubuntu" w:cs="Ubuntu"/>
                <w:b/>
                <w:bCs/>
                <w:color w:val="FFFFFF"/>
                <w:sz w:val="21"/>
                <w:szCs w:val="21"/>
              </w:rPr>
              <w:t xml:space="preserve">Descripción</w:t>
            </w:r>
          </w:p>
        </w:tc>
        <w:tc>
          <w:tcPr>
            <w:tcW w:w="900" w:type="dxa"/>
            <w:shd w:val="clear" w:color="auto" w:fill="144E8C"/>
            <w:tcMar>
              <w:top w:w="80" w:type="dxa"/>
              <w:left w:w="120" w:type="dxa"/>
              <w:bottom w:w="80" w:type="dxa"/>
              <w:right w:w="120" w:type="dxa"/>
            </w:tcMar>
            <w:vAlign w:val="center"/>
          </w:tcPr>
          <w:p>
            <w:pPr>
              <w:spacing w:after="0"/>
              <w:jc w:val="center"/>
            </w:pPr>
            <w:r>
              <w:rPr>
                <w:rFonts w:ascii="Ubuntu" w:hAnsi="Ubuntu" w:cs="Ubuntu"/>
                <w:b/>
                <w:bCs/>
                <w:color w:val="FFFFFF"/>
                <w:sz w:val="21"/>
                <w:szCs w:val="21"/>
              </w:rPr>
              <w:t xml:space="preserve">Reglas</w:t>
            </w:r>
          </w:p>
        </w:tc>
        <w:tc>
          <w:tcPr>
            <w:tcW w:w="900" w:type="dxa"/>
            <w:shd w:val="clear" w:color="auto" w:fill="144E8C"/>
            <w:tcMar>
              <w:top w:w="80" w:type="dxa"/>
              <w:left w:w="120" w:type="dxa"/>
              <w:bottom w:w="80" w:type="dxa"/>
              <w:right w:w="120" w:type="dxa"/>
            </w:tcMar>
            <w:vAlign w:val="center"/>
          </w:tcPr>
          <w:p>
            <w:pPr>
              <w:spacing w:after="0"/>
              <w:jc w:val="center"/>
            </w:pPr>
            <w:r>
              <w:rPr>
                <w:rFonts w:ascii="Ubuntu" w:hAnsi="Ubuntu" w:cs="Ubuntu"/>
                <w:b/>
                <w:bCs/>
                <w:color w:val="FFFFFF"/>
                <w:sz w:val="21"/>
                <w:szCs w:val="21"/>
              </w:rPr>
              <w:t xml:space="preserve">Prioridad</w:t>
            </w:r>
          </w:p>
        </w:tc>
        <w:tc>
          <w:tcPr>
            <w:tcW w:w="1400" w:type="dxa"/>
            <w:shd w:val="clear" w:color="auto" w:fill="144E8C"/>
            <w:tcMar>
              <w:top w:w="80" w:type="dxa"/>
              <w:left w:w="120" w:type="dxa"/>
              <w:bottom w:w="80" w:type="dxa"/>
              <w:right w:w="120" w:type="dxa"/>
            </w:tcMar>
            <w:vAlign w:val="center"/>
          </w:tcPr>
          <w:p>
            <w:pPr>
              <w:spacing w:after="0"/>
              <w:jc w:val="center"/>
            </w:pPr>
            <w:r>
              <w:rPr>
                <w:rFonts w:ascii="Ubuntu" w:hAnsi="Ubuntu" w:cs="Ubuntu"/>
                <w:b/>
                <w:bCs/>
                <w:color w:val="FFFFFF"/>
                <w:sz w:val="21"/>
                <w:szCs w:val="21"/>
              </w:rPr>
              <w:t xml:space="preserve">Origen</w:t>
            </w:r>
          </w:p>
        </w:tc>
      </w:tr>
      <w:tr>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RF-08</w:t>
            </w:r>
          </w:p>
        </w:tc>
        <w:tc>
          <w:tcPr>
            <w:tcW w:w="1500" w:type="dxa"/>
            <w:tcMar>
              <w:top w:w="80" w:type="dxa"/>
              <w:left w:w="120" w:type="dxa"/>
              <w:bottom w:w="80" w:type="dxa"/>
              <w:right w:w="120" w:type="dxa"/>
            </w:tcMar>
            <w:vAlign w:val="center"/>
          </w:tcPr>
          <w:p>
            <w:pPr>
              <w:spacing w:after="0"/>
              <w:jc w:val="both"/>
            </w:pPr>
            <w:r>
              <w:rPr>
                <w:rFonts w:ascii="Ubuntu" w:hAnsi="Ubuntu" w:cs="Ubuntu"/>
                <w:sz w:val="21"/>
                <w:szCs w:val="21"/>
              </w:rPr>
              <w:t xml:space="preserve">Generar la bodega</w:t>
            </w:r>
          </w:p>
        </w:tc>
        <w:tc>
          <w:tcPr>
            <w:tcW w:w="3238" w:type="dxa"/>
            <w:tcMar>
              <w:top w:w="80" w:type="dxa"/>
              <w:left w:w="120" w:type="dxa"/>
              <w:bottom w:w="80" w:type="dxa"/>
              <w:right w:w="120" w:type="dxa"/>
            </w:tcMar>
            <w:vAlign w:val="center"/>
          </w:tcPr>
          <w:p>
            <w:pPr>
              <w:spacing w:after="0"/>
              <w:jc w:val="both"/>
            </w:pPr>
            <w:r>
              <w:rPr>
                <w:rFonts w:ascii="Ubuntu" w:hAnsi="Ubuntu" w:cs="Ubuntu"/>
                <w:sz w:val="21"/>
                <w:szCs w:val="21"/>
              </w:rPr>
              <w:t xml:space="preserve">Cuando el inventario (RF-03) indica que la bodega no existe, el sistema crea en BW los objetos de los módulos seleccionados: activa los extractores estándar de información financiera (0FI_GL_14 en ECC; el equivalente en S/4HANA se confirma en la pregunta abierta 11) y crea los InfoProviders (InfoCubos o aDSO).</w:t>
            </w:r>
          </w:p>
        </w:tc>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RN-03</w:t>
            </w:r>
          </w:p>
        </w:tc>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Alta</w:t>
            </w:r>
          </w:p>
        </w:tc>
        <w:tc>
          <w:tcPr>
            <w:tcW w:w="1400" w:type="dxa"/>
            <w:tcMar>
              <w:top w:w="80" w:type="dxa"/>
              <w:left w:w="120" w:type="dxa"/>
              <w:bottom w:w="80" w:type="dxa"/>
              <w:right w:w="120" w:type="dxa"/>
            </w:tcMar>
            <w:vAlign w:val="center"/>
          </w:tcPr>
          <w:p>
            <w:pPr>
              <w:spacing w:after="0"/>
              <w:jc w:val="both"/>
            </w:pPr>
            <w:r>
              <w:rPr>
                <w:rFonts w:ascii="Ubuntu" w:hAnsi="Ubuntu" w:cs="Ubuntu"/>
                <w:sz w:val="21"/>
                <w:szCs w:val="21"/>
              </w:rPr>
              <w:t xml:space="preserve">Sesión técnica 16-Oct-26, G6 01:10-01:17; Sesión técnica 16-Oct-26, G7 00:05-00:12; 13:46-13:58</w:t>
            </w:r>
          </w:p>
        </w:tc>
      </w:tr>
      <w:tr>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RF-09</w:t>
            </w:r>
          </w:p>
        </w:tc>
        <w:tc>
          <w:tcPr>
            <w:tcW w:w="1500" w:type="dxa"/>
            <w:tcMar>
              <w:top w:w="80" w:type="dxa"/>
              <w:left w:w="120" w:type="dxa"/>
              <w:bottom w:w="80" w:type="dxa"/>
              <w:right w:w="120" w:type="dxa"/>
            </w:tcMar>
            <w:vAlign w:val="center"/>
          </w:tcPr>
          <w:p>
            <w:pPr>
              <w:spacing w:after="0"/>
              <w:jc w:val="both"/>
            </w:pPr>
            <w:r>
              <w:rPr>
                <w:rFonts w:ascii="Ubuntu" w:hAnsi="Ubuntu" w:cs="Ubuntu"/>
                <w:sz w:val="21"/>
                <w:szCs w:val="21"/>
              </w:rPr>
              <w:t xml:space="preserve">Incorporar campos Z</w:t>
            </w:r>
          </w:p>
        </w:tc>
        <w:tc>
          <w:tcPr>
            <w:tcW w:w="3238" w:type="dxa"/>
            <w:tcMar>
              <w:top w:w="80" w:type="dxa"/>
              <w:left w:w="120" w:type="dxa"/>
              <w:bottom w:w="80" w:type="dxa"/>
              <w:right w:w="120" w:type="dxa"/>
            </w:tcMar>
            <w:vAlign w:val="center"/>
          </w:tcPr>
          <w:p>
            <w:pPr>
              <w:spacing w:after="0"/>
              <w:jc w:val="both"/>
            </w:pPr>
            <w:r>
              <w:rPr>
                <w:rFonts w:ascii="Ubuntu" w:hAnsi="Ubuntu" w:cs="Ubuntu"/>
                <w:sz w:val="21"/>
                <w:szCs w:val="21"/>
              </w:rPr>
              <w:t xml:space="preserve">El sistema incorpora a la bodega los campos adicionales (Z) que el cliente haya creado en SAP y que el Consultor implementador seleccione.</w:t>
            </w:r>
          </w:p>
        </w:tc>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w:t>
            </w:r>
          </w:p>
        </w:tc>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Media</w:t>
            </w:r>
          </w:p>
        </w:tc>
        <w:tc>
          <w:tcPr>
            <w:tcW w:w="1400" w:type="dxa"/>
            <w:tcMar>
              <w:top w:w="80" w:type="dxa"/>
              <w:left w:w="120" w:type="dxa"/>
              <w:bottom w:w="80" w:type="dxa"/>
              <w:right w:w="120" w:type="dxa"/>
            </w:tcMar>
            <w:vAlign w:val="center"/>
          </w:tcPr>
          <w:p>
            <w:pPr>
              <w:spacing w:after="0"/>
              <w:jc w:val="both"/>
            </w:pPr>
            <w:r>
              <w:rPr>
                <w:rFonts w:ascii="Ubuntu" w:hAnsi="Ubuntu" w:cs="Ubuntu"/>
                <w:sz w:val="21"/>
                <w:szCs w:val="21"/>
              </w:rPr>
              <w:t xml:space="preserve">Sesión técnica 16-Oct-26, G7 14:02-14:06</w:t>
            </w:r>
          </w:p>
        </w:tc>
      </w:tr>
      <w:tr>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RF-10</w:t>
            </w:r>
          </w:p>
        </w:tc>
        <w:tc>
          <w:tcPr>
            <w:tcW w:w="1500" w:type="dxa"/>
            <w:tcMar>
              <w:top w:w="80" w:type="dxa"/>
              <w:left w:w="120" w:type="dxa"/>
              <w:bottom w:w="80" w:type="dxa"/>
              <w:right w:w="120" w:type="dxa"/>
            </w:tcMar>
            <w:vAlign w:val="center"/>
          </w:tcPr>
          <w:p>
            <w:pPr>
              <w:spacing w:after="0"/>
              <w:jc w:val="both"/>
            </w:pPr>
            <w:r>
              <w:rPr>
                <w:rFonts w:ascii="Ubuntu" w:hAnsi="Ubuntu" w:cs="Ubuntu"/>
                <w:sz w:val="21"/>
                <w:szCs w:val="21"/>
              </w:rPr>
              <w:t xml:space="preserve">Generar cadenas de proceso</w:t>
            </w:r>
          </w:p>
        </w:tc>
        <w:tc>
          <w:tcPr>
            <w:tcW w:w="3238" w:type="dxa"/>
            <w:tcMar>
              <w:top w:w="80" w:type="dxa"/>
              <w:left w:w="120" w:type="dxa"/>
              <w:bottom w:w="80" w:type="dxa"/>
              <w:right w:w="120" w:type="dxa"/>
            </w:tcMar>
            <w:vAlign w:val="center"/>
          </w:tcPr>
          <w:p>
            <w:pPr>
              <w:spacing w:after="0"/>
              <w:jc w:val="both"/>
            </w:pPr>
            <w:r>
              <w:rPr>
                <w:rFonts w:ascii="Ubuntu" w:hAnsi="Ubuntu" w:cs="Ubuntu"/>
                <w:sz w:val="21"/>
                <w:szCs w:val="21"/>
              </w:rPr>
              <w:t xml:space="preserve">El sistema crea las cadenas de proceso que ejecutan una carga full inicial del histórico y, después, una carga delta cada noche.</w:t>
            </w:r>
          </w:p>
        </w:tc>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RN-04</w:t>
            </w:r>
          </w:p>
        </w:tc>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Alta</w:t>
            </w:r>
          </w:p>
        </w:tc>
        <w:tc>
          <w:tcPr>
            <w:tcW w:w="1400" w:type="dxa"/>
            <w:tcMar>
              <w:top w:w="80" w:type="dxa"/>
              <w:left w:w="120" w:type="dxa"/>
              <w:bottom w:w="80" w:type="dxa"/>
              <w:right w:w="120" w:type="dxa"/>
            </w:tcMar>
            <w:vAlign w:val="center"/>
          </w:tcPr>
          <w:p>
            <w:pPr>
              <w:spacing w:after="0"/>
              <w:jc w:val="both"/>
            </w:pPr>
            <w:r>
              <w:rPr>
                <w:rFonts w:ascii="Ubuntu" w:hAnsi="Ubuntu" w:cs="Ubuntu"/>
                <w:sz w:val="21"/>
                <w:szCs w:val="21"/>
              </w:rPr>
              <w:t xml:space="preserve">Sesión técnica 16-Oct-26, G7 05:47-05:50; 09:40-09:57</w:t>
            </w:r>
          </w:p>
        </w:tc>
      </w:tr>
    </w:tbl>
    <w:p>
      <w:pPr>
        <w:spacing w:after="0"/>
      </w:pPr>
    </w:p>
    <w:p>
      <w:pPr>
        <w:pStyle w:val="Heading2"/>
        <w:spacing w:before="240" w:after="120"/>
        <w:jc w:val="left"/>
      </w:pPr>
      <w:r>
        <w:rPr>
          <w:rFonts w:ascii="Ubuntu" w:hAnsi="Ubuntu" w:cs="Ubuntu"/>
          <w:b/>
          <w:bCs/>
          <w:color w:val="365F91"/>
          <w:sz w:val="28"/>
          <w:szCs w:val="28"/>
        </w:rPr>
        <w:t xml:space="preserve">5.4 Datos maestros</w:t>
      </w:r>
    </w:p>
    <w:tbl>
      <w:tblPr>
        <w:tblW w:w="8838"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tblPr>
      <w:tblGrid>
        <w:gridCol w:w="900"/>
        <w:gridCol w:w="1500"/>
        <w:gridCol w:w="3238"/>
        <w:gridCol w:w="900"/>
        <w:gridCol w:w="900"/>
        <w:gridCol w:w="1400"/>
      </w:tblGrid>
      <w:tr>
        <w:trPr>
          <w:tblHeader/>
        </w:trPr>
        <w:tc>
          <w:tcPr>
            <w:tcW w:w="900" w:type="dxa"/>
            <w:shd w:val="clear" w:color="auto" w:fill="144E8C"/>
            <w:tcMar>
              <w:top w:w="80" w:type="dxa"/>
              <w:left w:w="120" w:type="dxa"/>
              <w:bottom w:w="80" w:type="dxa"/>
              <w:right w:w="120" w:type="dxa"/>
            </w:tcMar>
            <w:vAlign w:val="center"/>
          </w:tcPr>
          <w:p>
            <w:pPr>
              <w:spacing w:after="0"/>
              <w:jc w:val="center"/>
            </w:pPr>
            <w:r>
              <w:rPr>
                <w:rFonts w:ascii="Ubuntu" w:hAnsi="Ubuntu" w:cs="Ubuntu"/>
                <w:b/>
                <w:bCs/>
                <w:color w:val="FFFFFF"/>
                <w:sz w:val="21"/>
                <w:szCs w:val="21"/>
              </w:rPr>
              <w:t xml:space="preserve">Código</w:t>
            </w:r>
          </w:p>
        </w:tc>
        <w:tc>
          <w:tcPr>
            <w:tcW w:w="1500" w:type="dxa"/>
            <w:shd w:val="clear" w:color="auto" w:fill="144E8C"/>
            <w:tcMar>
              <w:top w:w="80" w:type="dxa"/>
              <w:left w:w="120" w:type="dxa"/>
              <w:bottom w:w="80" w:type="dxa"/>
              <w:right w:w="120" w:type="dxa"/>
            </w:tcMar>
            <w:vAlign w:val="center"/>
          </w:tcPr>
          <w:p>
            <w:pPr>
              <w:spacing w:after="0"/>
              <w:jc w:val="center"/>
            </w:pPr>
            <w:r>
              <w:rPr>
                <w:rFonts w:ascii="Ubuntu" w:hAnsi="Ubuntu" w:cs="Ubuntu"/>
                <w:b/>
                <w:bCs/>
                <w:color w:val="FFFFFF"/>
                <w:sz w:val="21"/>
                <w:szCs w:val="21"/>
              </w:rPr>
              <w:t xml:space="preserve">Nombre</w:t>
            </w:r>
          </w:p>
        </w:tc>
        <w:tc>
          <w:tcPr>
            <w:tcW w:w="3238" w:type="dxa"/>
            <w:shd w:val="clear" w:color="auto" w:fill="144E8C"/>
            <w:tcMar>
              <w:top w:w="80" w:type="dxa"/>
              <w:left w:w="120" w:type="dxa"/>
              <w:bottom w:w="80" w:type="dxa"/>
              <w:right w:w="120" w:type="dxa"/>
            </w:tcMar>
            <w:vAlign w:val="center"/>
          </w:tcPr>
          <w:p>
            <w:pPr>
              <w:spacing w:after="0"/>
              <w:jc w:val="center"/>
            </w:pPr>
            <w:r>
              <w:rPr>
                <w:rFonts w:ascii="Ubuntu" w:hAnsi="Ubuntu" w:cs="Ubuntu"/>
                <w:b/>
                <w:bCs/>
                <w:color w:val="FFFFFF"/>
                <w:sz w:val="21"/>
                <w:szCs w:val="21"/>
              </w:rPr>
              <w:t xml:space="preserve">Descripción</w:t>
            </w:r>
          </w:p>
        </w:tc>
        <w:tc>
          <w:tcPr>
            <w:tcW w:w="900" w:type="dxa"/>
            <w:shd w:val="clear" w:color="auto" w:fill="144E8C"/>
            <w:tcMar>
              <w:top w:w="80" w:type="dxa"/>
              <w:left w:w="120" w:type="dxa"/>
              <w:bottom w:w="80" w:type="dxa"/>
              <w:right w:w="120" w:type="dxa"/>
            </w:tcMar>
            <w:vAlign w:val="center"/>
          </w:tcPr>
          <w:p>
            <w:pPr>
              <w:spacing w:after="0"/>
              <w:jc w:val="center"/>
            </w:pPr>
            <w:r>
              <w:rPr>
                <w:rFonts w:ascii="Ubuntu" w:hAnsi="Ubuntu" w:cs="Ubuntu"/>
                <w:b/>
                <w:bCs/>
                <w:color w:val="FFFFFF"/>
                <w:sz w:val="21"/>
                <w:szCs w:val="21"/>
              </w:rPr>
              <w:t xml:space="preserve">Reglas</w:t>
            </w:r>
          </w:p>
        </w:tc>
        <w:tc>
          <w:tcPr>
            <w:tcW w:w="900" w:type="dxa"/>
            <w:shd w:val="clear" w:color="auto" w:fill="144E8C"/>
            <w:tcMar>
              <w:top w:w="80" w:type="dxa"/>
              <w:left w:w="120" w:type="dxa"/>
              <w:bottom w:w="80" w:type="dxa"/>
              <w:right w:w="120" w:type="dxa"/>
            </w:tcMar>
            <w:vAlign w:val="center"/>
          </w:tcPr>
          <w:p>
            <w:pPr>
              <w:spacing w:after="0"/>
              <w:jc w:val="center"/>
            </w:pPr>
            <w:r>
              <w:rPr>
                <w:rFonts w:ascii="Ubuntu" w:hAnsi="Ubuntu" w:cs="Ubuntu"/>
                <w:b/>
                <w:bCs/>
                <w:color w:val="FFFFFF"/>
                <w:sz w:val="21"/>
                <w:szCs w:val="21"/>
              </w:rPr>
              <w:t xml:space="preserve">Prioridad</w:t>
            </w:r>
          </w:p>
        </w:tc>
        <w:tc>
          <w:tcPr>
            <w:tcW w:w="1400" w:type="dxa"/>
            <w:shd w:val="clear" w:color="auto" w:fill="144E8C"/>
            <w:tcMar>
              <w:top w:w="80" w:type="dxa"/>
              <w:left w:w="120" w:type="dxa"/>
              <w:bottom w:w="80" w:type="dxa"/>
              <w:right w:w="120" w:type="dxa"/>
            </w:tcMar>
            <w:vAlign w:val="center"/>
          </w:tcPr>
          <w:p>
            <w:pPr>
              <w:spacing w:after="0"/>
              <w:jc w:val="center"/>
            </w:pPr>
            <w:r>
              <w:rPr>
                <w:rFonts w:ascii="Ubuntu" w:hAnsi="Ubuntu" w:cs="Ubuntu"/>
                <w:b/>
                <w:bCs/>
                <w:color w:val="FFFFFF"/>
                <w:sz w:val="21"/>
                <w:szCs w:val="21"/>
              </w:rPr>
              <w:t xml:space="preserve">Origen</w:t>
            </w:r>
          </w:p>
        </w:tc>
      </w:tr>
      <w:tr>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RF-11</w:t>
            </w:r>
          </w:p>
        </w:tc>
        <w:tc>
          <w:tcPr>
            <w:tcW w:w="1500" w:type="dxa"/>
            <w:tcMar>
              <w:top w:w="80" w:type="dxa"/>
              <w:left w:w="120" w:type="dxa"/>
              <w:bottom w:w="80" w:type="dxa"/>
              <w:right w:w="120" w:type="dxa"/>
            </w:tcMar>
            <w:vAlign w:val="center"/>
          </w:tcPr>
          <w:p>
            <w:pPr>
              <w:spacing w:after="0"/>
              <w:jc w:val="both"/>
            </w:pPr>
            <w:r>
              <w:rPr>
                <w:rFonts w:ascii="Ubuntu" w:hAnsi="Ubuntu" w:cs="Ubuntu"/>
                <w:sz w:val="21"/>
                <w:szCs w:val="21"/>
              </w:rPr>
              <w:t xml:space="preserve">Cargar planes de cuentas</w:t>
            </w:r>
          </w:p>
        </w:tc>
        <w:tc>
          <w:tcPr>
            <w:tcW w:w="3238" w:type="dxa"/>
            <w:tcMar>
              <w:top w:w="80" w:type="dxa"/>
              <w:left w:w="120" w:type="dxa"/>
              <w:bottom w:w="80" w:type="dxa"/>
              <w:right w:w="120" w:type="dxa"/>
            </w:tcMar>
            <w:vAlign w:val="center"/>
          </w:tcPr>
          <w:p>
            <w:pPr>
              <w:spacing w:after="0"/>
              <w:jc w:val="both"/>
            </w:pPr>
            <w:r>
              <w:rPr>
                <w:rFonts w:ascii="Ubuntu" w:hAnsi="Ubuntu" w:cs="Ubuntu"/>
                <w:sz w:val="21"/>
                <w:szCs w:val="21"/>
              </w:rPr>
              <w:t xml:space="preserve">El sistema carga en BW el plan de cuentas de cada sociedad seleccionada.</w:t>
            </w:r>
          </w:p>
        </w:tc>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RN-05</w:t>
            </w:r>
          </w:p>
        </w:tc>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Alta</w:t>
            </w:r>
          </w:p>
        </w:tc>
        <w:tc>
          <w:tcPr>
            <w:tcW w:w="1400" w:type="dxa"/>
            <w:tcMar>
              <w:top w:w="80" w:type="dxa"/>
              <w:left w:w="120" w:type="dxa"/>
              <w:bottom w:w="80" w:type="dxa"/>
              <w:right w:w="120" w:type="dxa"/>
            </w:tcMar>
            <w:vAlign w:val="center"/>
          </w:tcPr>
          <w:p>
            <w:pPr>
              <w:spacing w:after="0"/>
              <w:jc w:val="both"/>
            </w:pPr>
            <w:r>
              <w:rPr>
                <w:rFonts w:ascii="Ubuntu" w:hAnsi="Ubuntu" w:cs="Ubuntu"/>
                <w:sz w:val="21"/>
                <w:szCs w:val="21"/>
              </w:rPr>
              <w:t xml:space="preserve">Sesión técnica 16-Oct-26, G7 04:44-04:57</w:t>
            </w:r>
          </w:p>
        </w:tc>
      </w:tr>
      <w:tr>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RF-12</w:t>
            </w:r>
          </w:p>
        </w:tc>
        <w:tc>
          <w:tcPr>
            <w:tcW w:w="1500" w:type="dxa"/>
            <w:tcMar>
              <w:top w:w="80" w:type="dxa"/>
              <w:left w:w="120" w:type="dxa"/>
              <w:bottom w:w="80" w:type="dxa"/>
              <w:right w:w="120" w:type="dxa"/>
            </w:tcMar>
            <w:vAlign w:val="center"/>
          </w:tcPr>
          <w:p>
            <w:pPr>
              <w:spacing w:after="0"/>
              <w:jc w:val="both"/>
            </w:pPr>
            <w:r>
              <w:rPr>
                <w:rFonts w:ascii="Ubuntu" w:hAnsi="Ubuntu" w:cs="Ubuntu"/>
                <w:sz w:val="21"/>
                <w:szCs w:val="21"/>
              </w:rPr>
              <w:t xml:space="preserve">Cargar CeCo y CeBe</w:t>
            </w:r>
          </w:p>
        </w:tc>
        <w:tc>
          <w:tcPr>
            <w:tcW w:w="3238" w:type="dxa"/>
            <w:tcMar>
              <w:top w:w="80" w:type="dxa"/>
              <w:left w:w="120" w:type="dxa"/>
              <w:bottom w:w="80" w:type="dxa"/>
              <w:right w:w="120" w:type="dxa"/>
            </w:tcMar>
            <w:vAlign w:val="center"/>
          </w:tcPr>
          <w:p>
            <w:pPr>
              <w:spacing w:after="0"/>
              <w:jc w:val="both"/>
            </w:pPr>
            <w:r>
              <w:rPr>
                <w:rFonts w:ascii="Ubuntu" w:hAnsi="Ubuntu" w:cs="Ubuntu"/>
                <w:sz w:val="21"/>
                <w:szCs w:val="21"/>
              </w:rPr>
              <w:t xml:space="preserve">El sistema carga en BW los centros de costo y de beneficio de todas las sociedades seleccionadas.</w:t>
            </w:r>
          </w:p>
        </w:tc>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w:t>
            </w:r>
          </w:p>
        </w:tc>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Alta</w:t>
            </w:r>
          </w:p>
        </w:tc>
        <w:tc>
          <w:tcPr>
            <w:tcW w:w="1400" w:type="dxa"/>
            <w:tcMar>
              <w:top w:w="80" w:type="dxa"/>
              <w:left w:w="120" w:type="dxa"/>
              <w:bottom w:w="80" w:type="dxa"/>
              <w:right w:w="120" w:type="dxa"/>
            </w:tcMar>
            <w:vAlign w:val="center"/>
          </w:tcPr>
          <w:p>
            <w:pPr>
              <w:spacing w:after="0"/>
              <w:jc w:val="both"/>
            </w:pPr>
            <w:r>
              <w:rPr>
                <w:rFonts w:ascii="Ubuntu" w:hAnsi="Ubuntu" w:cs="Ubuntu"/>
                <w:sz w:val="21"/>
                <w:szCs w:val="21"/>
              </w:rPr>
              <w:t xml:space="preserve">Sesión técnica 16-Oct-26, G7 04:04-04:15</w:t>
            </w:r>
          </w:p>
        </w:tc>
      </w:tr>
      <w:tr>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RF-13</w:t>
            </w:r>
          </w:p>
        </w:tc>
        <w:tc>
          <w:tcPr>
            <w:tcW w:w="1500" w:type="dxa"/>
            <w:tcMar>
              <w:top w:w="80" w:type="dxa"/>
              <w:left w:w="120" w:type="dxa"/>
              <w:bottom w:w="80" w:type="dxa"/>
              <w:right w:w="120" w:type="dxa"/>
            </w:tcMar>
            <w:vAlign w:val="center"/>
          </w:tcPr>
          <w:p>
            <w:pPr>
              <w:spacing w:after="0"/>
              <w:jc w:val="both"/>
            </w:pPr>
            <w:r>
              <w:rPr>
                <w:rFonts w:ascii="Ubuntu" w:hAnsi="Ubuntu" w:cs="Ubuntu"/>
                <w:sz w:val="21"/>
                <w:szCs w:val="21"/>
              </w:rPr>
              <w:t xml:space="preserve">Cargar monedas y tasas</w:t>
            </w:r>
          </w:p>
        </w:tc>
        <w:tc>
          <w:tcPr>
            <w:tcW w:w="3238" w:type="dxa"/>
            <w:tcMar>
              <w:top w:w="80" w:type="dxa"/>
              <w:left w:w="120" w:type="dxa"/>
              <w:bottom w:w="80" w:type="dxa"/>
              <w:right w:w="120" w:type="dxa"/>
            </w:tcMar>
            <w:vAlign w:val="center"/>
          </w:tcPr>
          <w:p>
            <w:pPr>
              <w:spacing w:after="0"/>
              <w:jc w:val="both"/>
            </w:pPr>
            <w:r>
              <w:rPr>
                <w:rFonts w:ascii="Ubuntu" w:hAnsi="Ubuntu" w:cs="Ubuntu"/>
                <w:sz w:val="21"/>
                <w:szCs w:val="21"/>
              </w:rPr>
              <w:t xml:space="preserve">El sistema carga la moneda local de cada sociedad tal como la maneja SAP y las tasas de cambio entre moneda local y dólares.</w:t>
            </w:r>
          </w:p>
        </w:tc>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RN-06</w:t>
            </w:r>
          </w:p>
        </w:tc>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Alta</w:t>
            </w:r>
          </w:p>
        </w:tc>
        <w:tc>
          <w:tcPr>
            <w:tcW w:w="1400" w:type="dxa"/>
            <w:tcMar>
              <w:top w:w="80" w:type="dxa"/>
              <w:left w:w="120" w:type="dxa"/>
              <w:bottom w:w="80" w:type="dxa"/>
              <w:right w:w="120" w:type="dxa"/>
            </w:tcMar>
            <w:vAlign w:val="center"/>
          </w:tcPr>
          <w:p>
            <w:pPr>
              <w:spacing w:after="0"/>
              <w:jc w:val="both"/>
            </w:pPr>
            <w:r>
              <w:rPr>
                <w:rFonts w:ascii="Ubuntu" w:hAnsi="Ubuntu" w:cs="Ubuntu"/>
                <w:sz w:val="21"/>
                <w:szCs w:val="21"/>
              </w:rPr>
              <w:t xml:space="preserve">Sesión técnica 16-Oct-26, G7 05:02-05:35; Sesión interna CM 16-Oct-26 (respuesta 6)</w:t>
            </w:r>
          </w:p>
        </w:tc>
      </w:tr>
      <w:tr>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RF-14</w:t>
            </w:r>
          </w:p>
        </w:tc>
        <w:tc>
          <w:tcPr>
            <w:tcW w:w="1500" w:type="dxa"/>
            <w:tcMar>
              <w:top w:w="80" w:type="dxa"/>
              <w:left w:w="120" w:type="dxa"/>
              <w:bottom w:w="80" w:type="dxa"/>
              <w:right w:w="120" w:type="dxa"/>
            </w:tcMar>
            <w:vAlign w:val="center"/>
          </w:tcPr>
          <w:p>
            <w:pPr>
              <w:spacing w:after="0"/>
              <w:jc w:val="both"/>
            </w:pPr>
            <w:r>
              <w:rPr>
                <w:rFonts w:ascii="Ubuntu" w:hAnsi="Ubuntu" w:cs="Ubuntu"/>
                <w:sz w:val="21"/>
                <w:szCs w:val="21"/>
              </w:rPr>
              <w:t xml:space="preserve">Cargar jerarquía de cuentas</w:t>
            </w:r>
          </w:p>
        </w:tc>
        <w:tc>
          <w:tcPr>
            <w:tcW w:w="3238" w:type="dxa"/>
            <w:tcMar>
              <w:top w:w="80" w:type="dxa"/>
              <w:left w:w="120" w:type="dxa"/>
              <w:bottom w:w="80" w:type="dxa"/>
              <w:right w:w="120" w:type="dxa"/>
            </w:tcMar>
            <w:vAlign w:val="center"/>
          </w:tcPr>
          <w:p>
            <w:pPr>
              <w:spacing w:after="0"/>
              <w:jc w:val="both"/>
            </w:pPr>
            <w:r>
              <w:rPr>
                <w:rFonts w:ascii="Ubuntu" w:hAnsi="Ubuntu" w:cs="Ubuntu"/>
                <w:sz w:val="21"/>
                <w:szCs w:val="21"/>
              </w:rPr>
              <w:t xml:space="preserve">El sistema carga en BW la jerarquía de cuentas del cliente.</w:t>
            </w:r>
          </w:p>
        </w:tc>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w:t>
            </w:r>
          </w:p>
        </w:tc>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Alta</w:t>
            </w:r>
          </w:p>
        </w:tc>
        <w:tc>
          <w:tcPr>
            <w:tcW w:w="1400" w:type="dxa"/>
            <w:tcMar>
              <w:top w:w="80" w:type="dxa"/>
              <w:left w:w="120" w:type="dxa"/>
              <w:bottom w:w="80" w:type="dxa"/>
              <w:right w:w="120" w:type="dxa"/>
            </w:tcMar>
            <w:vAlign w:val="center"/>
          </w:tcPr>
          <w:p>
            <w:pPr>
              <w:spacing w:after="0"/>
              <w:jc w:val="both"/>
            </w:pPr>
            <w:r>
              <w:rPr>
                <w:rFonts w:ascii="Ubuntu" w:hAnsi="Ubuntu" w:cs="Ubuntu"/>
                <w:sz w:val="21"/>
                <w:szCs w:val="21"/>
              </w:rPr>
              <w:t xml:space="preserve">Sesión técnica 16-Oct-26, G7 05:38-05:44</w:t>
            </w:r>
          </w:p>
        </w:tc>
      </w:tr>
      <w:tr>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RF-15</w:t>
            </w:r>
          </w:p>
        </w:tc>
        <w:tc>
          <w:tcPr>
            <w:tcW w:w="1500" w:type="dxa"/>
            <w:tcMar>
              <w:top w:w="80" w:type="dxa"/>
              <w:left w:w="120" w:type="dxa"/>
              <w:bottom w:w="80" w:type="dxa"/>
              <w:right w:w="120" w:type="dxa"/>
            </w:tcMar>
            <w:vAlign w:val="center"/>
          </w:tcPr>
          <w:p>
            <w:pPr>
              <w:spacing w:after="0"/>
              <w:jc w:val="both"/>
            </w:pPr>
            <w:r>
              <w:rPr>
                <w:rFonts w:ascii="Ubuntu" w:hAnsi="Ubuntu" w:cs="Ubuntu"/>
                <w:sz w:val="21"/>
                <w:szCs w:val="21"/>
              </w:rPr>
              <w:t xml:space="preserve">Cargar sociedades no SAP</w:t>
            </w:r>
          </w:p>
        </w:tc>
        <w:tc>
          <w:tcPr>
            <w:tcW w:w="3238" w:type="dxa"/>
            <w:tcMar>
              <w:top w:w="80" w:type="dxa"/>
              <w:left w:w="120" w:type="dxa"/>
              <w:bottom w:w="80" w:type="dxa"/>
              <w:right w:w="120" w:type="dxa"/>
            </w:tcMar>
            <w:vAlign w:val="center"/>
          </w:tcPr>
          <w:p>
            <w:pPr>
              <w:spacing w:after="0"/>
              <w:jc w:val="both"/>
            </w:pPr>
            <w:r>
              <w:rPr>
                <w:rFonts w:ascii="Ubuntu" w:hAnsi="Ubuntu" w:cs="Ubuntu"/>
                <w:sz w:val="21"/>
                <w:szCs w:val="21"/>
              </w:rPr>
              <w:t xml:space="preserve">El sistema permite cargar la información contable de las sociedades no SAP registradas en RF-06 al mismo modelo que las sociedades SAP.</w:t>
            </w:r>
          </w:p>
        </w:tc>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w:t>
            </w:r>
          </w:p>
        </w:tc>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Alta</w:t>
            </w:r>
          </w:p>
        </w:tc>
        <w:tc>
          <w:tcPr>
            <w:tcW w:w="1400" w:type="dxa"/>
            <w:tcMar>
              <w:top w:w="80" w:type="dxa"/>
              <w:left w:w="120" w:type="dxa"/>
              <w:bottom w:w="80" w:type="dxa"/>
              <w:right w:w="120" w:type="dxa"/>
            </w:tcMar>
            <w:vAlign w:val="center"/>
          </w:tcPr>
          <w:p>
            <w:pPr>
              <w:spacing w:after="0"/>
              <w:jc w:val="both"/>
            </w:pPr>
            <w:r>
              <w:rPr>
                <w:rFonts w:ascii="Ubuntu" w:hAnsi="Ubuntu" w:cs="Ubuntu"/>
                <w:sz w:val="21"/>
                <w:szCs w:val="21"/>
              </w:rPr>
              <w:t xml:space="preserve">Sesión técnica 16-Oct-26, G7 04:25-04:33</w:t>
            </w:r>
          </w:p>
        </w:tc>
      </w:tr>
    </w:tbl>
    <w:p>
      <w:pPr>
        <w:spacing w:after="0"/>
      </w:pPr>
    </w:p>
    <w:p>
      <w:pPr>
        <w:pStyle w:val="Heading2"/>
        <w:spacing w:before="240" w:after="120"/>
        <w:jc w:val="left"/>
      </w:pPr>
      <w:r>
        <w:rPr>
          <w:rFonts w:ascii="Ubuntu" w:hAnsi="Ubuntu" w:cs="Ubuntu"/>
          <w:b/>
          <w:bCs/>
          <w:color w:val="365F91"/>
          <w:sz w:val="28"/>
          <w:szCs w:val="28"/>
        </w:rPr>
        <w:t xml:space="preserve">5.5 Modelo BPC y consolidación</w:t>
      </w:r>
    </w:p>
    <w:tbl>
      <w:tblPr>
        <w:tblW w:w="8838"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tblPr>
      <w:tblGrid>
        <w:gridCol w:w="900"/>
        <w:gridCol w:w="1500"/>
        <w:gridCol w:w="3238"/>
        <w:gridCol w:w="900"/>
        <w:gridCol w:w="900"/>
        <w:gridCol w:w="1400"/>
      </w:tblGrid>
      <w:tr>
        <w:trPr>
          <w:tblHeader/>
        </w:trPr>
        <w:tc>
          <w:tcPr>
            <w:tcW w:w="900" w:type="dxa"/>
            <w:shd w:val="clear" w:color="auto" w:fill="144E8C"/>
            <w:tcMar>
              <w:top w:w="80" w:type="dxa"/>
              <w:left w:w="120" w:type="dxa"/>
              <w:bottom w:w="80" w:type="dxa"/>
              <w:right w:w="120" w:type="dxa"/>
            </w:tcMar>
            <w:vAlign w:val="center"/>
          </w:tcPr>
          <w:p>
            <w:pPr>
              <w:spacing w:after="0"/>
              <w:jc w:val="center"/>
            </w:pPr>
            <w:r>
              <w:rPr>
                <w:rFonts w:ascii="Ubuntu" w:hAnsi="Ubuntu" w:cs="Ubuntu"/>
                <w:b/>
                <w:bCs/>
                <w:color w:val="FFFFFF"/>
                <w:sz w:val="21"/>
                <w:szCs w:val="21"/>
              </w:rPr>
              <w:t xml:space="preserve">Código</w:t>
            </w:r>
          </w:p>
        </w:tc>
        <w:tc>
          <w:tcPr>
            <w:tcW w:w="1500" w:type="dxa"/>
            <w:shd w:val="clear" w:color="auto" w:fill="144E8C"/>
            <w:tcMar>
              <w:top w:w="80" w:type="dxa"/>
              <w:left w:w="120" w:type="dxa"/>
              <w:bottom w:w="80" w:type="dxa"/>
              <w:right w:w="120" w:type="dxa"/>
            </w:tcMar>
            <w:vAlign w:val="center"/>
          </w:tcPr>
          <w:p>
            <w:pPr>
              <w:spacing w:after="0"/>
              <w:jc w:val="center"/>
            </w:pPr>
            <w:r>
              <w:rPr>
                <w:rFonts w:ascii="Ubuntu" w:hAnsi="Ubuntu" w:cs="Ubuntu"/>
                <w:b/>
                <w:bCs/>
                <w:color w:val="FFFFFF"/>
                <w:sz w:val="21"/>
                <w:szCs w:val="21"/>
              </w:rPr>
              <w:t xml:space="preserve">Nombre</w:t>
            </w:r>
          </w:p>
        </w:tc>
        <w:tc>
          <w:tcPr>
            <w:tcW w:w="3238" w:type="dxa"/>
            <w:shd w:val="clear" w:color="auto" w:fill="144E8C"/>
            <w:tcMar>
              <w:top w:w="80" w:type="dxa"/>
              <w:left w:w="120" w:type="dxa"/>
              <w:bottom w:w="80" w:type="dxa"/>
              <w:right w:w="120" w:type="dxa"/>
            </w:tcMar>
            <w:vAlign w:val="center"/>
          </w:tcPr>
          <w:p>
            <w:pPr>
              <w:spacing w:after="0"/>
              <w:jc w:val="center"/>
            </w:pPr>
            <w:r>
              <w:rPr>
                <w:rFonts w:ascii="Ubuntu" w:hAnsi="Ubuntu" w:cs="Ubuntu"/>
                <w:b/>
                <w:bCs/>
                <w:color w:val="FFFFFF"/>
                <w:sz w:val="21"/>
                <w:szCs w:val="21"/>
              </w:rPr>
              <w:t xml:space="preserve">Descripción</w:t>
            </w:r>
          </w:p>
        </w:tc>
        <w:tc>
          <w:tcPr>
            <w:tcW w:w="900" w:type="dxa"/>
            <w:shd w:val="clear" w:color="auto" w:fill="144E8C"/>
            <w:tcMar>
              <w:top w:w="80" w:type="dxa"/>
              <w:left w:w="120" w:type="dxa"/>
              <w:bottom w:w="80" w:type="dxa"/>
              <w:right w:w="120" w:type="dxa"/>
            </w:tcMar>
            <w:vAlign w:val="center"/>
          </w:tcPr>
          <w:p>
            <w:pPr>
              <w:spacing w:after="0"/>
              <w:jc w:val="center"/>
            </w:pPr>
            <w:r>
              <w:rPr>
                <w:rFonts w:ascii="Ubuntu" w:hAnsi="Ubuntu" w:cs="Ubuntu"/>
                <w:b/>
                <w:bCs/>
                <w:color w:val="FFFFFF"/>
                <w:sz w:val="21"/>
                <w:szCs w:val="21"/>
              </w:rPr>
              <w:t xml:space="preserve">Reglas</w:t>
            </w:r>
          </w:p>
        </w:tc>
        <w:tc>
          <w:tcPr>
            <w:tcW w:w="900" w:type="dxa"/>
            <w:shd w:val="clear" w:color="auto" w:fill="144E8C"/>
            <w:tcMar>
              <w:top w:w="80" w:type="dxa"/>
              <w:left w:w="120" w:type="dxa"/>
              <w:bottom w:w="80" w:type="dxa"/>
              <w:right w:w="120" w:type="dxa"/>
            </w:tcMar>
            <w:vAlign w:val="center"/>
          </w:tcPr>
          <w:p>
            <w:pPr>
              <w:spacing w:after="0"/>
              <w:jc w:val="center"/>
            </w:pPr>
            <w:r>
              <w:rPr>
                <w:rFonts w:ascii="Ubuntu" w:hAnsi="Ubuntu" w:cs="Ubuntu"/>
                <w:b/>
                <w:bCs/>
                <w:color w:val="FFFFFF"/>
                <w:sz w:val="21"/>
                <w:szCs w:val="21"/>
              </w:rPr>
              <w:t xml:space="preserve">Prioridad</w:t>
            </w:r>
          </w:p>
        </w:tc>
        <w:tc>
          <w:tcPr>
            <w:tcW w:w="1400" w:type="dxa"/>
            <w:shd w:val="clear" w:color="auto" w:fill="144E8C"/>
            <w:tcMar>
              <w:top w:w="80" w:type="dxa"/>
              <w:left w:w="120" w:type="dxa"/>
              <w:bottom w:w="80" w:type="dxa"/>
              <w:right w:w="120" w:type="dxa"/>
            </w:tcMar>
            <w:vAlign w:val="center"/>
          </w:tcPr>
          <w:p>
            <w:pPr>
              <w:spacing w:after="0"/>
              <w:jc w:val="center"/>
            </w:pPr>
            <w:r>
              <w:rPr>
                <w:rFonts w:ascii="Ubuntu" w:hAnsi="Ubuntu" w:cs="Ubuntu"/>
                <w:b/>
                <w:bCs/>
                <w:color w:val="FFFFFF"/>
                <w:sz w:val="21"/>
                <w:szCs w:val="21"/>
              </w:rPr>
              <w:t xml:space="preserve">Origen</w:t>
            </w:r>
          </w:p>
        </w:tc>
      </w:tr>
      <w:tr>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RF-16</w:t>
            </w:r>
          </w:p>
        </w:tc>
        <w:tc>
          <w:tcPr>
            <w:tcW w:w="1500" w:type="dxa"/>
            <w:tcMar>
              <w:top w:w="80" w:type="dxa"/>
              <w:left w:w="120" w:type="dxa"/>
              <w:bottom w:w="80" w:type="dxa"/>
              <w:right w:w="120" w:type="dxa"/>
            </w:tcMar>
            <w:vAlign w:val="center"/>
          </w:tcPr>
          <w:p>
            <w:pPr>
              <w:spacing w:after="0"/>
              <w:jc w:val="both"/>
            </w:pPr>
            <w:r>
              <w:rPr>
                <w:rFonts w:ascii="Ubuntu" w:hAnsi="Ubuntu" w:cs="Ubuntu"/>
                <w:sz w:val="21"/>
                <w:szCs w:val="21"/>
              </w:rPr>
              <w:t xml:space="preserve">Configurar dimensiones</w:t>
            </w:r>
          </w:p>
        </w:tc>
        <w:tc>
          <w:tcPr>
            <w:tcW w:w="3238" w:type="dxa"/>
            <w:tcMar>
              <w:top w:w="80" w:type="dxa"/>
              <w:left w:w="120" w:type="dxa"/>
              <w:bottom w:w="80" w:type="dxa"/>
              <w:right w:w="120" w:type="dxa"/>
            </w:tcMar>
            <w:vAlign w:val="center"/>
          </w:tcPr>
          <w:p>
            <w:pPr>
              <w:spacing w:after="0"/>
              <w:jc w:val="both"/>
            </w:pPr>
            <w:r>
              <w:rPr>
                <w:rFonts w:ascii="Ubuntu" w:hAnsi="Ubuntu" w:cs="Ubuntu"/>
                <w:sz w:val="21"/>
                <w:szCs w:val="21"/>
              </w:rPr>
              <w:t xml:space="preserve">El sistema crea en BPC las dimensiones del modelo de consolidación, entre ellas cuentas y terceros (la lista completa se define en arquitectura), y carga sus miembros con los datos del cliente.</w:t>
            </w:r>
          </w:p>
        </w:tc>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w:t>
            </w:r>
          </w:p>
        </w:tc>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Alta</w:t>
            </w:r>
          </w:p>
        </w:tc>
        <w:tc>
          <w:tcPr>
            <w:tcW w:w="1400" w:type="dxa"/>
            <w:tcMar>
              <w:top w:w="80" w:type="dxa"/>
              <w:left w:w="120" w:type="dxa"/>
              <w:bottom w:w="80" w:type="dxa"/>
              <w:right w:w="120" w:type="dxa"/>
            </w:tcMar>
            <w:vAlign w:val="center"/>
          </w:tcPr>
          <w:p>
            <w:pPr>
              <w:spacing w:after="0"/>
              <w:jc w:val="both"/>
            </w:pPr>
            <w:r>
              <w:rPr>
                <w:rFonts w:ascii="Ubuntu" w:hAnsi="Ubuntu" w:cs="Ubuntu"/>
                <w:sz w:val="21"/>
                <w:szCs w:val="21"/>
              </w:rPr>
              <w:t xml:space="preserve">Sesión técnica 16-Oct-26, G7 06:02-06:12; 20:16-20:21</w:t>
            </w:r>
          </w:p>
        </w:tc>
      </w:tr>
      <w:tr>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RF-17</w:t>
            </w:r>
          </w:p>
        </w:tc>
        <w:tc>
          <w:tcPr>
            <w:tcW w:w="1500" w:type="dxa"/>
            <w:tcMar>
              <w:top w:w="80" w:type="dxa"/>
              <w:left w:w="120" w:type="dxa"/>
              <w:bottom w:w="80" w:type="dxa"/>
              <w:right w:w="120" w:type="dxa"/>
            </w:tcMar>
            <w:vAlign w:val="center"/>
          </w:tcPr>
          <w:p>
            <w:pPr>
              <w:spacing w:after="0"/>
              <w:jc w:val="both"/>
            </w:pPr>
            <w:r>
              <w:rPr>
                <w:rFonts w:ascii="Ubuntu" w:hAnsi="Ubuntu" w:cs="Ubuntu"/>
                <w:sz w:val="21"/>
                <w:szCs w:val="21"/>
              </w:rPr>
              <w:t xml:space="preserve">Importar datos de BW a BPC</w:t>
            </w:r>
          </w:p>
        </w:tc>
        <w:tc>
          <w:tcPr>
            <w:tcW w:w="3238" w:type="dxa"/>
            <w:tcMar>
              <w:top w:w="80" w:type="dxa"/>
              <w:left w:w="120" w:type="dxa"/>
              <w:bottom w:w="80" w:type="dxa"/>
              <w:right w:w="120" w:type="dxa"/>
            </w:tcMar>
            <w:vAlign w:val="center"/>
          </w:tcPr>
          <w:p>
            <w:pPr>
              <w:spacing w:after="0"/>
              <w:jc w:val="both"/>
            </w:pPr>
            <w:r>
              <w:rPr>
                <w:rFonts w:ascii="Ubuntu" w:hAnsi="Ubuntu" w:cs="Ubuntu"/>
                <w:sz w:val="21"/>
                <w:szCs w:val="21"/>
              </w:rPr>
              <w:t xml:space="preserve">En el modelo estándar de BPC, el sistema importa al modelo BPC los datos del InfoProvider de BW (InfoCubo o aDSO).</w:t>
            </w:r>
          </w:p>
        </w:tc>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w:t>
            </w:r>
          </w:p>
        </w:tc>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Alta</w:t>
            </w:r>
          </w:p>
        </w:tc>
        <w:tc>
          <w:tcPr>
            <w:tcW w:w="1400" w:type="dxa"/>
            <w:tcMar>
              <w:top w:w="80" w:type="dxa"/>
              <w:left w:w="120" w:type="dxa"/>
              <w:bottom w:w="80" w:type="dxa"/>
              <w:right w:w="120" w:type="dxa"/>
            </w:tcMar>
            <w:vAlign w:val="center"/>
          </w:tcPr>
          <w:p>
            <w:pPr>
              <w:spacing w:after="0"/>
              <w:jc w:val="both"/>
            </w:pPr>
            <w:r>
              <w:rPr>
                <w:rFonts w:ascii="Ubuntu" w:hAnsi="Ubuntu" w:cs="Ubuntu"/>
                <w:sz w:val="21"/>
                <w:szCs w:val="21"/>
              </w:rPr>
              <w:t xml:space="preserve">Sesión técnica 16-Oct-26, G7 06:15-06:22</w:t>
            </w:r>
          </w:p>
        </w:tc>
      </w:tr>
      <w:tr>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RF-18</w:t>
            </w:r>
          </w:p>
        </w:tc>
        <w:tc>
          <w:tcPr>
            <w:tcW w:w="1500" w:type="dxa"/>
            <w:tcMar>
              <w:top w:w="80" w:type="dxa"/>
              <w:left w:w="120" w:type="dxa"/>
              <w:bottom w:w="80" w:type="dxa"/>
              <w:right w:w="120" w:type="dxa"/>
            </w:tcMar>
            <w:vAlign w:val="center"/>
          </w:tcPr>
          <w:p>
            <w:pPr>
              <w:spacing w:after="0"/>
              <w:jc w:val="both"/>
            </w:pPr>
            <w:r>
              <w:rPr>
                <w:rFonts w:ascii="Ubuntu" w:hAnsi="Ubuntu" w:cs="Ubuntu"/>
                <w:sz w:val="21"/>
                <w:szCs w:val="21"/>
              </w:rPr>
              <w:t xml:space="preserve">Desplegar scripts de lógica</w:t>
            </w:r>
          </w:p>
        </w:tc>
        <w:tc>
          <w:tcPr>
            <w:tcW w:w="3238" w:type="dxa"/>
            <w:tcMar>
              <w:top w:w="80" w:type="dxa"/>
              <w:left w:w="120" w:type="dxa"/>
              <w:bottom w:w="80" w:type="dxa"/>
              <w:right w:w="120" w:type="dxa"/>
            </w:tcMar>
            <w:vAlign w:val="center"/>
          </w:tcPr>
          <w:p>
            <w:pPr>
              <w:spacing w:after="0"/>
              <w:jc w:val="both"/>
            </w:pPr>
            <w:r>
              <w:rPr>
                <w:rFonts w:ascii="Ubuntu" w:hAnsi="Ubuntu" w:cs="Ubuntu"/>
                <w:sz w:val="21"/>
                <w:szCs w:val="21"/>
              </w:rPr>
              <w:t xml:space="preserve">El sistema despliega en BPC los scripts de consolidación completados con los datos del cliente, en la variante de la arquitectura identificada en RF-04.</w:t>
            </w:r>
          </w:p>
        </w:tc>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RN-02</w:t>
            </w:r>
          </w:p>
        </w:tc>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Alta</w:t>
            </w:r>
          </w:p>
        </w:tc>
        <w:tc>
          <w:tcPr>
            <w:tcW w:w="1400" w:type="dxa"/>
            <w:tcMar>
              <w:top w:w="80" w:type="dxa"/>
              <w:left w:w="120" w:type="dxa"/>
              <w:bottom w:w="80" w:type="dxa"/>
              <w:right w:w="120" w:type="dxa"/>
            </w:tcMar>
            <w:vAlign w:val="center"/>
          </w:tcPr>
          <w:p>
            <w:pPr>
              <w:spacing w:after="0"/>
              <w:jc w:val="both"/>
            </w:pPr>
            <w:r>
              <w:rPr>
                <w:rFonts w:ascii="Ubuntu" w:hAnsi="Ubuntu" w:cs="Ubuntu"/>
                <w:sz w:val="21"/>
                <w:szCs w:val="21"/>
              </w:rPr>
              <w:t xml:space="preserve">Sesión técnica 16-Oct-26, G7 06:28-06:40; 10:41-10:56</w:t>
            </w:r>
          </w:p>
        </w:tc>
      </w:tr>
      <w:tr>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RF-19</w:t>
            </w:r>
          </w:p>
        </w:tc>
        <w:tc>
          <w:tcPr>
            <w:tcW w:w="1500" w:type="dxa"/>
            <w:tcMar>
              <w:top w:w="80" w:type="dxa"/>
              <w:left w:w="120" w:type="dxa"/>
              <w:bottom w:w="80" w:type="dxa"/>
              <w:right w:w="120" w:type="dxa"/>
            </w:tcMar>
            <w:vAlign w:val="center"/>
          </w:tcPr>
          <w:p>
            <w:pPr>
              <w:spacing w:after="0"/>
              <w:jc w:val="both"/>
            </w:pPr>
            <w:r>
              <w:rPr>
                <w:rFonts w:ascii="Ubuntu" w:hAnsi="Ubuntu" w:cs="Ubuntu"/>
                <w:sz w:val="21"/>
                <w:szCs w:val="21"/>
              </w:rPr>
              <w:t xml:space="preserve">Ejecutar la consolidación</w:t>
            </w:r>
          </w:p>
        </w:tc>
        <w:tc>
          <w:tcPr>
            <w:tcW w:w="3238" w:type="dxa"/>
            <w:tcMar>
              <w:top w:w="80" w:type="dxa"/>
              <w:left w:w="120" w:type="dxa"/>
              <w:bottom w:w="80" w:type="dxa"/>
              <w:right w:w="120" w:type="dxa"/>
            </w:tcMar>
            <w:vAlign w:val="center"/>
          </w:tcPr>
          <w:p>
            <w:pPr>
              <w:spacing w:after="0"/>
              <w:jc w:val="both"/>
            </w:pPr>
            <w:r>
              <w:rPr>
                <w:rFonts w:ascii="Ubuntu" w:hAnsi="Ubuntu" w:cs="Ubuntu"/>
                <w:sz w:val="21"/>
                <w:szCs w:val="21"/>
              </w:rPr>
              <w:t xml:space="preserve">El sistema ejecuta la consolidación del grupo eliminando las transacciones entre sociedades del grupo, y deja el resultado consultable en el modelo BPC.</w:t>
            </w:r>
          </w:p>
        </w:tc>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RN-06, RN-07</w:t>
            </w:r>
          </w:p>
        </w:tc>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Alta</w:t>
            </w:r>
          </w:p>
        </w:tc>
        <w:tc>
          <w:tcPr>
            <w:tcW w:w="1400" w:type="dxa"/>
            <w:tcMar>
              <w:top w:w="80" w:type="dxa"/>
              <w:left w:w="120" w:type="dxa"/>
              <w:bottom w:w="80" w:type="dxa"/>
              <w:right w:w="120" w:type="dxa"/>
            </w:tcMar>
            <w:vAlign w:val="center"/>
          </w:tcPr>
          <w:p>
            <w:pPr>
              <w:spacing w:after="0"/>
              <w:jc w:val="both"/>
            </w:pPr>
            <w:r>
              <w:rPr>
                <w:rFonts w:ascii="Ubuntu" w:hAnsi="Ubuntu" w:cs="Ubuntu"/>
                <w:sz w:val="21"/>
                <w:szCs w:val="21"/>
              </w:rPr>
              <w:t xml:space="preserve">Sesión técnica 16-Oct-26, G7 03:50-04:00; 06:37-06:40</w:t>
            </w:r>
          </w:p>
        </w:tc>
      </w:tr>
      <w:tr>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RF-26</w:t>
            </w:r>
          </w:p>
        </w:tc>
        <w:tc>
          <w:tcPr>
            <w:tcW w:w="1500" w:type="dxa"/>
            <w:tcMar>
              <w:top w:w="80" w:type="dxa"/>
              <w:left w:w="120" w:type="dxa"/>
              <w:bottom w:w="80" w:type="dxa"/>
              <w:right w:w="120" w:type="dxa"/>
            </w:tcMar>
            <w:vAlign w:val="center"/>
          </w:tcPr>
          <w:p>
            <w:pPr>
              <w:spacing w:after="0"/>
              <w:jc w:val="both"/>
            </w:pPr>
            <w:r>
              <w:rPr>
                <w:rFonts w:ascii="Ubuntu" w:hAnsi="Ubuntu" w:cs="Ubuntu"/>
                <w:sz w:val="21"/>
                <w:szCs w:val="21"/>
              </w:rPr>
              <w:t xml:space="preserve">Convertir a la otra moneda</w:t>
            </w:r>
          </w:p>
        </w:tc>
        <w:tc>
          <w:tcPr>
            <w:tcW w:w="3238" w:type="dxa"/>
            <w:tcMar>
              <w:top w:w="80" w:type="dxa"/>
              <w:left w:w="120" w:type="dxa"/>
              <w:bottom w:w="80" w:type="dxa"/>
              <w:right w:w="120" w:type="dxa"/>
            </w:tcMar>
            <w:vAlign w:val="center"/>
          </w:tcPr>
          <w:p>
            <w:pPr>
              <w:spacing w:after="0"/>
              <w:jc w:val="both"/>
            </w:pPr>
            <w:r>
              <w:rPr>
                <w:rFonts w:ascii="Ubuntu" w:hAnsi="Ubuntu" w:cs="Ubuntu"/>
                <w:sz w:val="21"/>
                <w:szCs w:val="21"/>
              </w:rPr>
              <w:t xml:space="preserve">El sistema convierte los saldos de cada sociedad a la otra moneda de presentación (moneda local o dólares) con las tasas cargadas en RF-13, y deja la consolidación disponible en ambas monedas.</w:t>
            </w:r>
          </w:p>
        </w:tc>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RN-06, RN-11</w:t>
            </w:r>
          </w:p>
        </w:tc>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Alta</w:t>
            </w:r>
          </w:p>
        </w:tc>
        <w:tc>
          <w:tcPr>
            <w:tcW w:w="1400" w:type="dxa"/>
            <w:tcMar>
              <w:top w:w="80" w:type="dxa"/>
              <w:left w:w="120" w:type="dxa"/>
              <w:bottom w:w="80" w:type="dxa"/>
              <w:right w:w="120" w:type="dxa"/>
            </w:tcMar>
            <w:vAlign w:val="center"/>
          </w:tcPr>
          <w:p>
            <w:pPr>
              <w:spacing w:after="0"/>
              <w:jc w:val="both"/>
            </w:pPr>
            <w:r>
              <w:rPr>
                <w:rFonts w:ascii="Ubuntu" w:hAnsi="Ubuntu" w:cs="Ubuntu"/>
                <w:sz w:val="21"/>
                <w:szCs w:val="21"/>
              </w:rPr>
              <w:t xml:space="preserve">Sesión técnica 16-Oct-26, G7 05:10-05:20; Sesión interna CM 16-Oct-26 (respuesta 6)</w:t>
            </w:r>
          </w:p>
        </w:tc>
      </w:tr>
    </w:tbl>
    <w:p>
      <w:pPr>
        <w:spacing w:after="0"/>
      </w:pPr>
    </w:p>
    <w:p>
      <w:pPr>
        <w:pStyle w:val="Heading2"/>
        <w:spacing w:before="240" w:after="120"/>
        <w:jc w:val="left"/>
      </w:pPr>
      <w:r>
        <w:rPr>
          <w:rFonts w:ascii="Ubuntu" w:hAnsi="Ubuntu" w:cs="Ubuntu"/>
          <w:b/>
          <w:bCs/>
          <w:color w:val="365F91"/>
          <w:sz w:val="28"/>
          <w:szCs w:val="28"/>
        </w:rPr>
        <w:t xml:space="preserve">5.6 Reportes EPM</w:t>
      </w:r>
    </w:p>
    <w:tbl>
      <w:tblPr>
        <w:tblW w:w="8838"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tblPr>
      <w:tblGrid>
        <w:gridCol w:w="900"/>
        <w:gridCol w:w="1500"/>
        <w:gridCol w:w="3238"/>
        <w:gridCol w:w="900"/>
        <w:gridCol w:w="900"/>
        <w:gridCol w:w="1400"/>
      </w:tblGrid>
      <w:tr>
        <w:trPr>
          <w:tblHeader/>
        </w:trPr>
        <w:tc>
          <w:tcPr>
            <w:tcW w:w="900" w:type="dxa"/>
            <w:shd w:val="clear" w:color="auto" w:fill="144E8C"/>
            <w:tcMar>
              <w:top w:w="80" w:type="dxa"/>
              <w:left w:w="120" w:type="dxa"/>
              <w:bottom w:w="80" w:type="dxa"/>
              <w:right w:w="120" w:type="dxa"/>
            </w:tcMar>
            <w:vAlign w:val="center"/>
          </w:tcPr>
          <w:p>
            <w:pPr>
              <w:spacing w:after="0"/>
              <w:jc w:val="center"/>
            </w:pPr>
            <w:r>
              <w:rPr>
                <w:rFonts w:ascii="Ubuntu" w:hAnsi="Ubuntu" w:cs="Ubuntu"/>
                <w:b/>
                <w:bCs/>
                <w:color w:val="FFFFFF"/>
                <w:sz w:val="21"/>
                <w:szCs w:val="21"/>
              </w:rPr>
              <w:t xml:space="preserve">Código</w:t>
            </w:r>
          </w:p>
        </w:tc>
        <w:tc>
          <w:tcPr>
            <w:tcW w:w="1500" w:type="dxa"/>
            <w:shd w:val="clear" w:color="auto" w:fill="144E8C"/>
            <w:tcMar>
              <w:top w:w="80" w:type="dxa"/>
              <w:left w:w="120" w:type="dxa"/>
              <w:bottom w:w="80" w:type="dxa"/>
              <w:right w:w="120" w:type="dxa"/>
            </w:tcMar>
            <w:vAlign w:val="center"/>
          </w:tcPr>
          <w:p>
            <w:pPr>
              <w:spacing w:after="0"/>
              <w:jc w:val="center"/>
            </w:pPr>
            <w:r>
              <w:rPr>
                <w:rFonts w:ascii="Ubuntu" w:hAnsi="Ubuntu" w:cs="Ubuntu"/>
                <w:b/>
                <w:bCs/>
                <w:color w:val="FFFFFF"/>
                <w:sz w:val="21"/>
                <w:szCs w:val="21"/>
              </w:rPr>
              <w:t xml:space="preserve">Nombre</w:t>
            </w:r>
          </w:p>
        </w:tc>
        <w:tc>
          <w:tcPr>
            <w:tcW w:w="3238" w:type="dxa"/>
            <w:shd w:val="clear" w:color="auto" w:fill="144E8C"/>
            <w:tcMar>
              <w:top w:w="80" w:type="dxa"/>
              <w:left w:w="120" w:type="dxa"/>
              <w:bottom w:w="80" w:type="dxa"/>
              <w:right w:w="120" w:type="dxa"/>
            </w:tcMar>
            <w:vAlign w:val="center"/>
          </w:tcPr>
          <w:p>
            <w:pPr>
              <w:spacing w:after="0"/>
              <w:jc w:val="center"/>
            </w:pPr>
            <w:r>
              <w:rPr>
                <w:rFonts w:ascii="Ubuntu" w:hAnsi="Ubuntu" w:cs="Ubuntu"/>
                <w:b/>
                <w:bCs/>
                <w:color w:val="FFFFFF"/>
                <w:sz w:val="21"/>
                <w:szCs w:val="21"/>
              </w:rPr>
              <w:t xml:space="preserve">Descripción</w:t>
            </w:r>
          </w:p>
        </w:tc>
        <w:tc>
          <w:tcPr>
            <w:tcW w:w="900" w:type="dxa"/>
            <w:shd w:val="clear" w:color="auto" w:fill="144E8C"/>
            <w:tcMar>
              <w:top w:w="80" w:type="dxa"/>
              <w:left w:w="120" w:type="dxa"/>
              <w:bottom w:w="80" w:type="dxa"/>
              <w:right w:w="120" w:type="dxa"/>
            </w:tcMar>
            <w:vAlign w:val="center"/>
          </w:tcPr>
          <w:p>
            <w:pPr>
              <w:spacing w:after="0"/>
              <w:jc w:val="center"/>
            </w:pPr>
            <w:r>
              <w:rPr>
                <w:rFonts w:ascii="Ubuntu" w:hAnsi="Ubuntu" w:cs="Ubuntu"/>
                <w:b/>
                <w:bCs/>
                <w:color w:val="FFFFFF"/>
                <w:sz w:val="21"/>
                <w:szCs w:val="21"/>
              </w:rPr>
              <w:t xml:space="preserve">Reglas</w:t>
            </w:r>
          </w:p>
        </w:tc>
        <w:tc>
          <w:tcPr>
            <w:tcW w:w="900" w:type="dxa"/>
            <w:shd w:val="clear" w:color="auto" w:fill="144E8C"/>
            <w:tcMar>
              <w:top w:w="80" w:type="dxa"/>
              <w:left w:w="120" w:type="dxa"/>
              <w:bottom w:w="80" w:type="dxa"/>
              <w:right w:w="120" w:type="dxa"/>
            </w:tcMar>
            <w:vAlign w:val="center"/>
          </w:tcPr>
          <w:p>
            <w:pPr>
              <w:spacing w:after="0"/>
              <w:jc w:val="center"/>
            </w:pPr>
            <w:r>
              <w:rPr>
                <w:rFonts w:ascii="Ubuntu" w:hAnsi="Ubuntu" w:cs="Ubuntu"/>
                <w:b/>
                <w:bCs/>
                <w:color w:val="FFFFFF"/>
                <w:sz w:val="21"/>
                <w:szCs w:val="21"/>
              </w:rPr>
              <w:t xml:space="preserve">Prioridad</w:t>
            </w:r>
          </w:p>
        </w:tc>
        <w:tc>
          <w:tcPr>
            <w:tcW w:w="1400" w:type="dxa"/>
            <w:shd w:val="clear" w:color="auto" w:fill="144E8C"/>
            <w:tcMar>
              <w:top w:w="80" w:type="dxa"/>
              <w:left w:w="120" w:type="dxa"/>
              <w:bottom w:w="80" w:type="dxa"/>
              <w:right w:w="120" w:type="dxa"/>
            </w:tcMar>
            <w:vAlign w:val="center"/>
          </w:tcPr>
          <w:p>
            <w:pPr>
              <w:spacing w:after="0"/>
              <w:jc w:val="center"/>
            </w:pPr>
            <w:r>
              <w:rPr>
                <w:rFonts w:ascii="Ubuntu" w:hAnsi="Ubuntu" w:cs="Ubuntu"/>
                <w:b/>
                <w:bCs/>
                <w:color w:val="FFFFFF"/>
                <w:sz w:val="21"/>
                <w:szCs w:val="21"/>
              </w:rPr>
              <w:t xml:space="preserve">Origen</w:t>
            </w:r>
          </w:p>
        </w:tc>
      </w:tr>
      <w:tr>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RF-20</w:t>
            </w:r>
          </w:p>
        </w:tc>
        <w:tc>
          <w:tcPr>
            <w:tcW w:w="1500" w:type="dxa"/>
            <w:tcMar>
              <w:top w:w="80" w:type="dxa"/>
              <w:left w:w="120" w:type="dxa"/>
              <w:bottom w:w="80" w:type="dxa"/>
              <w:right w:w="120" w:type="dxa"/>
            </w:tcMar>
            <w:vAlign w:val="center"/>
          </w:tcPr>
          <w:p>
            <w:pPr>
              <w:spacing w:after="0"/>
              <w:jc w:val="both"/>
            </w:pPr>
            <w:r>
              <w:rPr>
                <w:rFonts w:ascii="Ubuntu" w:hAnsi="Ubuntu" w:cs="Ubuntu"/>
                <w:sz w:val="21"/>
                <w:szCs w:val="21"/>
              </w:rPr>
              <w:t xml:space="preserve">Entregar reportes EPM</w:t>
            </w:r>
          </w:p>
        </w:tc>
        <w:tc>
          <w:tcPr>
            <w:tcW w:w="3238" w:type="dxa"/>
            <w:tcMar>
              <w:top w:w="80" w:type="dxa"/>
              <w:left w:w="120" w:type="dxa"/>
              <w:bottom w:w="80" w:type="dxa"/>
              <w:right w:w="120" w:type="dxa"/>
            </w:tcMar>
            <w:vAlign w:val="center"/>
          </w:tcPr>
          <w:p>
            <w:pPr>
              <w:spacing w:after="0"/>
              <w:jc w:val="both"/>
            </w:pPr>
            <w:r>
              <w:rPr>
                <w:rFonts w:ascii="Ubuntu" w:hAnsi="Ubuntu" w:cs="Ubuntu"/>
                <w:sz w:val="21"/>
                <w:szCs w:val="21"/>
              </w:rPr>
              <w:t xml:space="preserve">El sistema entrega los 20 reportes iniciales de la tabla 5.6.1, cada uno como un archivo Excel con EPM add-in conectado al modelo BPC, que el cliente conserva y actualiza.</w:t>
            </w:r>
          </w:p>
        </w:tc>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RN-08</w:t>
            </w:r>
          </w:p>
        </w:tc>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Alta</w:t>
            </w:r>
          </w:p>
        </w:tc>
        <w:tc>
          <w:tcPr>
            <w:tcW w:w="1400" w:type="dxa"/>
            <w:tcMar>
              <w:top w:w="80" w:type="dxa"/>
              <w:left w:w="120" w:type="dxa"/>
              <w:bottom w:w="80" w:type="dxa"/>
              <w:right w:w="120" w:type="dxa"/>
            </w:tcMar>
            <w:vAlign w:val="center"/>
          </w:tcPr>
          <w:p>
            <w:pPr>
              <w:spacing w:after="0"/>
              <w:jc w:val="both"/>
            </w:pPr>
            <w:r>
              <w:rPr>
                <w:rFonts w:ascii="Ubuntu" w:hAnsi="Ubuntu" w:cs="Ubuntu"/>
                <w:sz w:val="21"/>
                <w:szCs w:val="21"/>
              </w:rPr>
              <w:t xml:space="preserve">Sesión técnica 16-Oct-26, G7 15:44-17:10; Sesión interna CM 16-Oct-26</w:t>
            </w:r>
          </w:p>
        </w:tc>
      </w:tr>
      <w:tr>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RF-21</w:t>
            </w:r>
          </w:p>
        </w:tc>
        <w:tc>
          <w:tcPr>
            <w:tcW w:w="1500" w:type="dxa"/>
            <w:tcMar>
              <w:top w:w="80" w:type="dxa"/>
              <w:left w:w="120" w:type="dxa"/>
              <w:bottom w:w="80" w:type="dxa"/>
              <w:right w:w="120" w:type="dxa"/>
            </w:tcMar>
            <w:vAlign w:val="center"/>
          </w:tcPr>
          <w:p>
            <w:pPr>
              <w:spacing w:after="0"/>
              <w:jc w:val="both"/>
            </w:pPr>
            <w:r>
              <w:rPr>
                <w:rFonts w:ascii="Ubuntu" w:hAnsi="Ubuntu" w:cs="Ubuntu"/>
                <w:sz w:val="21"/>
                <w:szCs w:val="21"/>
              </w:rPr>
              <w:t xml:space="preserve">Seleccionar sociedad y filiales</w:t>
            </w:r>
          </w:p>
        </w:tc>
        <w:tc>
          <w:tcPr>
            <w:tcW w:w="3238" w:type="dxa"/>
            <w:tcMar>
              <w:top w:w="80" w:type="dxa"/>
              <w:left w:w="120" w:type="dxa"/>
              <w:bottom w:w="80" w:type="dxa"/>
              <w:right w:w="120" w:type="dxa"/>
            </w:tcMar>
            <w:vAlign w:val="center"/>
          </w:tcPr>
          <w:p>
            <w:pPr>
              <w:spacing w:after="0"/>
              <w:jc w:val="both"/>
            </w:pPr>
            <w:r>
              <w:rPr>
                <w:rFonts w:ascii="Ubuntu" w:hAnsi="Ubuntu" w:cs="Ubuntu"/>
                <w:sz w:val="21"/>
                <w:szCs w:val="21"/>
              </w:rPr>
              <w:t xml:space="preserve">Cada reporte permite al Usuario financiero elegir la sociedad, si incluye sus filiales y la moneda de presentación (moneda local o dólares), y actualizar los datos desde BPC.</w:t>
            </w:r>
          </w:p>
        </w:tc>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RN-06, RN-09</w:t>
            </w:r>
          </w:p>
        </w:tc>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Alta</w:t>
            </w:r>
          </w:p>
        </w:tc>
        <w:tc>
          <w:tcPr>
            <w:tcW w:w="1400" w:type="dxa"/>
            <w:tcMar>
              <w:top w:w="80" w:type="dxa"/>
              <w:left w:w="120" w:type="dxa"/>
              <w:bottom w:w="80" w:type="dxa"/>
              <w:right w:w="120" w:type="dxa"/>
            </w:tcMar>
            <w:vAlign w:val="center"/>
          </w:tcPr>
          <w:p>
            <w:pPr>
              <w:spacing w:after="0"/>
              <w:jc w:val="both"/>
            </w:pPr>
            <w:r>
              <w:rPr>
                <w:rFonts w:ascii="Ubuntu" w:hAnsi="Ubuntu" w:cs="Ubuntu"/>
                <w:sz w:val="21"/>
                <w:szCs w:val="21"/>
              </w:rPr>
              <w:t xml:space="preserve">Sesión técnica 16-Oct-26, G7 18:27-19:04; Sesión interna CM 16-Oct-26 (respuesta 6)</w:t>
            </w:r>
          </w:p>
        </w:tc>
      </w:tr>
      <w:tr>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RF-22</w:t>
            </w:r>
          </w:p>
        </w:tc>
        <w:tc>
          <w:tcPr>
            <w:tcW w:w="1500" w:type="dxa"/>
            <w:tcMar>
              <w:top w:w="80" w:type="dxa"/>
              <w:left w:w="120" w:type="dxa"/>
              <w:bottom w:w="80" w:type="dxa"/>
              <w:right w:w="120" w:type="dxa"/>
            </w:tcMar>
            <w:vAlign w:val="center"/>
          </w:tcPr>
          <w:p>
            <w:pPr>
              <w:spacing w:after="0"/>
              <w:jc w:val="both"/>
            </w:pPr>
            <w:r>
              <w:rPr>
                <w:rFonts w:ascii="Ubuntu" w:hAnsi="Ubuntu" w:cs="Ubuntu"/>
                <w:sz w:val="21"/>
                <w:szCs w:val="21"/>
              </w:rPr>
              <w:t xml:space="preserve">Calcular rubros por mapeo</w:t>
            </w:r>
          </w:p>
        </w:tc>
        <w:tc>
          <w:tcPr>
            <w:tcW w:w="3238" w:type="dxa"/>
            <w:tcMar>
              <w:top w:w="80" w:type="dxa"/>
              <w:left w:w="120" w:type="dxa"/>
              <w:bottom w:w="80" w:type="dxa"/>
              <w:right w:w="120" w:type="dxa"/>
            </w:tcMar>
            <w:vAlign w:val="center"/>
          </w:tcPr>
          <w:p>
            <w:pPr>
              <w:spacing w:after="0"/>
              <w:jc w:val="both"/>
            </w:pPr>
            <w:r>
              <w:rPr>
                <w:rFonts w:ascii="Ubuntu" w:hAnsi="Ubuntu" w:cs="Ubuntu"/>
                <w:sz w:val="21"/>
                <w:szCs w:val="21"/>
              </w:rPr>
              <w:t xml:space="preserve">Cada rubro de un reporte muestra la suma de las cuentas mapeadas a ese rubro en RF-07.</w:t>
            </w:r>
          </w:p>
        </w:tc>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RN-10</w:t>
            </w:r>
          </w:p>
        </w:tc>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Alta</w:t>
            </w:r>
          </w:p>
        </w:tc>
        <w:tc>
          <w:tcPr>
            <w:tcW w:w="1400" w:type="dxa"/>
            <w:tcMar>
              <w:top w:w="80" w:type="dxa"/>
              <w:left w:w="120" w:type="dxa"/>
              <w:bottom w:w="80" w:type="dxa"/>
              <w:right w:w="120" w:type="dxa"/>
            </w:tcMar>
            <w:vAlign w:val="center"/>
          </w:tcPr>
          <w:p>
            <w:pPr>
              <w:spacing w:after="0"/>
              <w:jc w:val="both"/>
            </w:pPr>
            <w:r>
              <w:rPr>
                <w:rFonts w:ascii="Ubuntu" w:hAnsi="Ubuntu" w:cs="Ubuntu"/>
                <w:sz w:val="21"/>
                <w:szCs w:val="21"/>
              </w:rPr>
              <w:t xml:space="preserve">Sesión técnica 16-Oct-26, G7 19:29-20:44</w:t>
            </w:r>
          </w:p>
        </w:tc>
      </w:tr>
    </w:tbl>
    <w:p>
      <w:pPr>
        <w:spacing w:after="0"/>
      </w:pPr>
    </w:p>
    <w:p>
      <w:pPr>
        <w:pStyle w:val="Heading3"/>
        <w:spacing w:before="240" w:after="120"/>
        <w:jc w:val="left"/>
      </w:pPr>
      <w:r>
        <w:rPr>
          <w:rFonts w:ascii="Ubuntu" w:hAnsi="Ubuntu" w:cs="Ubuntu"/>
          <w:b/>
          <w:bCs/>
          <w:color w:val="365F91"/>
          <w:sz w:val="24"/>
          <w:szCs w:val="24"/>
        </w:rPr>
        <w:t xml:space="preserve">5.6.1 Catálogo de reportes iniciales</w:t>
      </w:r>
    </w:p>
    <w:tbl>
      <w:tblPr>
        <w:tblW w:w="8838"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tblPr>
      <w:tblGrid>
        <w:gridCol w:w="800"/>
        <w:gridCol w:w="3000"/>
        <w:gridCol w:w="2000"/>
        <w:gridCol w:w="1838"/>
        <w:gridCol w:w="1200"/>
      </w:tblGrid>
      <w:tr>
        <w:trPr>
          <w:tblHeader/>
        </w:trPr>
        <w:tc>
          <w:tcPr>
            <w:tcW w:w="800" w:type="dxa"/>
            <w:shd w:val="clear" w:color="auto" w:fill="144E8C"/>
            <w:tcMar>
              <w:top w:w="80" w:type="dxa"/>
              <w:left w:w="120" w:type="dxa"/>
              <w:bottom w:w="80" w:type="dxa"/>
              <w:right w:w="120" w:type="dxa"/>
            </w:tcMar>
            <w:vAlign w:val="center"/>
          </w:tcPr>
          <w:p>
            <w:pPr>
              <w:spacing w:after="0"/>
              <w:jc w:val="center"/>
            </w:pPr>
            <w:r>
              <w:rPr>
                <w:rFonts w:ascii="Ubuntu" w:hAnsi="Ubuntu" w:cs="Ubuntu"/>
                <w:b/>
                <w:bCs/>
                <w:color w:val="FFFFFF"/>
                <w:sz w:val="21"/>
                <w:szCs w:val="21"/>
              </w:rPr>
              <w:t xml:space="preserve">ID</w:t>
            </w:r>
          </w:p>
        </w:tc>
        <w:tc>
          <w:tcPr>
            <w:tcW w:w="3000" w:type="dxa"/>
            <w:shd w:val="clear" w:color="auto" w:fill="144E8C"/>
            <w:tcMar>
              <w:top w:w="80" w:type="dxa"/>
              <w:left w:w="120" w:type="dxa"/>
              <w:bottom w:w="80" w:type="dxa"/>
              <w:right w:w="120" w:type="dxa"/>
            </w:tcMar>
            <w:vAlign w:val="center"/>
          </w:tcPr>
          <w:p>
            <w:pPr>
              <w:spacing w:after="0"/>
              <w:jc w:val="center"/>
            </w:pPr>
            <w:r>
              <w:rPr>
                <w:rFonts w:ascii="Ubuntu" w:hAnsi="Ubuntu" w:cs="Ubuntu"/>
                <w:b/>
                <w:bCs/>
                <w:color w:val="FFFFFF"/>
                <w:sz w:val="21"/>
                <w:szCs w:val="21"/>
              </w:rPr>
              <w:t xml:space="preserve">Reporte</w:t>
            </w:r>
          </w:p>
        </w:tc>
        <w:tc>
          <w:tcPr>
            <w:tcW w:w="2000" w:type="dxa"/>
            <w:shd w:val="clear" w:color="auto" w:fill="144E8C"/>
            <w:tcMar>
              <w:top w:w="80" w:type="dxa"/>
              <w:left w:w="120" w:type="dxa"/>
              <w:bottom w:w="80" w:type="dxa"/>
              <w:right w:w="120" w:type="dxa"/>
            </w:tcMar>
            <w:vAlign w:val="center"/>
          </w:tcPr>
          <w:p>
            <w:pPr>
              <w:spacing w:after="0"/>
              <w:jc w:val="center"/>
            </w:pPr>
            <w:r>
              <w:rPr>
                <w:rFonts w:ascii="Ubuntu" w:hAnsi="Ubuntu" w:cs="Ubuntu"/>
                <w:b/>
                <w:bCs/>
                <w:color w:val="FFFFFF"/>
                <w:sz w:val="21"/>
                <w:szCs w:val="21"/>
              </w:rPr>
              <w:t xml:space="preserve">Grupo</w:t>
            </w:r>
          </w:p>
        </w:tc>
        <w:tc>
          <w:tcPr>
            <w:tcW w:w="1838" w:type="dxa"/>
            <w:shd w:val="clear" w:color="auto" w:fill="144E8C"/>
            <w:tcMar>
              <w:top w:w="80" w:type="dxa"/>
              <w:left w:w="120" w:type="dxa"/>
              <w:bottom w:w="80" w:type="dxa"/>
              <w:right w:w="120" w:type="dxa"/>
            </w:tcMar>
            <w:vAlign w:val="center"/>
          </w:tcPr>
          <w:p>
            <w:pPr>
              <w:spacing w:after="0"/>
              <w:jc w:val="center"/>
            </w:pPr>
            <w:r>
              <w:rPr>
                <w:rFonts w:ascii="Ubuntu" w:hAnsi="Ubuntu" w:cs="Ubuntu"/>
                <w:b/>
                <w:bCs/>
                <w:color w:val="FFFFFF"/>
                <w:sz w:val="21"/>
                <w:szCs w:val="21"/>
              </w:rPr>
              <w:t xml:space="preserve">Origen</w:t>
            </w:r>
          </w:p>
        </w:tc>
        <w:tc>
          <w:tcPr>
            <w:tcW w:w="1200" w:type="dxa"/>
            <w:shd w:val="clear" w:color="auto" w:fill="144E8C"/>
            <w:tcMar>
              <w:top w:w="80" w:type="dxa"/>
              <w:left w:w="120" w:type="dxa"/>
              <w:bottom w:w="80" w:type="dxa"/>
              <w:right w:w="120" w:type="dxa"/>
            </w:tcMar>
            <w:vAlign w:val="center"/>
          </w:tcPr>
          <w:p>
            <w:pPr>
              <w:spacing w:after="0"/>
              <w:jc w:val="center"/>
            </w:pPr>
            <w:r>
              <w:rPr>
                <w:rFonts w:ascii="Ubuntu" w:hAnsi="Ubuntu" w:cs="Ubuntu"/>
                <w:b/>
                <w:bCs/>
                <w:color w:val="FFFFFF"/>
                <w:sz w:val="21"/>
                <w:szCs w:val="21"/>
              </w:rPr>
              <w:t xml:space="preserve">Ola</w:t>
            </w:r>
          </w:p>
        </w:tc>
      </w:tr>
      <w:tr>
        <w:tc>
          <w:tcPr>
            <w:tcW w:w="800" w:type="dxa"/>
            <w:tcMar>
              <w:top w:w="80" w:type="dxa"/>
              <w:left w:w="120" w:type="dxa"/>
              <w:bottom w:w="80" w:type="dxa"/>
              <w:right w:w="120" w:type="dxa"/>
            </w:tcMar>
            <w:vAlign w:val="center"/>
          </w:tcPr>
          <w:p>
            <w:pPr>
              <w:spacing w:after="0"/>
              <w:jc w:val="both"/>
            </w:pPr>
            <w:r>
              <w:rPr>
                <w:rFonts w:ascii="Ubuntu" w:hAnsi="Ubuntu" w:cs="Ubuntu"/>
                <w:sz w:val="21"/>
                <w:szCs w:val="21"/>
              </w:rPr>
              <w:t xml:space="preserve">R01</w:t>
            </w:r>
          </w:p>
        </w:tc>
        <w:tc>
          <w:tcPr>
            <w:tcW w:w="3000" w:type="dxa"/>
            <w:tcMar>
              <w:top w:w="80" w:type="dxa"/>
              <w:left w:w="120" w:type="dxa"/>
              <w:bottom w:w="80" w:type="dxa"/>
              <w:right w:w="120" w:type="dxa"/>
            </w:tcMar>
            <w:vAlign w:val="center"/>
          </w:tcPr>
          <w:p>
            <w:pPr>
              <w:spacing w:after="0"/>
              <w:jc w:val="both"/>
            </w:pPr>
            <w:r>
              <w:rPr>
                <w:rFonts w:ascii="Ubuntu" w:hAnsi="Ubuntu" w:cs="Ubuntu"/>
                <w:sz w:val="21"/>
                <w:szCs w:val="21"/>
              </w:rPr>
              <w:t xml:space="preserve">Estado de situación financiera</w:t>
            </w:r>
          </w:p>
        </w:tc>
        <w:tc>
          <w:tcPr>
            <w:tcW w:w="2000" w:type="dxa"/>
            <w:tcMar>
              <w:top w:w="80" w:type="dxa"/>
              <w:left w:w="120" w:type="dxa"/>
              <w:bottom w:w="80" w:type="dxa"/>
              <w:right w:w="120" w:type="dxa"/>
            </w:tcMar>
            <w:vAlign w:val="center"/>
          </w:tcPr>
          <w:p>
            <w:pPr>
              <w:spacing w:after="0"/>
              <w:jc w:val="both"/>
            </w:pPr>
            <w:r>
              <w:rPr>
                <w:rFonts w:ascii="Ubuntu" w:hAnsi="Ubuntu" w:cs="Ubuntu"/>
                <w:sz w:val="21"/>
                <w:szCs w:val="21"/>
              </w:rPr>
              <w:t xml:space="preserve">Estados financieros</w:t>
            </w:r>
          </w:p>
        </w:tc>
        <w:tc>
          <w:tcPr>
            <w:tcW w:w="1838" w:type="dxa"/>
            <w:tcMar>
              <w:top w:w="80" w:type="dxa"/>
              <w:left w:w="120" w:type="dxa"/>
              <w:bottom w:w="80" w:type="dxa"/>
              <w:right w:w="120" w:type="dxa"/>
            </w:tcMar>
            <w:vAlign w:val="center"/>
          </w:tcPr>
          <w:p>
            <w:pPr>
              <w:spacing w:after="0"/>
              <w:jc w:val="both"/>
            </w:pPr>
            <w:r>
              <w:rPr>
                <w:rFonts w:ascii="Ubuntu" w:hAnsi="Ubuntu" w:cs="Ubuntu"/>
                <w:sz w:val="21"/>
                <w:szCs w:val="21"/>
              </w:rPr>
              <w:t xml:space="preserve">Sesión técnica 16-Oct-26, G7 17:55-18:00</w:t>
            </w:r>
          </w:p>
        </w:tc>
        <w:tc>
          <w:tcPr>
            <w:tcW w:w="1200" w:type="dxa"/>
            <w:tcMar>
              <w:top w:w="80" w:type="dxa"/>
              <w:left w:w="120" w:type="dxa"/>
              <w:bottom w:w="80" w:type="dxa"/>
              <w:right w:w="120" w:type="dxa"/>
            </w:tcMar>
            <w:vAlign w:val="center"/>
          </w:tcPr>
          <w:p>
            <w:pPr>
              <w:spacing w:after="0"/>
              <w:jc w:val="both"/>
            </w:pPr>
            <w:r>
              <w:rPr>
                <w:rFonts w:ascii="Ubuntu" w:hAnsi="Ubuntu" w:cs="Ubuntu"/>
                <w:sz w:val="21"/>
                <w:szCs w:val="21"/>
              </w:rPr>
              <w:t xml:space="preserve">1</w:t>
            </w:r>
          </w:p>
        </w:tc>
      </w:tr>
      <w:tr>
        <w:tc>
          <w:tcPr>
            <w:tcW w:w="800" w:type="dxa"/>
            <w:tcMar>
              <w:top w:w="80" w:type="dxa"/>
              <w:left w:w="120" w:type="dxa"/>
              <w:bottom w:w="80" w:type="dxa"/>
              <w:right w:w="120" w:type="dxa"/>
            </w:tcMar>
            <w:vAlign w:val="center"/>
          </w:tcPr>
          <w:p>
            <w:pPr>
              <w:spacing w:after="0"/>
              <w:jc w:val="both"/>
            </w:pPr>
            <w:r>
              <w:rPr>
                <w:rFonts w:ascii="Ubuntu" w:hAnsi="Ubuntu" w:cs="Ubuntu"/>
                <w:sz w:val="21"/>
                <w:szCs w:val="21"/>
              </w:rPr>
              <w:t xml:space="preserve">R02</w:t>
            </w:r>
          </w:p>
        </w:tc>
        <w:tc>
          <w:tcPr>
            <w:tcW w:w="3000" w:type="dxa"/>
            <w:tcMar>
              <w:top w:w="80" w:type="dxa"/>
              <w:left w:w="120" w:type="dxa"/>
              <w:bottom w:w="80" w:type="dxa"/>
              <w:right w:w="120" w:type="dxa"/>
            </w:tcMar>
            <w:vAlign w:val="center"/>
          </w:tcPr>
          <w:p>
            <w:pPr>
              <w:spacing w:after="0"/>
              <w:jc w:val="both"/>
            </w:pPr>
            <w:r>
              <w:rPr>
                <w:rFonts w:ascii="Ubuntu" w:hAnsi="Ubuntu" w:cs="Ubuntu"/>
                <w:sz w:val="21"/>
                <w:szCs w:val="21"/>
              </w:rPr>
              <w:t xml:space="preserve">Estado de resultados integral</w:t>
            </w:r>
          </w:p>
        </w:tc>
        <w:tc>
          <w:tcPr>
            <w:tcW w:w="2000" w:type="dxa"/>
            <w:tcMar>
              <w:top w:w="80" w:type="dxa"/>
              <w:left w:w="120" w:type="dxa"/>
              <w:bottom w:w="80" w:type="dxa"/>
              <w:right w:w="120" w:type="dxa"/>
            </w:tcMar>
            <w:vAlign w:val="center"/>
          </w:tcPr>
          <w:p>
            <w:pPr>
              <w:spacing w:after="0"/>
              <w:jc w:val="both"/>
            </w:pPr>
            <w:r>
              <w:rPr>
                <w:rFonts w:ascii="Ubuntu" w:hAnsi="Ubuntu" w:cs="Ubuntu"/>
                <w:sz w:val="21"/>
                <w:szCs w:val="21"/>
              </w:rPr>
              <w:t xml:space="preserve">Estados financieros</w:t>
            </w:r>
          </w:p>
        </w:tc>
        <w:tc>
          <w:tcPr>
            <w:tcW w:w="1838" w:type="dxa"/>
            <w:tcMar>
              <w:top w:w="80" w:type="dxa"/>
              <w:left w:w="120" w:type="dxa"/>
              <w:bottom w:w="80" w:type="dxa"/>
              <w:right w:w="120" w:type="dxa"/>
            </w:tcMar>
            <w:vAlign w:val="center"/>
          </w:tcPr>
          <w:p>
            <w:pPr>
              <w:spacing w:after="0"/>
              <w:jc w:val="both"/>
            </w:pPr>
            <w:r>
              <w:rPr>
                <w:rFonts w:ascii="Ubuntu" w:hAnsi="Ubuntu" w:cs="Ubuntu"/>
                <w:sz w:val="21"/>
                <w:szCs w:val="21"/>
              </w:rPr>
              <w:t xml:space="preserve">Sesión interna CM 16-Oct-26 (selección delegada)</w:t>
            </w:r>
          </w:p>
        </w:tc>
        <w:tc>
          <w:tcPr>
            <w:tcW w:w="1200" w:type="dxa"/>
            <w:tcMar>
              <w:top w:w="80" w:type="dxa"/>
              <w:left w:w="120" w:type="dxa"/>
              <w:bottom w:w="80" w:type="dxa"/>
              <w:right w:w="120" w:type="dxa"/>
            </w:tcMar>
            <w:vAlign w:val="center"/>
          </w:tcPr>
          <w:p>
            <w:pPr>
              <w:spacing w:after="0"/>
              <w:jc w:val="both"/>
            </w:pPr>
            <w:r>
              <w:rPr>
                <w:rFonts w:ascii="Ubuntu" w:hAnsi="Ubuntu" w:cs="Ubuntu"/>
                <w:sz w:val="21"/>
                <w:szCs w:val="21"/>
              </w:rPr>
              <w:t xml:space="preserve">2</w:t>
            </w:r>
          </w:p>
        </w:tc>
      </w:tr>
      <w:tr>
        <w:tc>
          <w:tcPr>
            <w:tcW w:w="800" w:type="dxa"/>
            <w:tcMar>
              <w:top w:w="80" w:type="dxa"/>
              <w:left w:w="120" w:type="dxa"/>
              <w:bottom w:w="80" w:type="dxa"/>
              <w:right w:w="120" w:type="dxa"/>
            </w:tcMar>
            <w:vAlign w:val="center"/>
          </w:tcPr>
          <w:p>
            <w:pPr>
              <w:spacing w:after="0"/>
              <w:jc w:val="both"/>
            </w:pPr>
            <w:r>
              <w:rPr>
                <w:rFonts w:ascii="Ubuntu" w:hAnsi="Ubuntu" w:cs="Ubuntu"/>
                <w:sz w:val="21"/>
                <w:szCs w:val="21"/>
              </w:rPr>
              <w:t xml:space="preserve">R03</w:t>
            </w:r>
          </w:p>
        </w:tc>
        <w:tc>
          <w:tcPr>
            <w:tcW w:w="3000" w:type="dxa"/>
            <w:tcMar>
              <w:top w:w="80" w:type="dxa"/>
              <w:left w:w="120" w:type="dxa"/>
              <w:bottom w:w="80" w:type="dxa"/>
              <w:right w:w="120" w:type="dxa"/>
            </w:tcMar>
            <w:vAlign w:val="center"/>
          </w:tcPr>
          <w:p>
            <w:pPr>
              <w:spacing w:after="0"/>
              <w:jc w:val="both"/>
            </w:pPr>
            <w:r>
              <w:rPr>
                <w:rFonts w:ascii="Ubuntu" w:hAnsi="Ubuntu" w:cs="Ubuntu"/>
                <w:sz w:val="21"/>
                <w:szCs w:val="21"/>
              </w:rPr>
              <w:t xml:space="preserve">Estado de cambios en el patrimonio</w:t>
            </w:r>
          </w:p>
        </w:tc>
        <w:tc>
          <w:tcPr>
            <w:tcW w:w="2000" w:type="dxa"/>
            <w:tcMar>
              <w:top w:w="80" w:type="dxa"/>
              <w:left w:w="120" w:type="dxa"/>
              <w:bottom w:w="80" w:type="dxa"/>
              <w:right w:w="120" w:type="dxa"/>
            </w:tcMar>
            <w:vAlign w:val="center"/>
          </w:tcPr>
          <w:p>
            <w:pPr>
              <w:spacing w:after="0"/>
              <w:jc w:val="both"/>
            </w:pPr>
            <w:r>
              <w:rPr>
                <w:rFonts w:ascii="Ubuntu" w:hAnsi="Ubuntu" w:cs="Ubuntu"/>
                <w:sz w:val="21"/>
                <w:szCs w:val="21"/>
              </w:rPr>
              <w:t xml:space="preserve">Estados financieros</w:t>
            </w:r>
          </w:p>
        </w:tc>
        <w:tc>
          <w:tcPr>
            <w:tcW w:w="1838" w:type="dxa"/>
            <w:tcMar>
              <w:top w:w="80" w:type="dxa"/>
              <w:left w:w="120" w:type="dxa"/>
              <w:bottom w:w="80" w:type="dxa"/>
              <w:right w:w="120" w:type="dxa"/>
            </w:tcMar>
            <w:vAlign w:val="center"/>
          </w:tcPr>
          <w:p>
            <w:pPr>
              <w:spacing w:after="0"/>
              <w:jc w:val="both"/>
            </w:pPr>
            <w:r>
              <w:rPr>
                <w:rFonts w:ascii="Ubuntu" w:hAnsi="Ubuntu" w:cs="Ubuntu"/>
                <w:sz w:val="21"/>
                <w:szCs w:val="21"/>
              </w:rPr>
              <w:t xml:space="preserve">Sesión interna CM 16-Oct-26 (selección delegada)</w:t>
            </w:r>
          </w:p>
        </w:tc>
        <w:tc>
          <w:tcPr>
            <w:tcW w:w="1200" w:type="dxa"/>
            <w:tcMar>
              <w:top w:w="80" w:type="dxa"/>
              <w:left w:w="120" w:type="dxa"/>
              <w:bottom w:w="80" w:type="dxa"/>
              <w:right w:w="120" w:type="dxa"/>
            </w:tcMar>
            <w:vAlign w:val="center"/>
          </w:tcPr>
          <w:p>
            <w:pPr>
              <w:spacing w:after="0"/>
              <w:jc w:val="both"/>
            </w:pPr>
            <w:r>
              <w:rPr>
                <w:rFonts w:ascii="Ubuntu" w:hAnsi="Ubuntu" w:cs="Ubuntu"/>
                <w:sz w:val="21"/>
                <w:szCs w:val="21"/>
              </w:rPr>
              <w:t xml:space="preserve">2</w:t>
            </w:r>
          </w:p>
        </w:tc>
      </w:tr>
      <w:tr>
        <w:tc>
          <w:tcPr>
            <w:tcW w:w="800" w:type="dxa"/>
            <w:tcMar>
              <w:top w:w="80" w:type="dxa"/>
              <w:left w:w="120" w:type="dxa"/>
              <w:bottom w:w="80" w:type="dxa"/>
              <w:right w:w="120" w:type="dxa"/>
            </w:tcMar>
            <w:vAlign w:val="center"/>
          </w:tcPr>
          <w:p>
            <w:pPr>
              <w:spacing w:after="0"/>
              <w:jc w:val="both"/>
            </w:pPr>
            <w:r>
              <w:rPr>
                <w:rFonts w:ascii="Ubuntu" w:hAnsi="Ubuntu" w:cs="Ubuntu"/>
                <w:sz w:val="21"/>
                <w:szCs w:val="21"/>
              </w:rPr>
              <w:t xml:space="preserve">R04</w:t>
            </w:r>
          </w:p>
        </w:tc>
        <w:tc>
          <w:tcPr>
            <w:tcW w:w="3000" w:type="dxa"/>
            <w:tcMar>
              <w:top w:w="80" w:type="dxa"/>
              <w:left w:w="120" w:type="dxa"/>
              <w:bottom w:w="80" w:type="dxa"/>
              <w:right w:w="120" w:type="dxa"/>
            </w:tcMar>
            <w:vAlign w:val="center"/>
          </w:tcPr>
          <w:p>
            <w:pPr>
              <w:spacing w:after="0"/>
              <w:jc w:val="both"/>
            </w:pPr>
            <w:r>
              <w:rPr>
                <w:rFonts w:ascii="Ubuntu" w:hAnsi="Ubuntu" w:cs="Ubuntu"/>
                <w:sz w:val="21"/>
                <w:szCs w:val="21"/>
              </w:rPr>
              <w:t xml:space="preserve">Estado de flujos de efectivo</w:t>
            </w:r>
          </w:p>
        </w:tc>
        <w:tc>
          <w:tcPr>
            <w:tcW w:w="2000" w:type="dxa"/>
            <w:tcMar>
              <w:top w:w="80" w:type="dxa"/>
              <w:left w:w="120" w:type="dxa"/>
              <w:bottom w:w="80" w:type="dxa"/>
              <w:right w:w="120" w:type="dxa"/>
            </w:tcMar>
            <w:vAlign w:val="center"/>
          </w:tcPr>
          <w:p>
            <w:pPr>
              <w:spacing w:after="0"/>
              <w:jc w:val="both"/>
            </w:pPr>
            <w:r>
              <w:rPr>
                <w:rFonts w:ascii="Ubuntu" w:hAnsi="Ubuntu" w:cs="Ubuntu"/>
                <w:sz w:val="21"/>
                <w:szCs w:val="21"/>
              </w:rPr>
              <w:t xml:space="preserve">Estados financieros</w:t>
            </w:r>
          </w:p>
        </w:tc>
        <w:tc>
          <w:tcPr>
            <w:tcW w:w="1838" w:type="dxa"/>
            <w:tcMar>
              <w:top w:w="80" w:type="dxa"/>
              <w:left w:w="120" w:type="dxa"/>
              <w:bottom w:w="80" w:type="dxa"/>
              <w:right w:w="120" w:type="dxa"/>
            </w:tcMar>
            <w:vAlign w:val="center"/>
          </w:tcPr>
          <w:p>
            <w:pPr>
              <w:spacing w:after="0"/>
              <w:jc w:val="both"/>
            </w:pPr>
            <w:r>
              <w:rPr>
                <w:rFonts w:ascii="Ubuntu" w:hAnsi="Ubuntu" w:cs="Ubuntu"/>
                <w:sz w:val="21"/>
                <w:szCs w:val="21"/>
              </w:rPr>
              <w:t xml:space="preserve">Sesión interna CM 16-Oct-26 (selección delegada)</w:t>
            </w:r>
          </w:p>
        </w:tc>
        <w:tc>
          <w:tcPr>
            <w:tcW w:w="1200" w:type="dxa"/>
            <w:tcMar>
              <w:top w:w="80" w:type="dxa"/>
              <w:left w:w="120" w:type="dxa"/>
              <w:bottom w:w="80" w:type="dxa"/>
              <w:right w:w="120" w:type="dxa"/>
            </w:tcMar>
            <w:vAlign w:val="center"/>
          </w:tcPr>
          <w:p>
            <w:pPr>
              <w:spacing w:after="0"/>
              <w:jc w:val="both"/>
            </w:pPr>
            <w:r>
              <w:rPr>
                <w:rFonts w:ascii="Ubuntu" w:hAnsi="Ubuntu" w:cs="Ubuntu"/>
                <w:sz w:val="21"/>
                <w:szCs w:val="21"/>
              </w:rPr>
              <w:t xml:space="preserve">2</w:t>
            </w:r>
          </w:p>
        </w:tc>
      </w:tr>
      <w:tr>
        <w:tc>
          <w:tcPr>
            <w:tcW w:w="800" w:type="dxa"/>
            <w:tcMar>
              <w:top w:w="80" w:type="dxa"/>
              <w:left w:w="120" w:type="dxa"/>
              <w:bottom w:w="80" w:type="dxa"/>
              <w:right w:w="120" w:type="dxa"/>
            </w:tcMar>
            <w:vAlign w:val="center"/>
          </w:tcPr>
          <w:p>
            <w:pPr>
              <w:spacing w:after="0"/>
              <w:jc w:val="both"/>
            </w:pPr>
            <w:r>
              <w:rPr>
                <w:rFonts w:ascii="Ubuntu" w:hAnsi="Ubuntu" w:cs="Ubuntu"/>
                <w:sz w:val="21"/>
                <w:szCs w:val="21"/>
              </w:rPr>
              <w:t xml:space="preserve">R05</w:t>
            </w:r>
          </w:p>
        </w:tc>
        <w:tc>
          <w:tcPr>
            <w:tcW w:w="3000" w:type="dxa"/>
            <w:tcMar>
              <w:top w:w="80" w:type="dxa"/>
              <w:left w:w="120" w:type="dxa"/>
              <w:bottom w:w="80" w:type="dxa"/>
              <w:right w:w="120" w:type="dxa"/>
            </w:tcMar>
            <w:vAlign w:val="center"/>
          </w:tcPr>
          <w:p>
            <w:pPr>
              <w:spacing w:after="0"/>
              <w:jc w:val="both"/>
            </w:pPr>
            <w:r>
              <w:rPr>
                <w:rFonts w:ascii="Ubuntu" w:hAnsi="Ubuntu" w:cs="Ubuntu"/>
                <w:sz w:val="21"/>
                <w:szCs w:val="21"/>
              </w:rPr>
              <w:t xml:space="preserve">Hoja de eliminaciones intercompañía</w:t>
            </w:r>
          </w:p>
        </w:tc>
        <w:tc>
          <w:tcPr>
            <w:tcW w:w="2000" w:type="dxa"/>
            <w:tcMar>
              <w:top w:w="80" w:type="dxa"/>
              <w:left w:w="120" w:type="dxa"/>
              <w:bottom w:w="80" w:type="dxa"/>
              <w:right w:w="120" w:type="dxa"/>
            </w:tcMar>
            <w:vAlign w:val="center"/>
          </w:tcPr>
          <w:p>
            <w:pPr>
              <w:spacing w:after="0"/>
              <w:jc w:val="both"/>
            </w:pPr>
            <w:r>
              <w:rPr>
                <w:rFonts w:ascii="Ubuntu" w:hAnsi="Ubuntu" w:cs="Ubuntu"/>
                <w:sz w:val="21"/>
                <w:szCs w:val="21"/>
              </w:rPr>
              <w:t xml:space="preserve">Control de consolidación</w:t>
            </w:r>
          </w:p>
        </w:tc>
        <w:tc>
          <w:tcPr>
            <w:tcW w:w="1838" w:type="dxa"/>
            <w:tcMar>
              <w:top w:w="80" w:type="dxa"/>
              <w:left w:w="120" w:type="dxa"/>
              <w:bottom w:w="80" w:type="dxa"/>
              <w:right w:w="120" w:type="dxa"/>
            </w:tcMar>
            <w:vAlign w:val="center"/>
          </w:tcPr>
          <w:p>
            <w:pPr>
              <w:spacing w:after="0"/>
              <w:jc w:val="both"/>
            </w:pPr>
            <w:r>
              <w:rPr>
                <w:rFonts w:ascii="Ubuntu" w:hAnsi="Ubuntu" w:cs="Ubuntu"/>
                <w:sz w:val="21"/>
                <w:szCs w:val="21"/>
              </w:rPr>
              <w:t xml:space="preserve">Sesión interna CM 16-Oct-26 (selección delegada)</w:t>
            </w:r>
          </w:p>
        </w:tc>
        <w:tc>
          <w:tcPr>
            <w:tcW w:w="1200" w:type="dxa"/>
            <w:tcMar>
              <w:top w:w="80" w:type="dxa"/>
              <w:left w:w="120" w:type="dxa"/>
              <w:bottom w:w="80" w:type="dxa"/>
              <w:right w:w="120" w:type="dxa"/>
            </w:tcMar>
            <w:vAlign w:val="center"/>
          </w:tcPr>
          <w:p>
            <w:pPr>
              <w:spacing w:after="0"/>
              <w:jc w:val="both"/>
            </w:pPr>
            <w:r>
              <w:rPr>
                <w:rFonts w:ascii="Ubuntu" w:hAnsi="Ubuntu" w:cs="Ubuntu"/>
                <w:sz w:val="21"/>
                <w:szCs w:val="21"/>
              </w:rPr>
              <w:t xml:space="preserve">1</w:t>
            </w:r>
          </w:p>
        </w:tc>
      </w:tr>
      <w:tr>
        <w:tc>
          <w:tcPr>
            <w:tcW w:w="800" w:type="dxa"/>
            <w:tcMar>
              <w:top w:w="80" w:type="dxa"/>
              <w:left w:w="120" w:type="dxa"/>
              <w:bottom w:w="80" w:type="dxa"/>
              <w:right w:w="120" w:type="dxa"/>
            </w:tcMar>
            <w:vAlign w:val="center"/>
          </w:tcPr>
          <w:p>
            <w:pPr>
              <w:spacing w:after="0"/>
              <w:jc w:val="both"/>
            </w:pPr>
            <w:r>
              <w:rPr>
                <w:rFonts w:ascii="Ubuntu" w:hAnsi="Ubuntu" w:cs="Ubuntu"/>
                <w:sz w:val="21"/>
                <w:szCs w:val="21"/>
              </w:rPr>
              <w:t xml:space="preserve">R06</w:t>
            </w:r>
          </w:p>
        </w:tc>
        <w:tc>
          <w:tcPr>
            <w:tcW w:w="3000" w:type="dxa"/>
            <w:tcMar>
              <w:top w:w="80" w:type="dxa"/>
              <w:left w:w="120" w:type="dxa"/>
              <w:bottom w:w="80" w:type="dxa"/>
              <w:right w:w="120" w:type="dxa"/>
            </w:tcMar>
            <w:vAlign w:val="center"/>
          </w:tcPr>
          <w:p>
            <w:pPr>
              <w:spacing w:after="0"/>
              <w:jc w:val="both"/>
            </w:pPr>
            <w:r>
              <w:rPr>
                <w:rFonts w:ascii="Ubuntu" w:hAnsi="Ubuntu" w:cs="Ubuntu"/>
                <w:sz w:val="21"/>
                <w:szCs w:val="21"/>
              </w:rPr>
              <w:t xml:space="preserve">Saldos y transacciones con partes relacionadas</w:t>
            </w:r>
          </w:p>
        </w:tc>
        <w:tc>
          <w:tcPr>
            <w:tcW w:w="2000" w:type="dxa"/>
            <w:tcMar>
              <w:top w:w="80" w:type="dxa"/>
              <w:left w:w="120" w:type="dxa"/>
              <w:bottom w:w="80" w:type="dxa"/>
              <w:right w:w="120" w:type="dxa"/>
            </w:tcMar>
            <w:vAlign w:val="center"/>
          </w:tcPr>
          <w:p>
            <w:pPr>
              <w:spacing w:after="0"/>
              <w:jc w:val="both"/>
            </w:pPr>
            <w:r>
              <w:rPr>
                <w:rFonts w:ascii="Ubuntu" w:hAnsi="Ubuntu" w:cs="Ubuntu"/>
                <w:sz w:val="21"/>
                <w:szCs w:val="21"/>
              </w:rPr>
              <w:t xml:space="preserve">Control de consolidación</w:t>
            </w:r>
          </w:p>
        </w:tc>
        <w:tc>
          <w:tcPr>
            <w:tcW w:w="1838" w:type="dxa"/>
            <w:tcMar>
              <w:top w:w="80" w:type="dxa"/>
              <w:left w:w="120" w:type="dxa"/>
              <w:bottom w:w="80" w:type="dxa"/>
              <w:right w:w="120" w:type="dxa"/>
            </w:tcMar>
            <w:vAlign w:val="center"/>
          </w:tcPr>
          <w:p>
            <w:pPr>
              <w:spacing w:after="0"/>
              <w:jc w:val="both"/>
            </w:pPr>
            <w:r>
              <w:rPr>
                <w:rFonts w:ascii="Ubuntu" w:hAnsi="Ubuntu" w:cs="Ubuntu"/>
                <w:sz w:val="21"/>
                <w:szCs w:val="21"/>
              </w:rPr>
              <w:t xml:space="preserve">Sesión interna CM 16-Oct-26 (selección delegada)</w:t>
            </w:r>
          </w:p>
        </w:tc>
        <w:tc>
          <w:tcPr>
            <w:tcW w:w="1200" w:type="dxa"/>
            <w:tcMar>
              <w:top w:w="80" w:type="dxa"/>
              <w:left w:w="120" w:type="dxa"/>
              <w:bottom w:w="80" w:type="dxa"/>
              <w:right w:w="120" w:type="dxa"/>
            </w:tcMar>
            <w:vAlign w:val="center"/>
          </w:tcPr>
          <w:p>
            <w:pPr>
              <w:spacing w:after="0"/>
              <w:jc w:val="both"/>
            </w:pPr>
            <w:r>
              <w:rPr>
                <w:rFonts w:ascii="Ubuntu" w:hAnsi="Ubuntu" w:cs="Ubuntu"/>
                <w:sz w:val="21"/>
                <w:szCs w:val="21"/>
              </w:rPr>
              <w:t xml:space="preserve">2</w:t>
            </w:r>
          </w:p>
        </w:tc>
      </w:tr>
      <w:tr>
        <w:tc>
          <w:tcPr>
            <w:tcW w:w="800" w:type="dxa"/>
            <w:tcMar>
              <w:top w:w="80" w:type="dxa"/>
              <w:left w:w="120" w:type="dxa"/>
              <w:bottom w:w="80" w:type="dxa"/>
              <w:right w:w="120" w:type="dxa"/>
            </w:tcMar>
            <w:vAlign w:val="center"/>
          </w:tcPr>
          <w:p>
            <w:pPr>
              <w:spacing w:after="0"/>
              <w:jc w:val="both"/>
            </w:pPr>
            <w:r>
              <w:rPr>
                <w:rFonts w:ascii="Ubuntu" w:hAnsi="Ubuntu" w:cs="Ubuntu"/>
                <w:sz w:val="21"/>
                <w:szCs w:val="21"/>
              </w:rPr>
              <w:t xml:space="preserve">R07</w:t>
            </w:r>
          </w:p>
        </w:tc>
        <w:tc>
          <w:tcPr>
            <w:tcW w:w="3000" w:type="dxa"/>
            <w:tcMar>
              <w:top w:w="80" w:type="dxa"/>
              <w:left w:w="120" w:type="dxa"/>
              <w:bottom w:w="80" w:type="dxa"/>
              <w:right w:w="120" w:type="dxa"/>
            </w:tcMar>
            <w:vAlign w:val="center"/>
          </w:tcPr>
          <w:p>
            <w:pPr>
              <w:spacing w:after="0"/>
              <w:jc w:val="both"/>
            </w:pPr>
            <w:r>
              <w:rPr>
                <w:rFonts w:ascii="Ubuntu" w:hAnsi="Ubuntu" w:cs="Ubuntu"/>
                <w:sz w:val="21"/>
                <w:szCs w:val="21"/>
              </w:rPr>
              <w:t xml:space="preserve">Efectivo y equivalentes de efectivo</w:t>
            </w:r>
          </w:p>
        </w:tc>
        <w:tc>
          <w:tcPr>
            <w:tcW w:w="2000" w:type="dxa"/>
            <w:tcMar>
              <w:top w:w="80" w:type="dxa"/>
              <w:left w:w="120" w:type="dxa"/>
              <w:bottom w:w="80" w:type="dxa"/>
              <w:right w:w="120" w:type="dxa"/>
            </w:tcMar>
            <w:vAlign w:val="center"/>
          </w:tcPr>
          <w:p>
            <w:pPr>
              <w:spacing w:after="0"/>
              <w:jc w:val="both"/>
            </w:pPr>
            <w:r>
              <w:rPr>
                <w:rFonts w:ascii="Ubuntu" w:hAnsi="Ubuntu" w:cs="Ubuntu"/>
                <w:sz w:val="21"/>
                <w:szCs w:val="21"/>
              </w:rPr>
              <w:t xml:space="preserve">Notas de activo</w:t>
            </w:r>
          </w:p>
        </w:tc>
        <w:tc>
          <w:tcPr>
            <w:tcW w:w="1838" w:type="dxa"/>
            <w:tcMar>
              <w:top w:w="80" w:type="dxa"/>
              <w:left w:w="120" w:type="dxa"/>
              <w:bottom w:w="80" w:type="dxa"/>
              <w:right w:w="120" w:type="dxa"/>
            </w:tcMar>
            <w:vAlign w:val="center"/>
          </w:tcPr>
          <w:p>
            <w:pPr>
              <w:spacing w:after="0"/>
              <w:jc w:val="both"/>
            </w:pPr>
            <w:r>
              <w:rPr>
                <w:rFonts w:ascii="Ubuntu" w:hAnsi="Ubuntu" w:cs="Ubuntu"/>
                <w:sz w:val="21"/>
                <w:szCs w:val="21"/>
              </w:rPr>
              <w:t xml:space="preserve">Sesión técnica 16-Oct-26, G7 18:16-18:26</w:t>
            </w:r>
          </w:p>
        </w:tc>
        <w:tc>
          <w:tcPr>
            <w:tcW w:w="1200" w:type="dxa"/>
            <w:tcMar>
              <w:top w:w="80" w:type="dxa"/>
              <w:left w:w="120" w:type="dxa"/>
              <w:bottom w:w="80" w:type="dxa"/>
              <w:right w:w="120" w:type="dxa"/>
            </w:tcMar>
            <w:vAlign w:val="center"/>
          </w:tcPr>
          <w:p>
            <w:pPr>
              <w:spacing w:after="0"/>
              <w:jc w:val="both"/>
            </w:pPr>
            <w:r>
              <w:rPr>
                <w:rFonts w:ascii="Ubuntu" w:hAnsi="Ubuntu" w:cs="Ubuntu"/>
                <w:sz w:val="21"/>
                <w:szCs w:val="21"/>
              </w:rPr>
              <w:t xml:space="preserve">1</w:t>
            </w:r>
          </w:p>
        </w:tc>
      </w:tr>
      <w:tr>
        <w:tc>
          <w:tcPr>
            <w:tcW w:w="800" w:type="dxa"/>
            <w:tcMar>
              <w:top w:w="80" w:type="dxa"/>
              <w:left w:w="120" w:type="dxa"/>
              <w:bottom w:w="80" w:type="dxa"/>
              <w:right w:w="120" w:type="dxa"/>
            </w:tcMar>
            <w:vAlign w:val="center"/>
          </w:tcPr>
          <w:p>
            <w:pPr>
              <w:spacing w:after="0"/>
              <w:jc w:val="both"/>
            </w:pPr>
            <w:r>
              <w:rPr>
                <w:rFonts w:ascii="Ubuntu" w:hAnsi="Ubuntu" w:cs="Ubuntu"/>
                <w:sz w:val="21"/>
                <w:szCs w:val="21"/>
              </w:rPr>
              <w:t xml:space="preserve">R08</w:t>
            </w:r>
          </w:p>
        </w:tc>
        <w:tc>
          <w:tcPr>
            <w:tcW w:w="3000" w:type="dxa"/>
            <w:tcMar>
              <w:top w:w="80" w:type="dxa"/>
              <w:left w:w="120" w:type="dxa"/>
              <w:bottom w:w="80" w:type="dxa"/>
              <w:right w:w="120" w:type="dxa"/>
            </w:tcMar>
            <w:vAlign w:val="center"/>
          </w:tcPr>
          <w:p>
            <w:pPr>
              <w:spacing w:after="0"/>
              <w:jc w:val="both"/>
            </w:pPr>
            <w:r>
              <w:rPr>
                <w:rFonts w:ascii="Ubuntu" w:hAnsi="Ubuntu" w:cs="Ubuntu"/>
                <w:sz w:val="21"/>
                <w:szCs w:val="21"/>
              </w:rPr>
              <w:t xml:space="preserve">Cuentas por cobrar</w:t>
            </w:r>
          </w:p>
        </w:tc>
        <w:tc>
          <w:tcPr>
            <w:tcW w:w="2000" w:type="dxa"/>
            <w:tcMar>
              <w:top w:w="80" w:type="dxa"/>
              <w:left w:w="120" w:type="dxa"/>
              <w:bottom w:w="80" w:type="dxa"/>
              <w:right w:w="120" w:type="dxa"/>
            </w:tcMar>
            <w:vAlign w:val="center"/>
          </w:tcPr>
          <w:p>
            <w:pPr>
              <w:spacing w:after="0"/>
              <w:jc w:val="both"/>
            </w:pPr>
            <w:r>
              <w:rPr>
                <w:rFonts w:ascii="Ubuntu" w:hAnsi="Ubuntu" w:cs="Ubuntu"/>
                <w:sz w:val="21"/>
                <w:szCs w:val="21"/>
              </w:rPr>
              <w:t xml:space="preserve">Notas de activo</w:t>
            </w:r>
          </w:p>
        </w:tc>
        <w:tc>
          <w:tcPr>
            <w:tcW w:w="1838" w:type="dxa"/>
            <w:tcMar>
              <w:top w:w="80" w:type="dxa"/>
              <w:left w:w="120" w:type="dxa"/>
              <w:bottom w:w="80" w:type="dxa"/>
              <w:right w:w="120" w:type="dxa"/>
            </w:tcMar>
            <w:vAlign w:val="center"/>
          </w:tcPr>
          <w:p>
            <w:pPr>
              <w:spacing w:after="0"/>
              <w:jc w:val="both"/>
            </w:pPr>
            <w:r>
              <w:rPr>
                <w:rFonts w:ascii="Ubuntu" w:hAnsi="Ubuntu" w:cs="Ubuntu"/>
                <w:sz w:val="21"/>
                <w:szCs w:val="21"/>
              </w:rPr>
              <w:t xml:space="preserve">Sesión técnica 16-Oct-26, G7 17:49-17:51</w:t>
            </w:r>
          </w:p>
        </w:tc>
        <w:tc>
          <w:tcPr>
            <w:tcW w:w="1200" w:type="dxa"/>
            <w:tcMar>
              <w:top w:w="80" w:type="dxa"/>
              <w:left w:w="120" w:type="dxa"/>
              <w:bottom w:w="80" w:type="dxa"/>
              <w:right w:w="120" w:type="dxa"/>
            </w:tcMar>
            <w:vAlign w:val="center"/>
          </w:tcPr>
          <w:p>
            <w:pPr>
              <w:spacing w:after="0"/>
              <w:jc w:val="both"/>
            </w:pPr>
            <w:r>
              <w:rPr>
                <w:rFonts w:ascii="Ubuntu" w:hAnsi="Ubuntu" w:cs="Ubuntu"/>
                <w:sz w:val="21"/>
                <w:szCs w:val="21"/>
              </w:rPr>
              <w:t xml:space="preserve">3</w:t>
            </w:r>
          </w:p>
        </w:tc>
      </w:tr>
      <w:tr>
        <w:tc>
          <w:tcPr>
            <w:tcW w:w="800" w:type="dxa"/>
            <w:tcMar>
              <w:top w:w="80" w:type="dxa"/>
              <w:left w:w="120" w:type="dxa"/>
              <w:bottom w:w="80" w:type="dxa"/>
              <w:right w:w="120" w:type="dxa"/>
            </w:tcMar>
            <w:vAlign w:val="center"/>
          </w:tcPr>
          <w:p>
            <w:pPr>
              <w:spacing w:after="0"/>
              <w:jc w:val="both"/>
            </w:pPr>
            <w:r>
              <w:rPr>
                <w:rFonts w:ascii="Ubuntu" w:hAnsi="Ubuntu" w:cs="Ubuntu"/>
                <w:sz w:val="21"/>
                <w:szCs w:val="21"/>
              </w:rPr>
              <w:t xml:space="preserve">R09</w:t>
            </w:r>
          </w:p>
        </w:tc>
        <w:tc>
          <w:tcPr>
            <w:tcW w:w="3000" w:type="dxa"/>
            <w:tcMar>
              <w:top w:w="80" w:type="dxa"/>
              <w:left w:w="120" w:type="dxa"/>
              <w:bottom w:w="80" w:type="dxa"/>
              <w:right w:w="120" w:type="dxa"/>
            </w:tcMar>
            <w:vAlign w:val="center"/>
          </w:tcPr>
          <w:p>
            <w:pPr>
              <w:spacing w:after="0"/>
              <w:jc w:val="both"/>
            </w:pPr>
            <w:r>
              <w:rPr>
                <w:rFonts w:ascii="Ubuntu" w:hAnsi="Ubuntu" w:cs="Ubuntu"/>
                <w:sz w:val="21"/>
                <w:szCs w:val="21"/>
              </w:rPr>
              <w:t xml:space="preserve">Carteras colectivas</w:t>
            </w:r>
          </w:p>
        </w:tc>
        <w:tc>
          <w:tcPr>
            <w:tcW w:w="2000" w:type="dxa"/>
            <w:tcMar>
              <w:top w:w="80" w:type="dxa"/>
              <w:left w:w="120" w:type="dxa"/>
              <w:bottom w:w="80" w:type="dxa"/>
              <w:right w:w="120" w:type="dxa"/>
            </w:tcMar>
            <w:vAlign w:val="center"/>
          </w:tcPr>
          <w:p>
            <w:pPr>
              <w:spacing w:after="0"/>
              <w:jc w:val="both"/>
            </w:pPr>
            <w:r>
              <w:rPr>
                <w:rFonts w:ascii="Ubuntu" w:hAnsi="Ubuntu" w:cs="Ubuntu"/>
                <w:sz w:val="21"/>
                <w:szCs w:val="21"/>
              </w:rPr>
              <w:t xml:space="preserve">Notas de activo</w:t>
            </w:r>
          </w:p>
        </w:tc>
        <w:tc>
          <w:tcPr>
            <w:tcW w:w="1838" w:type="dxa"/>
            <w:tcMar>
              <w:top w:w="80" w:type="dxa"/>
              <w:left w:w="120" w:type="dxa"/>
              <w:bottom w:w="80" w:type="dxa"/>
              <w:right w:w="120" w:type="dxa"/>
            </w:tcMar>
            <w:vAlign w:val="center"/>
          </w:tcPr>
          <w:p>
            <w:pPr>
              <w:spacing w:after="0"/>
              <w:jc w:val="both"/>
            </w:pPr>
            <w:r>
              <w:rPr>
                <w:rFonts w:ascii="Ubuntu" w:hAnsi="Ubuntu" w:cs="Ubuntu"/>
                <w:sz w:val="21"/>
                <w:szCs w:val="21"/>
              </w:rPr>
              <w:t xml:space="preserve">Sesión técnica 16-Oct-26, G7 17:46-17:47</w:t>
            </w:r>
          </w:p>
        </w:tc>
        <w:tc>
          <w:tcPr>
            <w:tcW w:w="1200" w:type="dxa"/>
            <w:tcMar>
              <w:top w:w="80" w:type="dxa"/>
              <w:left w:w="120" w:type="dxa"/>
              <w:bottom w:w="80" w:type="dxa"/>
              <w:right w:w="120" w:type="dxa"/>
            </w:tcMar>
            <w:vAlign w:val="center"/>
          </w:tcPr>
          <w:p>
            <w:pPr>
              <w:spacing w:after="0"/>
              <w:jc w:val="both"/>
            </w:pPr>
            <w:r>
              <w:rPr>
                <w:rFonts w:ascii="Ubuntu" w:hAnsi="Ubuntu" w:cs="Ubuntu"/>
                <w:sz w:val="21"/>
                <w:szCs w:val="21"/>
              </w:rPr>
              <w:t xml:space="preserve">3</w:t>
            </w:r>
          </w:p>
        </w:tc>
      </w:tr>
      <w:tr>
        <w:tc>
          <w:tcPr>
            <w:tcW w:w="800" w:type="dxa"/>
            <w:tcMar>
              <w:top w:w="80" w:type="dxa"/>
              <w:left w:w="120" w:type="dxa"/>
              <w:bottom w:w="80" w:type="dxa"/>
              <w:right w:w="120" w:type="dxa"/>
            </w:tcMar>
            <w:vAlign w:val="center"/>
          </w:tcPr>
          <w:p>
            <w:pPr>
              <w:spacing w:after="0"/>
              <w:jc w:val="both"/>
            </w:pPr>
            <w:r>
              <w:rPr>
                <w:rFonts w:ascii="Ubuntu" w:hAnsi="Ubuntu" w:cs="Ubuntu"/>
                <w:sz w:val="21"/>
                <w:szCs w:val="21"/>
              </w:rPr>
              <w:t xml:space="preserve">R10</w:t>
            </w:r>
          </w:p>
        </w:tc>
        <w:tc>
          <w:tcPr>
            <w:tcW w:w="3000" w:type="dxa"/>
            <w:tcMar>
              <w:top w:w="80" w:type="dxa"/>
              <w:left w:w="120" w:type="dxa"/>
              <w:bottom w:w="80" w:type="dxa"/>
              <w:right w:w="120" w:type="dxa"/>
            </w:tcMar>
            <w:vAlign w:val="center"/>
          </w:tcPr>
          <w:p>
            <w:pPr>
              <w:spacing w:after="0"/>
              <w:jc w:val="both"/>
            </w:pPr>
            <w:r>
              <w:rPr>
                <w:rFonts w:ascii="Ubuntu" w:hAnsi="Ubuntu" w:cs="Ubuntu"/>
                <w:sz w:val="21"/>
                <w:szCs w:val="21"/>
              </w:rPr>
              <w:t xml:space="preserve">Propiedad, planta y equipo</w:t>
            </w:r>
          </w:p>
        </w:tc>
        <w:tc>
          <w:tcPr>
            <w:tcW w:w="2000" w:type="dxa"/>
            <w:tcMar>
              <w:top w:w="80" w:type="dxa"/>
              <w:left w:w="120" w:type="dxa"/>
              <w:bottom w:w="80" w:type="dxa"/>
              <w:right w:w="120" w:type="dxa"/>
            </w:tcMar>
            <w:vAlign w:val="center"/>
          </w:tcPr>
          <w:p>
            <w:pPr>
              <w:spacing w:after="0"/>
              <w:jc w:val="both"/>
            </w:pPr>
            <w:r>
              <w:rPr>
                <w:rFonts w:ascii="Ubuntu" w:hAnsi="Ubuntu" w:cs="Ubuntu"/>
                <w:sz w:val="21"/>
                <w:szCs w:val="21"/>
              </w:rPr>
              <w:t xml:space="preserve">Notas de activo</w:t>
            </w:r>
          </w:p>
        </w:tc>
        <w:tc>
          <w:tcPr>
            <w:tcW w:w="1838" w:type="dxa"/>
            <w:tcMar>
              <w:top w:w="80" w:type="dxa"/>
              <w:left w:w="120" w:type="dxa"/>
              <w:bottom w:w="80" w:type="dxa"/>
              <w:right w:w="120" w:type="dxa"/>
            </w:tcMar>
            <w:vAlign w:val="center"/>
          </w:tcPr>
          <w:p>
            <w:pPr>
              <w:spacing w:after="0"/>
              <w:jc w:val="both"/>
            </w:pPr>
            <w:r>
              <w:rPr>
                <w:rFonts w:ascii="Ubuntu" w:hAnsi="Ubuntu" w:cs="Ubuntu"/>
                <w:sz w:val="21"/>
                <w:szCs w:val="21"/>
              </w:rPr>
              <w:t xml:space="preserve">Sesión técnica 16-Oct-26, G7 18:02 (por confirmar)</w:t>
            </w:r>
          </w:p>
        </w:tc>
        <w:tc>
          <w:tcPr>
            <w:tcW w:w="1200" w:type="dxa"/>
            <w:tcMar>
              <w:top w:w="80" w:type="dxa"/>
              <w:left w:w="120" w:type="dxa"/>
              <w:bottom w:w="80" w:type="dxa"/>
              <w:right w:w="120" w:type="dxa"/>
            </w:tcMar>
            <w:vAlign w:val="center"/>
          </w:tcPr>
          <w:p>
            <w:pPr>
              <w:spacing w:after="0"/>
              <w:jc w:val="both"/>
            </w:pPr>
            <w:r>
              <w:rPr>
                <w:rFonts w:ascii="Ubuntu" w:hAnsi="Ubuntu" w:cs="Ubuntu"/>
                <w:sz w:val="21"/>
                <w:szCs w:val="21"/>
              </w:rPr>
              <w:t xml:space="preserve">3</w:t>
            </w:r>
          </w:p>
        </w:tc>
      </w:tr>
      <w:tr>
        <w:tc>
          <w:tcPr>
            <w:tcW w:w="800" w:type="dxa"/>
            <w:tcMar>
              <w:top w:w="80" w:type="dxa"/>
              <w:left w:w="120" w:type="dxa"/>
              <w:bottom w:w="80" w:type="dxa"/>
              <w:right w:w="120" w:type="dxa"/>
            </w:tcMar>
            <w:vAlign w:val="center"/>
          </w:tcPr>
          <w:p>
            <w:pPr>
              <w:spacing w:after="0"/>
              <w:jc w:val="both"/>
            </w:pPr>
            <w:r>
              <w:rPr>
                <w:rFonts w:ascii="Ubuntu" w:hAnsi="Ubuntu" w:cs="Ubuntu"/>
                <w:sz w:val="21"/>
                <w:szCs w:val="21"/>
              </w:rPr>
              <w:t xml:space="preserve">R11</w:t>
            </w:r>
          </w:p>
        </w:tc>
        <w:tc>
          <w:tcPr>
            <w:tcW w:w="3000" w:type="dxa"/>
            <w:tcMar>
              <w:top w:w="80" w:type="dxa"/>
              <w:left w:w="120" w:type="dxa"/>
              <w:bottom w:w="80" w:type="dxa"/>
              <w:right w:w="120" w:type="dxa"/>
            </w:tcMar>
            <w:vAlign w:val="center"/>
          </w:tcPr>
          <w:p>
            <w:pPr>
              <w:spacing w:after="0"/>
              <w:jc w:val="both"/>
            </w:pPr>
            <w:r>
              <w:rPr>
                <w:rFonts w:ascii="Ubuntu" w:hAnsi="Ubuntu" w:cs="Ubuntu"/>
                <w:sz w:val="21"/>
                <w:szCs w:val="21"/>
              </w:rPr>
              <w:t xml:space="preserve">Intangibles</w:t>
            </w:r>
          </w:p>
        </w:tc>
        <w:tc>
          <w:tcPr>
            <w:tcW w:w="2000" w:type="dxa"/>
            <w:tcMar>
              <w:top w:w="80" w:type="dxa"/>
              <w:left w:w="120" w:type="dxa"/>
              <w:bottom w:w="80" w:type="dxa"/>
              <w:right w:w="120" w:type="dxa"/>
            </w:tcMar>
            <w:vAlign w:val="center"/>
          </w:tcPr>
          <w:p>
            <w:pPr>
              <w:spacing w:after="0"/>
              <w:jc w:val="both"/>
            </w:pPr>
            <w:r>
              <w:rPr>
                <w:rFonts w:ascii="Ubuntu" w:hAnsi="Ubuntu" w:cs="Ubuntu"/>
                <w:sz w:val="21"/>
                <w:szCs w:val="21"/>
              </w:rPr>
              <w:t xml:space="preserve">Notas de activo</w:t>
            </w:r>
          </w:p>
        </w:tc>
        <w:tc>
          <w:tcPr>
            <w:tcW w:w="1838" w:type="dxa"/>
            <w:tcMar>
              <w:top w:w="80" w:type="dxa"/>
              <w:left w:w="120" w:type="dxa"/>
              <w:bottom w:w="80" w:type="dxa"/>
              <w:right w:w="120" w:type="dxa"/>
            </w:tcMar>
            <w:vAlign w:val="center"/>
          </w:tcPr>
          <w:p>
            <w:pPr>
              <w:spacing w:after="0"/>
              <w:jc w:val="both"/>
            </w:pPr>
            <w:r>
              <w:rPr>
                <w:rFonts w:ascii="Ubuntu" w:hAnsi="Ubuntu" w:cs="Ubuntu"/>
                <w:sz w:val="21"/>
                <w:szCs w:val="21"/>
              </w:rPr>
              <w:t xml:space="preserve">Sesión técnica 16-Oct-26, G7 18:03</w:t>
            </w:r>
          </w:p>
        </w:tc>
        <w:tc>
          <w:tcPr>
            <w:tcW w:w="1200" w:type="dxa"/>
            <w:tcMar>
              <w:top w:w="80" w:type="dxa"/>
              <w:left w:w="120" w:type="dxa"/>
              <w:bottom w:w="80" w:type="dxa"/>
              <w:right w:w="120" w:type="dxa"/>
            </w:tcMar>
            <w:vAlign w:val="center"/>
          </w:tcPr>
          <w:p>
            <w:pPr>
              <w:spacing w:after="0"/>
              <w:jc w:val="both"/>
            </w:pPr>
            <w:r>
              <w:rPr>
                <w:rFonts w:ascii="Ubuntu" w:hAnsi="Ubuntu" w:cs="Ubuntu"/>
                <w:sz w:val="21"/>
                <w:szCs w:val="21"/>
              </w:rPr>
              <w:t xml:space="preserve">3</w:t>
            </w:r>
          </w:p>
        </w:tc>
      </w:tr>
      <w:tr>
        <w:tc>
          <w:tcPr>
            <w:tcW w:w="800" w:type="dxa"/>
            <w:tcMar>
              <w:top w:w="80" w:type="dxa"/>
              <w:left w:w="120" w:type="dxa"/>
              <w:bottom w:w="80" w:type="dxa"/>
              <w:right w:w="120" w:type="dxa"/>
            </w:tcMar>
            <w:vAlign w:val="center"/>
          </w:tcPr>
          <w:p>
            <w:pPr>
              <w:spacing w:after="0"/>
              <w:jc w:val="both"/>
            </w:pPr>
            <w:r>
              <w:rPr>
                <w:rFonts w:ascii="Ubuntu" w:hAnsi="Ubuntu" w:cs="Ubuntu"/>
                <w:sz w:val="21"/>
                <w:szCs w:val="21"/>
              </w:rPr>
              <w:t xml:space="preserve">R12</w:t>
            </w:r>
          </w:p>
        </w:tc>
        <w:tc>
          <w:tcPr>
            <w:tcW w:w="3000" w:type="dxa"/>
            <w:tcMar>
              <w:top w:w="80" w:type="dxa"/>
              <w:left w:w="120" w:type="dxa"/>
              <w:bottom w:w="80" w:type="dxa"/>
              <w:right w:w="120" w:type="dxa"/>
            </w:tcMar>
            <w:vAlign w:val="center"/>
          </w:tcPr>
          <w:p>
            <w:pPr>
              <w:spacing w:after="0"/>
              <w:jc w:val="both"/>
            </w:pPr>
            <w:r>
              <w:rPr>
                <w:rFonts w:ascii="Ubuntu" w:hAnsi="Ubuntu" w:cs="Ubuntu"/>
                <w:sz w:val="21"/>
                <w:szCs w:val="21"/>
              </w:rPr>
              <w:t xml:space="preserve">Cuentas por pagar</w:t>
            </w:r>
          </w:p>
        </w:tc>
        <w:tc>
          <w:tcPr>
            <w:tcW w:w="2000" w:type="dxa"/>
            <w:tcMar>
              <w:top w:w="80" w:type="dxa"/>
              <w:left w:w="120" w:type="dxa"/>
              <w:bottom w:w="80" w:type="dxa"/>
              <w:right w:w="120" w:type="dxa"/>
            </w:tcMar>
            <w:vAlign w:val="center"/>
          </w:tcPr>
          <w:p>
            <w:pPr>
              <w:spacing w:after="0"/>
              <w:jc w:val="both"/>
            </w:pPr>
            <w:r>
              <w:rPr>
                <w:rFonts w:ascii="Ubuntu" w:hAnsi="Ubuntu" w:cs="Ubuntu"/>
                <w:sz w:val="21"/>
                <w:szCs w:val="21"/>
              </w:rPr>
              <w:t xml:space="preserve">Notas de pasivo</w:t>
            </w:r>
          </w:p>
        </w:tc>
        <w:tc>
          <w:tcPr>
            <w:tcW w:w="1838" w:type="dxa"/>
            <w:tcMar>
              <w:top w:w="80" w:type="dxa"/>
              <w:left w:w="120" w:type="dxa"/>
              <w:bottom w:w="80" w:type="dxa"/>
              <w:right w:w="120" w:type="dxa"/>
            </w:tcMar>
            <w:vAlign w:val="center"/>
          </w:tcPr>
          <w:p>
            <w:pPr>
              <w:spacing w:after="0"/>
              <w:jc w:val="both"/>
            </w:pPr>
            <w:r>
              <w:rPr>
                <w:rFonts w:ascii="Ubuntu" w:hAnsi="Ubuntu" w:cs="Ubuntu"/>
                <w:sz w:val="21"/>
                <w:szCs w:val="21"/>
              </w:rPr>
              <w:t xml:space="preserve">Sesión técnica 16-Oct-26, G7 17:51-17:52</w:t>
            </w:r>
          </w:p>
        </w:tc>
        <w:tc>
          <w:tcPr>
            <w:tcW w:w="1200" w:type="dxa"/>
            <w:tcMar>
              <w:top w:w="80" w:type="dxa"/>
              <w:left w:w="120" w:type="dxa"/>
              <w:bottom w:w="80" w:type="dxa"/>
              <w:right w:w="120" w:type="dxa"/>
            </w:tcMar>
            <w:vAlign w:val="center"/>
          </w:tcPr>
          <w:p>
            <w:pPr>
              <w:spacing w:after="0"/>
              <w:jc w:val="both"/>
            </w:pPr>
            <w:r>
              <w:rPr>
                <w:rFonts w:ascii="Ubuntu" w:hAnsi="Ubuntu" w:cs="Ubuntu"/>
                <w:sz w:val="21"/>
                <w:szCs w:val="21"/>
              </w:rPr>
              <w:t xml:space="preserve">3</w:t>
            </w:r>
          </w:p>
        </w:tc>
      </w:tr>
      <w:tr>
        <w:tc>
          <w:tcPr>
            <w:tcW w:w="800" w:type="dxa"/>
            <w:tcMar>
              <w:top w:w="80" w:type="dxa"/>
              <w:left w:w="120" w:type="dxa"/>
              <w:bottom w:w="80" w:type="dxa"/>
              <w:right w:w="120" w:type="dxa"/>
            </w:tcMar>
            <w:vAlign w:val="center"/>
          </w:tcPr>
          <w:p>
            <w:pPr>
              <w:spacing w:after="0"/>
              <w:jc w:val="both"/>
            </w:pPr>
            <w:r>
              <w:rPr>
                <w:rFonts w:ascii="Ubuntu" w:hAnsi="Ubuntu" w:cs="Ubuntu"/>
                <w:sz w:val="21"/>
                <w:szCs w:val="21"/>
              </w:rPr>
              <w:t xml:space="preserve">R13</w:t>
            </w:r>
          </w:p>
        </w:tc>
        <w:tc>
          <w:tcPr>
            <w:tcW w:w="3000" w:type="dxa"/>
            <w:tcMar>
              <w:top w:w="80" w:type="dxa"/>
              <w:left w:w="120" w:type="dxa"/>
              <w:bottom w:w="80" w:type="dxa"/>
              <w:right w:w="120" w:type="dxa"/>
            </w:tcMar>
            <w:vAlign w:val="center"/>
          </w:tcPr>
          <w:p>
            <w:pPr>
              <w:spacing w:after="0"/>
              <w:jc w:val="both"/>
            </w:pPr>
            <w:r>
              <w:rPr>
                <w:rFonts w:ascii="Ubuntu" w:hAnsi="Ubuntu" w:cs="Ubuntu"/>
                <w:sz w:val="21"/>
                <w:szCs w:val="21"/>
              </w:rPr>
              <w:t xml:space="preserve">Obligaciones financieras</w:t>
            </w:r>
          </w:p>
        </w:tc>
        <w:tc>
          <w:tcPr>
            <w:tcW w:w="2000" w:type="dxa"/>
            <w:tcMar>
              <w:top w:w="80" w:type="dxa"/>
              <w:left w:w="120" w:type="dxa"/>
              <w:bottom w:w="80" w:type="dxa"/>
              <w:right w:w="120" w:type="dxa"/>
            </w:tcMar>
            <w:vAlign w:val="center"/>
          </w:tcPr>
          <w:p>
            <w:pPr>
              <w:spacing w:after="0"/>
              <w:jc w:val="both"/>
            </w:pPr>
            <w:r>
              <w:rPr>
                <w:rFonts w:ascii="Ubuntu" w:hAnsi="Ubuntu" w:cs="Ubuntu"/>
                <w:sz w:val="21"/>
                <w:szCs w:val="21"/>
              </w:rPr>
              <w:t xml:space="preserve">Notas de pasivo</w:t>
            </w:r>
          </w:p>
        </w:tc>
        <w:tc>
          <w:tcPr>
            <w:tcW w:w="1838" w:type="dxa"/>
            <w:tcMar>
              <w:top w:w="80" w:type="dxa"/>
              <w:left w:w="120" w:type="dxa"/>
              <w:bottom w:w="80" w:type="dxa"/>
              <w:right w:w="120" w:type="dxa"/>
            </w:tcMar>
            <w:vAlign w:val="center"/>
          </w:tcPr>
          <w:p>
            <w:pPr>
              <w:spacing w:after="0"/>
              <w:jc w:val="both"/>
            </w:pPr>
            <w:r>
              <w:rPr>
                <w:rFonts w:ascii="Ubuntu" w:hAnsi="Ubuntu" w:cs="Ubuntu"/>
                <w:sz w:val="21"/>
                <w:szCs w:val="21"/>
              </w:rPr>
              <w:t xml:space="preserve">Sesión técnica 16-Oct-26, G7 18:05</w:t>
            </w:r>
          </w:p>
        </w:tc>
        <w:tc>
          <w:tcPr>
            <w:tcW w:w="1200" w:type="dxa"/>
            <w:tcMar>
              <w:top w:w="80" w:type="dxa"/>
              <w:left w:w="120" w:type="dxa"/>
              <w:bottom w:w="80" w:type="dxa"/>
              <w:right w:w="120" w:type="dxa"/>
            </w:tcMar>
            <w:vAlign w:val="center"/>
          </w:tcPr>
          <w:p>
            <w:pPr>
              <w:spacing w:after="0"/>
              <w:jc w:val="both"/>
            </w:pPr>
            <w:r>
              <w:rPr>
                <w:rFonts w:ascii="Ubuntu" w:hAnsi="Ubuntu" w:cs="Ubuntu"/>
                <w:sz w:val="21"/>
                <w:szCs w:val="21"/>
              </w:rPr>
              <w:t xml:space="preserve">3</w:t>
            </w:r>
          </w:p>
        </w:tc>
      </w:tr>
      <w:tr>
        <w:tc>
          <w:tcPr>
            <w:tcW w:w="800" w:type="dxa"/>
            <w:tcMar>
              <w:top w:w="80" w:type="dxa"/>
              <w:left w:w="120" w:type="dxa"/>
              <w:bottom w:w="80" w:type="dxa"/>
              <w:right w:w="120" w:type="dxa"/>
            </w:tcMar>
            <w:vAlign w:val="center"/>
          </w:tcPr>
          <w:p>
            <w:pPr>
              <w:spacing w:after="0"/>
              <w:jc w:val="both"/>
            </w:pPr>
            <w:r>
              <w:rPr>
                <w:rFonts w:ascii="Ubuntu" w:hAnsi="Ubuntu" w:cs="Ubuntu"/>
                <w:sz w:val="21"/>
                <w:szCs w:val="21"/>
              </w:rPr>
              <w:t xml:space="preserve">R14</w:t>
            </w:r>
          </w:p>
        </w:tc>
        <w:tc>
          <w:tcPr>
            <w:tcW w:w="3000" w:type="dxa"/>
            <w:tcMar>
              <w:top w:w="80" w:type="dxa"/>
              <w:left w:w="120" w:type="dxa"/>
              <w:bottom w:w="80" w:type="dxa"/>
              <w:right w:w="120" w:type="dxa"/>
            </w:tcMar>
            <w:vAlign w:val="center"/>
          </w:tcPr>
          <w:p>
            <w:pPr>
              <w:spacing w:after="0"/>
              <w:jc w:val="both"/>
            </w:pPr>
            <w:r>
              <w:rPr>
                <w:rFonts w:ascii="Ubuntu" w:hAnsi="Ubuntu" w:cs="Ubuntu"/>
                <w:sz w:val="21"/>
                <w:szCs w:val="21"/>
              </w:rPr>
              <w:t xml:space="preserve">Beneficios a empleados</w:t>
            </w:r>
          </w:p>
        </w:tc>
        <w:tc>
          <w:tcPr>
            <w:tcW w:w="2000" w:type="dxa"/>
            <w:tcMar>
              <w:top w:w="80" w:type="dxa"/>
              <w:left w:w="120" w:type="dxa"/>
              <w:bottom w:w="80" w:type="dxa"/>
              <w:right w:w="120" w:type="dxa"/>
            </w:tcMar>
            <w:vAlign w:val="center"/>
          </w:tcPr>
          <w:p>
            <w:pPr>
              <w:spacing w:after="0"/>
              <w:jc w:val="both"/>
            </w:pPr>
            <w:r>
              <w:rPr>
                <w:rFonts w:ascii="Ubuntu" w:hAnsi="Ubuntu" w:cs="Ubuntu"/>
                <w:sz w:val="21"/>
                <w:szCs w:val="21"/>
              </w:rPr>
              <w:t xml:space="preserve">Notas de pasivo</w:t>
            </w:r>
          </w:p>
        </w:tc>
        <w:tc>
          <w:tcPr>
            <w:tcW w:w="1838" w:type="dxa"/>
            <w:tcMar>
              <w:top w:w="80" w:type="dxa"/>
              <w:left w:w="120" w:type="dxa"/>
              <w:bottom w:w="80" w:type="dxa"/>
              <w:right w:w="120" w:type="dxa"/>
            </w:tcMar>
            <w:vAlign w:val="center"/>
          </w:tcPr>
          <w:p>
            <w:pPr>
              <w:spacing w:after="0"/>
              <w:jc w:val="both"/>
            </w:pPr>
            <w:r>
              <w:rPr>
                <w:rFonts w:ascii="Ubuntu" w:hAnsi="Ubuntu" w:cs="Ubuntu"/>
                <w:sz w:val="21"/>
                <w:szCs w:val="21"/>
              </w:rPr>
              <w:t xml:space="preserve">Sesión técnica 16-Oct-26, G7 17:45</w:t>
            </w:r>
          </w:p>
        </w:tc>
        <w:tc>
          <w:tcPr>
            <w:tcW w:w="1200" w:type="dxa"/>
            <w:tcMar>
              <w:top w:w="80" w:type="dxa"/>
              <w:left w:w="120" w:type="dxa"/>
              <w:bottom w:w="80" w:type="dxa"/>
              <w:right w:w="120" w:type="dxa"/>
            </w:tcMar>
            <w:vAlign w:val="center"/>
          </w:tcPr>
          <w:p>
            <w:pPr>
              <w:spacing w:after="0"/>
              <w:jc w:val="both"/>
            </w:pPr>
            <w:r>
              <w:rPr>
                <w:rFonts w:ascii="Ubuntu" w:hAnsi="Ubuntu" w:cs="Ubuntu"/>
                <w:sz w:val="21"/>
                <w:szCs w:val="21"/>
              </w:rPr>
              <w:t xml:space="preserve">3</w:t>
            </w:r>
          </w:p>
        </w:tc>
      </w:tr>
      <w:tr>
        <w:tc>
          <w:tcPr>
            <w:tcW w:w="800" w:type="dxa"/>
            <w:tcMar>
              <w:top w:w="80" w:type="dxa"/>
              <w:left w:w="120" w:type="dxa"/>
              <w:bottom w:w="80" w:type="dxa"/>
              <w:right w:w="120" w:type="dxa"/>
            </w:tcMar>
            <w:vAlign w:val="center"/>
          </w:tcPr>
          <w:p>
            <w:pPr>
              <w:spacing w:after="0"/>
              <w:jc w:val="both"/>
            </w:pPr>
            <w:r>
              <w:rPr>
                <w:rFonts w:ascii="Ubuntu" w:hAnsi="Ubuntu" w:cs="Ubuntu"/>
                <w:sz w:val="21"/>
                <w:szCs w:val="21"/>
              </w:rPr>
              <w:t xml:space="preserve">R15</w:t>
            </w:r>
          </w:p>
        </w:tc>
        <w:tc>
          <w:tcPr>
            <w:tcW w:w="3000" w:type="dxa"/>
            <w:tcMar>
              <w:top w:w="80" w:type="dxa"/>
              <w:left w:w="120" w:type="dxa"/>
              <w:bottom w:w="80" w:type="dxa"/>
              <w:right w:w="120" w:type="dxa"/>
            </w:tcMar>
            <w:vAlign w:val="center"/>
          </w:tcPr>
          <w:p>
            <w:pPr>
              <w:spacing w:after="0"/>
              <w:jc w:val="both"/>
            </w:pPr>
            <w:r>
              <w:rPr>
                <w:rFonts w:ascii="Ubuntu" w:hAnsi="Ubuntu" w:cs="Ubuntu"/>
                <w:sz w:val="21"/>
                <w:szCs w:val="21"/>
              </w:rPr>
              <w:t xml:space="preserve">Provisiones y contingencias</w:t>
            </w:r>
          </w:p>
        </w:tc>
        <w:tc>
          <w:tcPr>
            <w:tcW w:w="2000" w:type="dxa"/>
            <w:tcMar>
              <w:top w:w="80" w:type="dxa"/>
              <w:left w:w="120" w:type="dxa"/>
              <w:bottom w:w="80" w:type="dxa"/>
              <w:right w:w="120" w:type="dxa"/>
            </w:tcMar>
            <w:vAlign w:val="center"/>
          </w:tcPr>
          <w:p>
            <w:pPr>
              <w:spacing w:after="0"/>
              <w:jc w:val="both"/>
            </w:pPr>
            <w:r>
              <w:rPr>
                <w:rFonts w:ascii="Ubuntu" w:hAnsi="Ubuntu" w:cs="Ubuntu"/>
                <w:sz w:val="21"/>
                <w:szCs w:val="21"/>
              </w:rPr>
              <w:t xml:space="preserve">Notas de pasivo</w:t>
            </w:r>
          </w:p>
        </w:tc>
        <w:tc>
          <w:tcPr>
            <w:tcW w:w="1838" w:type="dxa"/>
            <w:tcMar>
              <w:top w:w="80" w:type="dxa"/>
              <w:left w:w="120" w:type="dxa"/>
              <w:bottom w:w="80" w:type="dxa"/>
              <w:right w:w="120" w:type="dxa"/>
            </w:tcMar>
            <w:vAlign w:val="center"/>
          </w:tcPr>
          <w:p>
            <w:pPr>
              <w:spacing w:after="0"/>
              <w:jc w:val="both"/>
            </w:pPr>
            <w:r>
              <w:rPr>
                <w:rFonts w:ascii="Ubuntu" w:hAnsi="Ubuntu" w:cs="Ubuntu"/>
                <w:sz w:val="21"/>
                <w:szCs w:val="21"/>
              </w:rPr>
              <w:t xml:space="preserve">Sesión interna CM 16-Oct-26 (selección delegada)</w:t>
            </w:r>
          </w:p>
        </w:tc>
        <w:tc>
          <w:tcPr>
            <w:tcW w:w="1200" w:type="dxa"/>
            <w:tcMar>
              <w:top w:w="80" w:type="dxa"/>
              <w:left w:w="120" w:type="dxa"/>
              <w:bottom w:w="80" w:type="dxa"/>
              <w:right w:w="120" w:type="dxa"/>
            </w:tcMar>
            <w:vAlign w:val="center"/>
          </w:tcPr>
          <w:p>
            <w:pPr>
              <w:spacing w:after="0"/>
              <w:jc w:val="both"/>
            </w:pPr>
            <w:r>
              <w:rPr>
                <w:rFonts w:ascii="Ubuntu" w:hAnsi="Ubuntu" w:cs="Ubuntu"/>
                <w:sz w:val="21"/>
                <w:szCs w:val="21"/>
              </w:rPr>
              <w:t xml:space="preserve">3</w:t>
            </w:r>
          </w:p>
        </w:tc>
      </w:tr>
      <w:tr>
        <w:tc>
          <w:tcPr>
            <w:tcW w:w="800" w:type="dxa"/>
            <w:tcMar>
              <w:top w:w="80" w:type="dxa"/>
              <w:left w:w="120" w:type="dxa"/>
              <w:bottom w:w="80" w:type="dxa"/>
              <w:right w:w="120" w:type="dxa"/>
            </w:tcMar>
            <w:vAlign w:val="center"/>
          </w:tcPr>
          <w:p>
            <w:pPr>
              <w:spacing w:after="0"/>
              <w:jc w:val="both"/>
            </w:pPr>
            <w:r>
              <w:rPr>
                <w:rFonts w:ascii="Ubuntu" w:hAnsi="Ubuntu" w:cs="Ubuntu"/>
                <w:sz w:val="21"/>
                <w:szCs w:val="21"/>
              </w:rPr>
              <w:t xml:space="preserve">R16</w:t>
            </w:r>
          </w:p>
        </w:tc>
        <w:tc>
          <w:tcPr>
            <w:tcW w:w="3000" w:type="dxa"/>
            <w:tcMar>
              <w:top w:w="80" w:type="dxa"/>
              <w:left w:w="120" w:type="dxa"/>
              <w:bottom w:w="80" w:type="dxa"/>
              <w:right w:w="120" w:type="dxa"/>
            </w:tcMar>
            <w:vAlign w:val="center"/>
          </w:tcPr>
          <w:p>
            <w:pPr>
              <w:spacing w:after="0"/>
              <w:jc w:val="both"/>
            </w:pPr>
            <w:r>
              <w:rPr>
                <w:rFonts w:ascii="Ubuntu" w:hAnsi="Ubuntu" w:cs="Ubuntu"/>
                <w:sz w:val="21"/>
                <w:szCs w:val="21"/>
              </w:rPr>
              <w:t xml:space="preserve">Impuesto a las ganancias (corriente y diferido)</w:t>
            </w:r>
          </w:p>
        </w:tc>
        <w:tc>
          <w:tcPr>
            <w:tcW w:w="2000" w:type="dxa"/>
            <w:tcMar>
              <w:top w:w="80" w:type="dxa"/>
              <w:left w:w="120" w:type="dxa"/>
              <w:bottom w:w="80" w:type="dxa"/>
              <w:right w:w="120" w:type="dxa"/>
            </w:tcMar>
            <w:vAlign w:val="center"/>
          </w:tcPr>
          <w:p>
            <w:pPr>
              <w:spacing w:after="0"/>
              <w:jc w:val="both"/>
            </w:pPr>
            <w:r>
              <w:rPr>
                <w:rFonts w:ascii="Ubuntu" w:hAnsi="Ubuntu" w:cs="Ubuntu"/>
                <w:sz w:val="21"/>
                <w:szCs w:val="21"/>
              </w:rPr>
              <w:t xml:space="preserve">Notas de pasivo</w:t>
            </w:r>
          </w:p>
        </w:tc>
        <w:tc>
          <w:tcPr>
            <w:tcW w:w="1838" w:type="dxa"/>
            <w:tcMar>
              <w:top w:w="80" w:type="dxa"/>
              <w:left w:w="120" w:type="dxa"/>
              <w:bottom w:w="80" w:type="dxa"/>
              <w:right w:w="120" w:type="dxa"/>
            </w:tcMar>
            <w:vAlign w:val="center"/>
          </w:tcPr>
          <w:p>
            <w:pPr>
              <w:spacing w:after="0"/>
              <w:jc w:val="both"/>
            </w:pPr>
            <w:r>
              <w:rPr>
                <w:rFonts w:ascii="Ubuntu" w:hAnsi="Ubuntu" w:cs="Ubuntu"/>
                <w:sz w:val="21"/>
                <w:szCs w:val="21"/>
              </w:rPr>
              <w:t xml:space="preserve">Sesión interna CM 16-Oct-26 (selección delegada)</w:t>
            </w:r>
          </w:p>
        </w:tc>
        <w:tc>
          <w:tcPr>
            <w:tcW w:w="1200" w:type="dxa"/>
            <w:tcMar>
              <w:top w:w="80" w:type="dxa"/>
              <w:left w:w="120" w:type="dxa"/>
              <w:bottom w:w="80" w:type="dxa"/>
              <w:right w:w="120" w:type="dxa"/>
            </w:tcMar>
            <w:vAlign w:val="center"/>
          </w:tcPr>
          <w:p>
            <w:pPr>
              <w:spacing w:after="0"/>
              <w:jc w:val="both"/>
            </w:pPr>
            <w:r>
              <w:rPr>
                <w:rFonts w:ascii="Ubuntu" w:hAnsi="Ubuntu" w:cs="Ubuntu"/>
                <w:sz w:val="21"/>
                <w:szCs w:val="21"/>
              </w:rPr>
              <w:t xml:space="preserve">3</w:t>
            </w:r>
          </w:p>
        </w:tc>
      </w:tr>
      <w:tr>
        <w:tc>
          <w:tcPr>
            <w:tcW w:w="800" w:type="dxa"/>
            <w:tcMar>
              <w:top w:w="80" w:type="dxa"/>
              <w:left w:w="120" w:type="dxa"/>
              <w:bottom w:w="80" w:type="dxa"/>
              <w:right w:w="120" w:type="dxa"/>
            </w:tcMar>
            <w:vAlign w:val="center"/>
          </w:tcPr>
          <w:p>
            <w:pPr>
              <w:spacing w:after="0"/>
              <w:jc w:val="both"/>
            </w:pPr>
            <w:r>
              <w:rPr>
                <w:rFonts w:ascii="Ubuntu" w:hAnsi="Ubuntu" w:cs="Ubuntu"/>
                <w:sz w:val="21"/>
                <w:szCs w:val="21"/>
              </w:rPr>
              <w:t xml:space="preserve">R17</w:t>
            </w:r>
          </w:p>
        </w:tc>
        <w:tc>
          <w:tcPr>
            <w:tcW w:w="3000" w:type="dxa"/>
            <w:tcMar>
              <w:top w:w="80" w:type="dxa"/>
              <w:left w:w="120" w:type="dxa"/>
              <w:bottom w:w="80" w:type="dxa"/>
              <w:right w:w="120" w:type="dxa"/>
            </w:tcMar>
            <w:vAlign w:val="center"/>
          </w:tcPr>
          <w:p>
            <w:pPr>
              <w:spacing w:after="0"/>
              <w:jc w:val="both"/>
            </w:pPr>
            <w:r>
              <w:rPr>
                <w:rFonts w:ascii="Ubuntu" w:hAnsi="Ubuntu" w:cs="Ubuntu"/>
                <w:sz w:val="21"/>
                <w:szCs w:val="21"/>
              </w:rPr>
              <w:t xml:space="preserve">Dividendos pagados</w:t>
            </w:r>
          </w:p>
        </w:tc>
        <w:tc>
          <w:tcPr>
            <w:tcW w:w="2000" w:type="dxa"/>
            <w:tcMar>
              <w:top w:w="80" w:type="dxa"/>
              <w:left w:w="120" w:type="dxa"/>
              <w:bottom w:w="80" w:type="dxa"/>
              <w:right w:w="120" w:type="dxa"/>
            </w:tcMar>
            <w:vAlign w:val="center"/>
          </w:tcPr>
          <w:p>
            <w:pPr>
              <w:spacing w:after="0"/>
              <w:jc w:val="both"/>
            </w:pPr>
            <w:r>
              <w:rPr>
                <w:rFonts w:ascii="Ubuntu" w:hAnsi="Ubuntu" w:cs="Ubuntu"/>
                <w:sz w:val="21"/>
                <w:szCs w:val="21"/>
              </w:rPr>
              <w:t xml:space="preserve">Patrimonio y resultados</w:t>
            </w:r>
          </w:p>
        </w:tc>
        <w:tc>
          <w:tcPr>
            <w:tcW w:w="1838" w:type="dxa"/>
            <w:tcMar>
              <w:top w:w="80" w:type="dxa"/>
              <w:left w:w="120" w:type="dxa"/>
              <w:bottom w:w="80" w:type="dxa"/>
              <w:right w:w="120" w:type="dxa"/>
            </w:tcMar>
            <w:vAlign w:val="center"/>
          </w:tcPr>
          <w:p>
            <w:pPr>
              <w:spacing w:after="0"/>
              <w:jc w:val="both"/>
            </w:pPr>
            <w:r>
              <w:rPr>
                <w:rFonts w:ascii="Ubuntu" w:hAnsi="Ubuntu" w:cs="Ubuntu"/>
                <w:sz w:val="21"/>
                <w:szCs w:val="21"/>
              </w:rPr>
              <w:t xml:space="preserve">Sesión técnica 16-Oct-26, G7 17:53</w:t>
            </w:r>
          </w:p>
        </w:tc>
        <w:tc>
          <w:tcPr>
            <w:tcW w:w="1200" w:type="dxa"/>
            <w:tcMar>
              <w:top w:w="80" w:type="dxa"/>
              <w:left w:w="120" w:type="dxa"/>
              <w:bottom w:w="80" w:type="dxa"/>
              <w:right w:w="120" w:type="dxa"/>
            </w:tcMar>
            <w:vAlign w:val="center"/>
          </w:tcPr>
          <w:p>
            <w:pPr>
              <w:spacing w:after="0"/>
              <w:jc w:val="both"/>
            </w:pPr>
            <w:r>
              <w:rPr>
                <w:rFonts w:ascii="Ubuntu" w:hAnsi="Ubuntu" w:cs="Ubuntu"/>
                <w:sz w:val="21"/>
                <w:szCs w:val="21"/>
              </w:rPr>
              <w:t xml:space="preserve">3</w:t>
            </w:r>
          </w:p>
        </w:tc>
      </w:tr>
      <w:tr>
        <w:tc>
          <w:tcPr>
            <w:tcW w:w="800" w:type="dxa"/>
            <w:tcMar>
              <w:top w:w="80" w:type="dxa"/>
              <w:left w:w="120" w:type="dxa"/>
              <w:bottom w:w="80" w:type="dxa"/>
              <w:right w:w="120" w:type="dxa"/>
            </w:tcMar>
            <w:vAlign w:val="center"/>
          </w:tcPr>
          <w:p>
            <w:pPr>
              <w:spacing w:after="0"/>
              <w:jc w:val="both"/>
            </w:pPr>
            <w:r>
              <w:rPr>
                <w:rFonts w:ascii="Ubuntu" w:hAnsi="Ubuntu" w:cs="Ubuntu"/>
                <w:sz w:val="21"/>
                <w:szCs w:val="21"/>
              </w:rPr>
              <w:t xml:space="preserve">R18</w:t>
            </w:r>
          </w:p>
        </w:tc>
        <w:tc>
          <w:tcPr>
            <w:tcW w:w="3000" w:type="dxa"/>
            <w:tcMar>
              <w:top w:w="80" w:type="dxa"/>
              <w:left w:w="120" w:type="dxa"/>
              <w:bottom w:w="80" w:type="dxa"/>
              <w:right w:w="120" w:type="dxa"/>
            </w:tcMar>
            <w:vAlign w:val="center"/>
          </w:tcPr>
          <w:p>
            <w:pPr>
              <w:spacing w:after="0"/>
              <w:jc w:val="both"/>
            </w:pPr>
            <w:r>
              <w:rPr>
                <w:rFonts w:ascii="Ubuntu" w:hAnsi="Ubuntu" w:cs="Ubuntu"/>
                <w:sz w:val="21"/>
                <w:szCs w:val="21"/>
              </w:rPr>
              <w:t xml:space="preserve">Dividendos recibidos</w:t>
            </w:r>
          </w:p>
        </w:tc>
        <w:tc>
          <w:tcPr>
            <w:tcW w:w="2000" w:type="dxa"/>
            <w:tcMar>
              <w:top w:w="80" w:type="dxa"/>
              <w:left w:w="120" w:type="dxa"/>
              <w:bottom w:w="80" w:type="dxa"/>
              <w:right w:w="120" w:type="dxa"/>
            </w:tcMar>
            <w:vAlign w:val="center"/>
          </w:tcPr>
          <w:p>
            <w:pPr>
              <w:spacing w:after="0"/>
              <w:jc w:val="both"/>
            </w:pPr>
            <w:r>
              <w:rPr>
                <w:rFonts w:ascii="Ubuntu" w:hAnsi="Ubuntu" w:cs="Ubuntu"/>
                <w:sz w:val="21"/>
                <w:szCs w:val="21"/>
              </w:rPr>
              <w:t xml:space="preserve">Patrimonio y resultados</w:t>
            </w:r>
          </w:p>
        </w:tc>
        <w:tc>
          <w:tcPr>
            <w:tcW w:w="1838" w:type="dxa"/>
            <w:tcMar>
              <w:top w:w="80" w:type="dxa"/>
              <w:left w:w="120" w:type="dxa"/>
              <w:bottom w:w="80" w:type="dxa"/>
              <w:right w:w="120" w:type="dxa"/>
            </w:tcMar>
            <w:vAlign w:val="center"/>
          </w:tcPr>
          <w:p>
            <w:pPr>
              <w:spacing w:after="0"/>
              <w:jc w:val="both"/>
            </w:pPr>
            <w:r>
              <w:rPr>
                <w:rFonts w:ascii="Ubuntu" w:hAnsi="Ubuntu" w:cs="Ubuntu"/>
                <w:sz w:val="21"/>
                <w:szCs w:val="21"/>
              </w:rPr>
              <w:t xml:space="preserve">Sesión técnica 16-Oct-26, G7 17:52 (por confirmar)</w:t>
            </w:r>
          </w:p>
        </w:tc>
        <w:tc>
          <w:tcPr>
            <w:tcW w:w="1200" w:type="dxa"/>
            <w:tcMar>
              <w:top w:w="80" w:type="dxa"/>
              <w:left w:w="120" w:type="dxa"/>
              <w:bottom w:w="80" w:type="dxa"/>
              <w:right w:w="120" w:type="dxa"/>
            </w:tcMar>
            <w:vAlign w:val="center"/>
          </w:tcPr>
          <w:p>
            <w:pPr>
              <w:spacing w:after="0"/>
              <w:jc w:val="both"/>
            </w:pPr>
            <w:r>
              <w:rPr>
                <w:rFonts w:ascii="Ubuntu" w:hAnsi="Ubuntu" w:cs="Ubuntu"/>
                <w:sz w:val="21"/>
                <w:szCs w:val="21"/>
              </w:rPr>
              <w:t xml:space="preserve">3</w:t>
            </w:r>
          </w:p>
        </w:tc>
      </w:tr>
      <w:tr>
        <w:tc>
          <w:tcPr>
            <w:tcW w:w="800" w:type="dxa"/>
            <w:tcMar>
              <w:top w:w="80" w:type="dxa"/>
              <w:left w:w="120" w:type="dxa"/>
              <w:bottom w:w="80" w:type="dxa"/>
              <w:right w:w="120" w:type="dxa"/>
            </w:tcMar>
            <w:vAlign w:val="center"/>
          </w:tcPr>
          <w:p>
            <w:pPr>
              <w:spacing w:after="0"/>
              <w:jc w:val="both"/>
            </w:pPr>
            <w:r>
              <w:rPr>
                <w:rFonts w:ascii="Ubuntu" w:hAnsi="Ubuntu" w:cs="Ubuntu"/>
                <w:sz w:val="21"/>
                <w:szCs w:val="21"/>
              </w:rPr>
              <w:t xml:space="preserve">R19</w:t>
            </w:r>
          </w:p>
        </w:tc>
        <w:tc>
          <w:tcPr>
            <w:tcW w:w="3000" w:type="dxa"/>
            <w:tcMar>
              <w:top w:w="80" w:type="dxa"/>
              <w:left w:w="120" w:type="dxa"/>
              <w:bottom w:w="80" w:type="dxa"/>
              <w:right w:w="120" w:type="dxa"/>
            </w:tcMar>
            <w:vAlign w:val="center"/>
          </w:tcPr>
          <w:p>
            <w:pPr>
              <w:spacing w:after="0"/>
              <w:jc w:val="both"/>
            </w:pPr>
            <w:r>
              <w:rPr>
                <w:rFonts w:ascii="Ubuntu" w:hAnsi="Ubuntu" w:cs="Ubuntu"/>
                <w:sz w:val="21"/>
                <w:szCs w:val="21"/>
              </w:rPr>
              <w:t xml:space="preserve">Ingresos de actividades ordinarias</w:t>
            </w:r>
          </w:p>
        </w:tc>
        <w:tc>
          <w:tcPr>
            <w:tcW w:w="2000" w:type="dxa"/>
            <w:tcMar>
              <w:top w:w="80" w:type="dxa"/>
              <w:left w:w="120" w:type="dxa"/>
              <w:bottom w:w="80" w:type="dxa"/>
              <w:right w:w="120" w:type="dxa"/>
            </w:tcMar>
            <w:vAlign w:val="center"/>
          </w:tcPr>
          <w:p>
            <w:pPr>
              <w:spacing w:after="0"/>
              <w:jc w:val="both"/>
            </w:pPr>
            <w:r>
              <w:rPr>
                <w:rFonts w:ascii="Ubuntu" w:hAnsi="Ubuntu" w:cs="Ubuntu"/>
                <w:sz w:val="21"/>
                <w:szCs w:val="21"/>
              </w:rPr>
              <w:t xml:space="preserve">Patrimonio y resultados</w:t>
            </w:r>
          </w:p>
        </w:tc>
        <w:tc>
          <w:tcPr>
            <w:tcW w:w="1838" w:type="dxa"/>
            <w:tcMar>
              <w:top w:w="80" w:type="dxa"/>
              <w:left w:w="120" w:type="dxa"/>
              <w:bottom w:w="80" w:type="dxa"/>
              <w:right w:w="120" w:type="dxa"/>
            </w:tcMar>
            <w:vAlign w:val="center"/>
          </w:tcPr>
          <w:p>
            <w:pPr>
              <w:spacing w:after="0"/>
              <w:jc w:val="both"/>
            </w:pPr>
            <w:r>
              <w:rPr>
                <w:rFonts w:ascii="Ubuntu" w:hAnsi="Ubuntu" w:cs="Ubuntu"/>
                <w:sz w:val="21"/>
                <w:szCs w:val="21"/>
              </w:rPr>
              <w:t xml:space="preserve">Sesión interna CM 16-Oct-26 (selección delegada)</w:t>
            </w:r>
          </w:p>
        </w:tc>
        <w:tc>
          <w:tcPr>
            <w:tcW w:w="1200" w:type="dxa"/>
            <w:tcMar>
              <w:top w:w="80" w:type="dxa"/>
              <w:left w:w="120" w:type="dxa"/>
              <w:bottom w:w="80" w:type="dxa"/>
              <w:right w:w="120" w:type="dxa"/>
            </w:tcMar>
            <w:vAlign w:val="center"/>
          </w:tcPr>
          <w:p>
            <w:pPr>
              <w:spacing w:after="0"/>
              <w:jc w:val="both"/>
            </w:pPr>
            <w:r>
              <w:rPr>
                <w:rFonts w:ascii="Ubuntu" w:hAnsi="Ubuntu" w:cs="Ubuntu"/>
                <w:sz w:val="21"/>
                <w:szCs w:val="21"/>
              </w:rPr>
              <w:t xml:space="preserve">3</w:t>
            </w:r>
          </w:p>
        </w:tc>
      </w:tr>
      <w:tr>
        <w:tc>
          <w:tcPr>
            <w:tcW w:w="800" w:type="dxa"/>
            <w:tcMar>
              <w:top w:w="80" w:type="dxa"/>
              <w:left w:w="120" w:type="dxa"/>
              <w:bottom w:w="80" w:type="dxa"/>
              <w:right w:w="120" w:type="dxa"/>
            </w:tcMar>
            <w:vAlign w:val="center"/>
          </w:tcPr>
          <w:p>
            <w:pPr>
              <w:spacing w:after="0"/>
              <w:jc w:val="both"/>
            </w:pPr>
            <w:r>
              <w:rPr>
                <w:rFonts w:ascii="Ubuntu" w:hAnsi="Ubuntu" w:cs="Ubuntu"/>
                <w:sz w:val="21"/>
                <w:szCs w:val="21"/>
              </w:rPr>
              <w:t xml:space="preserve">R20</w:t>
            </w:r>
          </w:p>
        </w:tc>
        <w:tc>
          <w:tcPr>
            <w:tcW w:w="3000" w:type="dxa"/>
            <w:tcMar>
              <w:top w:w="80" w:type="dxa"/>
              <w:left w:w="120" w:type="dxa"/>
              <w:bottom w:w="80" w:type="dxa"/>
              <w:right w:w="120" w:type="dxa"/>
            </w:tcMar>
            <w:vAlign w:val="center"/>
          </w:tcPr>
          <w:p>
            <w:pPr>
              <w:spacing w:after="0"/>
              <w:jc w:val="both"/>
            </w:pPr>
            <w:r>
              <w:rPr>
                <w:rFonts w:ascii="Ubuntu" w:hAnsi="Ubuntu" w:cs="Ubuntu"/>
                <w:sz w:val="21"/>
                <w:szCs w:val="21"/>
              </w:rPr>
              <w:t xml:space="preserve">Informe a junta directiva</w:t>
            </w:r>
          </w:p>
        </w:tc>
        <w:tc>
          <w:tcPr>
            <w:tcW w:w="2000" w:type="dxa"/>
            <w:tcMar>
              <w:top w:w="80" w:type="dxa"/>
              <w:left w:w="120" w:type="dxa"/>
              <w:bottom w:w="80" w:type="dxa"/>
              <w:right w:w="120" w:type="dxa"/>
            </w:tcMar>
            <w:vAlign w:val="center"/>
          </w:tcPr>
          <w:p>
            <w:pPr>
              <w:spacing w:after="0"/>
              <w:jc w:val="both"/>
            </w:pPr>
            <w:r>
              <w:rPr>
                <w:rFonts w:ascii="Ubuntu" w:hAnsi="Ubuntu" w:cs="Ubuntu"/>
                <w:sz w:val="21"/>
                <w:szCs w:val="21"/>
              </w:rPr>
              <w:t xml:space="preserve">Gobierno</w:t>
            </w:r>
          </w:p>
        </w:tc>
        <w:tc>
          <w:tcPr>
            <w:tcW w:w="1838" w:type="dxa"/>
            <w:tcMar>
              <w:top w:w="80" w:type="dxa"/>
              <w:left w:w="120" w:type="dxa"/>
              <w:bottom w:w="80" w:type="dxa"/>
              <w:right w:w="120" w:type="dxa"/>
            </w:tcMar>
            <w:vAlign w:val="center"/>
          </w:tcPr>
          <w:p>
            <w:pPr>
              <w:spacing w:after="0"/>
              <w:jc w:val="both"/>
            </w:pPr>
            <w:r>
              <w:rPr>
                <w:rFonts w:ascii="Ubuntu" w:hAnsi="Ubuntu" w:cs="Ubuntu"/>
                <w:sz w:val="21"/>
                <w:szCs w:val="21"/>
              </w:rPr>
              <w:t xml:space="preserve">Sesión técnica 16-Oct-26, G7 18:04</w:t>
            </w:r>
          </w:p>
        </w:tc>
        <w:tc>
          <w:tcPr>
            <w:tcW w:w="1200" w:type="dxa"/>
            <w:tcMar>
              <w:top w:w="80" w:type="dxa"/>
              <w:left w:w="120" w:type="dxa"/>
              <w:bottom w:w="80" w:type="dxa"/>
              <w:right w:w="120" w:type="dxa"/>
            </w:tcMar>
            <w:vAlign w:val="center"/>
          </w:tcPr>
          <w:p>
            <w:pPr>
              <w:spacing w:after="0"/>
              <w:jc w:val="both"/>
            </w:pPr>
            <w:r>
              <w:rPr>
                <w:rFonts w:ascii="Ubuntu" w:hAnsi="Ubuntu" w:cs="Ubuntu"/>
                <w:sz w:val="21"/>
                <w:szCs w:val="21"/>
              </w:rPr>
              <w:t xml:space="preserve">3</w:t>
            </w:r>
          </w:p>
        </w:tc>
      </w:tr>
    </w:tbl>
    <w:p>
      <w:pPr>
        <w:spacing w:after="0"/>
      </w:pPr>
    </w:p>
    <w:p>
      <w:pPr>
        <w:spacing w:before="0" w:after="120" w:line="288" w:lineRule="auto"/>
        <w:jc w:val="both"/>
      </w:pPr>
      <w:r>
        <w:rPr>
          <w:rFonts w:ascii="Ubuntu" w:hAnsi="Ubuntu" w:cs="Ubuntu"/>
          <w:sz w:val="22"/>
          <w:szCs w:val="22"/>
        </w:rPr>
        <w:t xml:space="preserve">Ola 1 corresponde al prototipo; olas 2 y 3 completan los 20 reportes. Los reportes con origen "selección delegada" fueron elegidos por CM Consulting y están sujetos a la pregunta abierta 6.</w:t>
      </w:r>
    </w:p>
    <w:p>
      <w:pPr>
        <w:pStyle w:val="Heading2"/>
        <w:spacing w:before="240" w:after="120"/>
        <w:jc w:val="left"/>
      </w:pPr>
      <w:r>
        <w:rPr>
          <w:rFonts w:ascii="Ubuntu" w:hAnsi="Ubuntu" w:cs="Ubuntu"/>
          <w:b/>
          <w:bCs/>
          <w:color w:val="365F91"/>
          <w:sz w:val="28"/>
          <w:szCs w:val="28"/>
        </w:rPr>
        <w:t xml:space="preserve">5.7 Módulos de presupuesto, activos fijos y deterioros</w:t>
      </w:r>
    </w:p>
    <w:tbl>
      <w:tblPr>
        <w:tblW w:w="8838"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tblPr>
      <w:tblGrid>
        <w:gridCol w:w="900"/>
        <w:gridCol w:w="1500"/>
        <w:gridCol w:w="3238"/>
        <w:gridCol w:w="900"/>
        <w:gridCol w:w="900"/>
        <w:gridCol w:w="1400"/>
      </w:tblGrid>
      <w:tr>
        <w:trPr>
          <w:tblHeader/>
        </w:trPr>
        <w:tc>
          <w:tcPr>
            <w:tcW w:w="900" w:type="dxa"/>
            <w:shd w:val="clear" w:color="auto" w:fill="144E8C"/>
            <w:tcMar>
              <w:top w:w="80" w:type="dxa"/>
              <w:left w:w="120" w:type="dxa"/>
              <w:bottom w:w="80" w:type="dxa"/>
              <w:right w:w="120" w:type="dxa"/>
            </w:tcMar>
            <w:vAlign w:val="center"/>
          </w:tcPr>
          <w:p>
            <w:pPr>
              <w:spacing w:after="0"/>
              <w:jc w:val="center"/>
            </w:pPr>
            <w:r>
              <w:rPr>
                <w:rFonts w:ascii="Ubuntu" w:hAnsi="Ubuntu" w:cs="Ubuntu"/>
                <w:b/>
                <w:bCs/>
                <w:color w:val="FFFFFF"/>
                <w:sz w:val="21"/>
                <w:szCs w:val="21"/>
              </w:rPr>
              <w:t xml:space="preserve">Código</w:t>
            </w:r>
          </w:p>
        </w:tc>
        <w:tc>
          <w:tcPr>
            <w:tcW w:w="1500" w:type="dxa"/>
            <w:shd w:val="clear" w:color="auto" w:fill="144E8C"/>
            <w:tcMar>
              <w:top w:w="80" w:type="dxa"/>
              <w:left w:w="120" w:type="dxa"/>
              <w:bottom w:w="80" w:type="dxa"/>
              <w:right w:w="120" w:type="dxa"/>
            </w:tcMar>
            <w:vAlign w:val="center"/>
          </w:tcPr>
          <w:p>
            <w:pPr>
              <w:spacing w:after="0"/>
              <w:jc w:val="center"/>
            </w:pPr>
            <w:r>
              <w:rPr>
                <w:rFonts w:ascii="Ubuntu" w:hAnsi="Ubuntu" w:cs="Ubuntu"/>
                <w:b/>
                <w:bCs/>
                <w:color w:val="FFFFFF"/>
                <w:sz w:val="21"/>
                <w:szCs w:val="21"/>
              </w:rPr>
              <w:t xml:space="preserve">Nombre</w:t>
            </w:r>
          </w:p>
        </w:tc>
        <w:tc>
          <w:tcPr>
            <w:tcW w:w="3238" w:type="dxa"/>
            <w:shd w:val="clear" w:color="auto" w:fill="144E8C"/>
            <w:tcMar>
              <w:top w:w="80" w:type="dxa"/>
              <w:left w:w="120" w:type="dxa"/>
              <w:bottom w:w="80" w:type="dxa"/>
              <w:right w:w="120" w:type="dxa"/>
            </w:tcMar>
            <w:vAlign w:val="center"/>
          </w:tcPr>
          <w:p>
            <w:pPr>
              <w:spacing w:after="0"/>
              <w:jc w:val="center"/>
            </w:pPr>
            <w:r>
              <w:rPr>
                <w:rFonts w:ascii="Ubuntu" w:hAnsi="Ubuntu" w:cs="Ubuntu"/>
                <w:b/>
                <w:bCs/>
                <w:color w:val="FFFFFF"/>
                <w:sz w:val="21"/>
                <w:szCs w:val="21"/>
              </w:rPr>
              <w:t xml:space="preserve">Descripción</w:t>
            </w:r>
          </w:p>
        </w:tc>
        <w:tc>
          <w:tcPr>
            <w:tcW w:w="900" w:type="dxa"/>
            <w:shd w:val="clear" w:color="auto" w:fill="144E8C"/>
            <w:tcMar>
              <w:top w:w="80" w:type="dxa"/>
              <w:left w:w="120" w:type="dxa"/>
              <w:bottom w:w="80" w:type="dxa"/>
              <w:right w:w="120" w:type="dxa"/>
            </w:tcMar>
            <w:vAlign w:val="center"/>
          </w:tcPr>
          <w:p>
            <w:pPr>
              <w:spacing w:after="0"/>
              <w:jc w:val="center"/>
            </w:pPr>
            <w:r>
              <w:rPr>
                <w:rFonts w:ascii="Ubuntu" w:hAnsi="Ubuntu" w:cs="Ubuntu"/>
                <w:b/>
                <w:bCs/>
                <w:color w:val="FFFFFF"/>
                <w:sz w:val="21"/>
                <w:szCs w:val="21"/>
              </w:rPr>
              <w:t xml:space="preserve">Reglas</w:t>
            </w:r>
          </w:p>
        </w:tc>
        <w:tc>
          <w:tcPr>
            <w:tcW w:w="900" w:type="dxa"/>
            <w:shd w:val="clear" w:color="auto" w:fill="144E8C"/>
            <w:tcMar>
              <w:top w:w="80" w:type="dxa"/>
              <w:left w:w="120" w:type="dxa"/>
              <w:bottom w:w="80" w:type="dxa"/>
              <w:right w:w="120" w:type="dxa"/>
            </w:tcMar>
            <w:vAlign w:val="center"/>
          </w:tcPr>
          <w:p>
            <w:pPr>
              <w:spacing w:after="0"/>
              <w:jc w:val="center"/>
            </w:pPr>
            <w:r>
              <w:rPr>
                <w:rFonts w:ascii="Ubuntu" w:hAnsi="Ubuntu" w:cs="Ubuntu"/>
                <w:b/>
                <w:bCs/>
                <w:color w:val="FFFFFF"/>
                <w:sz w:val="21"/>
                <w:szCs w:val="21"/>
              </w:rPr>
              <w:t xml:space="preserve">Prioridad</w:t>
            </w:r>
          </w:p>
        </w:tc>
        <w:tc>
          <w:tcPr>
            <w:tcW w:w="1400" w:type="dxa"/>
            <w:shd w:val="clear" w:color="auto" w:fill="144E8C"/>
            <w:tcMar>
              <w:top w:w="80" w:type="dxa"/>
              <w:left w:w="120" w:type="dxa"/>
              <w:bottom w:w="80" w:type="dxa"/>
              <w:right w:w="120" w:type="dxa"/>
            </w:tcMar>
            <w:vAlign w:val="center"/>
          </w:tcPr>
          <w:p>
            <w:pPr>
              <w:spacing w:after="0"/>
              <w:jc w:val="center"/>
            </w:pPr>
            <w:r>
              <w:rPr>
                <w:rFonts w:ascii="Ubuntu" w:hAnsi="Ubuntu" w:cs="Ubuntu"/>
                <w:b/>
                <w:bCs/>
                <w:color w:val="FFFFFF"/>
                <w:sz w:val="21"/>
                <w:szCs w:val="21"/>
              </w:rPr>
              <w:t xml:space="preserve">Origen</w:t>
            </w:r>
          </w:p>
        </w:tc>
      </w:tr>
      <w:tr>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RF-23</w:t>
            </w:r>
          </w:p>
        </w:tc>
        <w:tc>
          <w:tcPr>
            <w:tcW w:w="1500" w:type="dxa"/>
            <w:tcMar>
              <w:top w:w="80" w:type="dxa"/>
              <w:left w:w="120" w:type="dxa"/>
              <w:bottom w:w="80" w:type="dxa"/>
              <w:right w:w="120" w:type="dxa"/>
            </w:tcMar>
            <w:vAlign w:val="center"/>
          </w:tcPr>
          <w:p>
            <w:pPr>
              <w:spacing w:after="0"/>
              <w:jc w:val="both"/>
            </w:pPr>
            <w:r>
              <w:rPr>
                <w:rFonts w:ascii="Ubuntu" w:hAnsi="Ubuntu" w:cs="Ubuntu"/>
                <w:sz w:val="21"/>
                <w:szCs w:val="21"/>
              </w:rPr>
              <w:t xml:space="preserve">Generar módulo de presupuesto</w:t>
            </w:r>
          </w:p>
        </w:tc>
        <w:tc>
          <w:tcPr>
            <w:tcW w:w="3238" w:type="dxa"/>
            <w:tcMar>
              <w:top w:w="80" w:type="dxa"/>
              <w:left w:w="120" w:type="dxa"/>
              <w:bottom w:w="80" w:type="dxa"/>
              <w:right w:w="120" w:type="dxa"/>
            </w:tcMar>
            <w:vAlign w:val="center"/>
          </w:tcPr>
          <w:p>
            <w:pPr>
              <w:spacing w:after="0"/>
              <w:jc w:val="both"/>
            </w:pPr>
            <w:r>
              <w:rPr>
                <w:rFonts w:ascii="Ubuntu" w:hAnsi="Ubuntu" w:cs="Ubuntu"/>
                <w:sz w:val="21"/>
                <w:szCs w:val="21"/>
              </w:rPr>
              <w:t xml:space="preserve">Cuando el módulo de presupuesto está seleccionado (RF-05), el sistema carga en BW el presupuesto desde el extractor 0FI_GL_14 y genera en BPC un modelo de planeación propio para el presupuesto, separado del modelo de consolidación.</w:t>
            </w:r>
          </w:p>
        </w:tc>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w:t>
            </w:r>
          </w:p>
        </w:tc>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Alta</w:t>
            </w:r>
          </w:p>
        </w:tc>
        <w:tc>
          <w:tcPr>
            <w:tcW w:w="1400" w:type="dxa"/>
            <w:tcMar>
              <w:top w:w="80" w:type="dxa"/>
              <w:left w:w="120" w:type="dxa"/>
              <w:bottom w:w="80" w:type="dxa"/>
              <w:right w:w="120" w:type="dxa"/>
            </w:tcMar>
            <w:vAlign w:val="center"/>
          </w:tcPr>
          <w:p>
            <w:pPr>
              <w:spacing w:after="0"/>
              <w:jc w:val="both"/>
            </w:pPr>
            <w:r>
              <w:rPr>
                <w:rFonts w:ascii="Ubuntu" w:hAnsi="Ubuntu" w:cs="Ubuntu"/>
                <w:sz w:val="21"/>
                <w:szCs w:val="21"/>
              </w:rPr>
              <w:t xml:space="preserve">Sesión técnica 16-Oct-26, G7 00:05-00:19; 15:31-15:35; Sesión interna CM 16-Oct-26 (respuestas 2, 7 y 8)</w:t>
            </w:r>
          </w:p>
        </w:tc>
      </w:tr>
      <w:tr>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RF-24</w:t>
            </w:r>
          </w:p>
        </w:tc>
        <w:tc>
          <w:tcPr>
            <w:tcW w:w="1500" w:type="dxa"/>
            <w:tcMar>
              <w:top w:w="80" w:type="dxa"/>
              <w:left w:w="120" w:type="dxa"/>
              <w:bottom w:w="80" w:type="dxa"/>
              <w:right w:w="120" w:type="dxa"/>
            </w:tcMar>
            <w:vAlign w:val="center"/>
          </w:tcPr>
          <w:p>
            <w:pPr>
              <w:spacing w:after="0"/>
              <w:jc w:val="both"/>
            </w:pPr>
            <w:r>
              <w:rPr>
                <w:rFonts w:ascii="Ubuntu" w:hAnsi="Ubuntu" w:cs="Ubuntu"/>
                <w:sz w:val="21"/>
                <w:szCs w:val="21"/>
              </w:rPr>
              <w:t xml:space="preserve">Generar módulo de activos fijos</w:t>
            </w:r>
          </w:p>
        </w:tc>
        <w:tc>
          <w:tcPr>
            <w:tcW w:w="3238" w:type="dxa"/>
            <w:tcMar>
              <w:top w:w="80" w:type="dxa"/>
              <w:left w:w="120" w:type="dxa"/>
              <w:bottom w:w="80" w:type="dxa"/>
              <w:right w:w="120" w:type="dxa"/>
            </w:tcMar>
            <w:vAlign w:val="center"/>
          </w:tcPr>
          <w:p>
            <w:pPr>
              <w:spacing w:after="0"/>
              <w:jc w:val="both"/>
            </w:pPr>
            <w:r>
              <w:rPr>
                <w:rFonts w:ascii="Ubuntu" w:hAnsi="Ubuntu" w:cs="Ubuntu"/>
                <w:sz w:val="21"/>
                <w:szCs w:val="21"/>
              </w:rPr>
              <w:t xml:space="preserve">Cuando el módulo de activos fijos está seleccionado (RF-05), el sistema activa el extractor estándar de activos fijos y genera en BW los InfoProviders y las cargas de esa información, sin crear un modelo en BPC.</w:t>
            </w:r>
          </w:p>
        </w:tc>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RN-12</w:t>
            </w:r>
          </w:p>
        </w:tc>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Alta</w:t>
            </w:r>
          </w:p>
        </w:tc>
        <w:tc>
          <w:tcPr>
            <w:tcW w:w="1400" w:type="dxa"/>
            <w:tcMar>
              <w:top w:w="80" w:type="dxa"/>
              <w:left w:w="120" w:type="dxa"/>
              <w:bottom w:w="80" w:type="dxa"/>
              <w:right w:w="120" w:type="dxa"/>
            </w:tcMar>
            <w:vAlign w:val="center"/>
          </w:tcPr>
          <w:p>
            <w:pPr>
              <w:spacing w:after="0"/>
              <w:jc w:val="both"/>
            </w:pPr>
            <w:r>
              <w:rPr>
                <w:rFonts w:ascii="Ubuntu" w:hAnsi="Ubuntu" w:cs="Ubuntu"/>
                <w:sz w:val="21"/>
                <w:szCs w:val="21"/>
              </w:rPr>
              <w:t xml:space="preserve">Sesión técnica 16-Oct-26, G7 14:13-14:15; Sesión interna CM 16-Oct-26 (respuestas 2, 7 y 8)</w:t>
            </w:r>
          </w:p>
        </w:tc>
      </w:tr>
      <w:tr>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RF-25</w:t>
            </w:r>
          </w:p>
        </w:tc>
        <w:tc>
          <w:tcPr>
            <w:tcW w:w="1500" w:type="dxa"/>
            <w:tcMar>
              <w:top w:w="80" w:type="dxa"/>
              <w:left w:w="120" w:type="dxa"/>
              <w:bottom w:w="80" w:type="dxa"/>
              <w:right w:w="120" w:type="dxa"/>
            </w:tcMar>
            <w:vAlign w:val="center"/>
          </w:tcPr>
          <w:p>
            <w:pPr>
              <w:spacing w:after="0"/>
              <w:jc w:val="both"/>
            </w:pPr>
            <w:r>
              <w:rPr>
                <w:rFonts w:ascii="Ubuntu" w:hAnsi="Ubuntu" w:cs="Ubuntu"/>
                <w:sz w:val="21"/>
                <w:szCs w:val="21"/>
              </w:rPr>
              <w:t xml:space="preserve">Generar módulo de deterioros</w:t>
            </w:r>
          </w:p>
        </w:tc>
        <w:tc>
          <w:tcPr>
            <w:tcW w:w="3238" w:type="dxa"/>
            <w:tcMar>
              <w:top w:w="80" w:type="dxa"/>
              <w:left w:w="120" w:type="dxa"/>
              <w:bottom w:w="80" w:type="dxa"/>
              <w:right w:w="120" w:type="dxa"/>
            </w:tcMar>
            <w:vAlign w:val="center"/>
          </w:tcPr>
          <w:p>
            <w:pPr>
              <w:spacing w:after="0"/>
              <w:jc w:val="both"/>
            </w:pPr>
            <w:r>
              <w:rPr>
                <w:rFonts w:ascii="Ubuntu" w:hAnsi="Ubuntu" w:cs="Ubuntu"/>
                <w:sz w:val="21"/>
                <w:szCs w:val="21"/>
              </w:rPr>
              <w:t xml:space="preserve">Cuando el módulo de deterioros está seleccionado (RF-05), el sistema activa el extractor estándar de deterioros y genera en BW los InfoProviders y las cargas de esa información, sin crear un modelo en BPC.</w:t>
            </w:r>
          </w:p>
        </w:tc>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RN-12</w:t>
            </w:r>
          </w:p>
        </w:tc>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Alta</w:t>
            </w:r>
          </w:p>
        </w:tc>
        <w:tc>
          <w:tcPr>
            <w:tcW w:w="1400" w:type="dxa"/>
            <w:tcMar>
              <w:top w:w="80" w:type="dxa"/>
              <w:left w:w="120" w:type="dxa"/>
              <w:bottom w:w="80" w:type="dxa"/>
              <w:right w:w="120" w:type="dxa"/>
            </w:tcMar>
            <w:vAlign w:val="center"/>
          </w:tcPr>
          <w:p>
            <w:pPr>
              <w:spacing w:after="0"/>
              <w:jc w:val="both"/>
            </w:pPr>
            <w:r>
              <w:rPr>
                <w:rFonts w:ascii="Ubuntu" w:hAnsi="Ubuntu" w:cs="Ubuntu"/>
                <w:sz w:val="21"/>
                <w:szCs w:val="21"/>
              </w:rPr>
              <w:t xml:space="preserve">Sesión técnica 16-Oct-26, G7 14:16-14:18; Sesión interna CM 16-Oct-26 (respuestas 2, 7 y 8)</w:t>
            </w:r>
          </w:p>
        </w:tc>
      </w:tr>
    </w:tbl>
    <w:p>
      <w:pPr>
        <w:spacing w:after="0"/>
      </w:pPr>
    </w:p>
    <w:p>
      <w:pPr>
        <w:pStyle w:val="Heading2"/>
        <w:spacing w:before="240" w:after="120"/>
        <w:jc w:val="left"/>
      </w:pPr>
      <w:r>
        <w:rPr>
          <w:rFonts w:ascii="Ubuntu" w:hAnsi="Ubuntu" w:cs="Ubuntu"/>
          <w:b/>
          <w:bCs/>
          <w:color w:val="365F91"/>
          <w:sz w:val="28"/>
          <w:szCs w:val="28"/>
        </w:rPr>
        <w:t xml:space="preserve">5.8 Reportes de presupuesto, activos fijos y deterioros</w:t>
      </w:r>
    </w:p>
    <w:tbl>
      <w:tblPr>
        <w:tblW w:w="8838"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tblPr>
      <w:tblGrid>
        <w:gridCol w:w="900"/>
        <w:gridCol w:w="1500"/>
        <w:gridCol w:w="3238"/>
        <w:gridCol w:w="900"/>
        <w:gridCol w:w="900"/>
        <w:gridCol w:w="1400"/>
      </w:tblGrid>
      <w:tr>
        <w:trPr>
          <w:tblHeader/>
        </w:trPr>
        <w:tc>
          <w:tcPr>
            <w:tcW w:w="900" w:type="dxa"/>
            <w:shd w:val="clear" w:color="auto" w:fill="144E8C"/>
            <w:tcMar>
              <w:top w:w="80" w:type="dxa"/>
              <w:left w:w="120" w:type="dxa"/>
              <w:bottom w:w="80" w:type="dxa"/>
              <w:right w:w="120" w:type="dxa"/>
            </w:tcMar>
            <w:vAlign w:val="center"/>
          </w:tcPr>
          <w:p>
            <w:pPr>
              <w:spacing w:after="0"/>
              <w:jc w:val="center"/>
            </w:pPr>
            <w:r>
              <w:rPr>
                <w:rFonts w:ascii="Ubuntu" w:hAnsi="Ubuntu" w:cs="Ubuntu"/>
                <w:b/>
                <w:bCs/>
                <w:color w:val="FFFFFF"/>
                <w:sz w:val="21"/>
                <w:szCs w:val="21"/>
              </w:rPr>
              <w:t xml:space="preserve">Código</w:t>
            </w:r>
          </w:p>
        </w:tc>
        <w:tc>
          <w:tcPr>
            <w:tcW w:w="1500" w:type="dxa"/>
            <w:shd w:val="clear" w:color="auto" w:fill="144E8C"/>
            <w:tcMar>
              <w:top w:w="80" w:type="dxa"/>
              <w:left w:w="120" w:type="dxa"/>
              <w:bottom w:w="80" w:type="dxa"/>
              <w:right w:w="120" w:type="dxa"/>
            </w:tcMar>
            <w:vAlign w:val="center"/>
          </w:tcPr>
          <w:p>
            <w:pPr>
              <w:spacing w:after="0"/>
              <w:jc w:val="center"/>
            </w:pPr>
            <w:r>
              <w:rPr>
                <w:rFonts w:ascii="Ubuntu" w:hAnsi="Ubuntu" w:cs="Ubuntu"/>
                <w:b/>
                <w:bCs/>
                <w:color w:val="FFFFFF"/>
                <w:sz w:val="21"/>
                <w:szCs w:val="21"/>
              </w:rPr>
              <w:t xml:space="preserve">Nombre</w:t>
            </w:r>
          </w:p>
        </w:tc>
        <w:tc>
          <w:tcPr>
            <w:tcW w:w="3238" w:type="dxa"/>
            <w:shd w:val="clear" w:color="auto" w:fill="144E8C"/>
            <w:tcMar>
              <w:top w:w="80" w:type="dxa"/>
              <w:left w:w="120" w:type="dxa"/>
              <w:bottom w:w="80" w:type="dxa"/>
              <w:right w:w="120" w:type="dxa"/>
            </w:tcMar>
            <w:vAlign w:val="center"/>
          </w:tcPr>
          <w:p>
            <w:pPr>
              <w:spacing w:after="0"/>
              <w:jc w:val="center"/>
            </w:pPr>
            <w:r>
              <w:rPr>
                <w:rFonts w:ascii="Ubuntu" w:hAnsi="Ubuntu" w:cs="Ubuntu"/>
                <w:b/>
                <w:bCs/>
                <w:color w:val="FFFFFF"/>
                <w:sz w:val="21"/>
                <w:szCs w:val="21"/>
              </w:rPr>
              <w:t xml:space="preserve">Descripción</w:t>
            </w:r>
          </w:p>
        </w:tc>
        <w:tc>
          <w:tcPr>
            <w:tcW w:w="900" w:type="dxa"/>
            <w:shd w:val="clear" w:color="auto" w:fill="144E8C"/>
            <w:tcMar>
              <w:top w:w="80" w:type="dxa"/>
              <w:left w:w="120" w:type="dxa"/>
              <w:bottom w:w="80" w:type="dxa"/>
              <w:right w:w="120" w:type="dxa"/>
            </w:tcMar>
            <w:vAlign w:val="center"/>
          </w:tcPr>
          <w:p>
            <w:pPr>
              <w:spacing w:after="0"/>
              <w:jc w:val="center"/>
            </w:pPr>
            <w:r>
              <w:rPr>
                <w:rFonts w:ascii="Ubuntu" w:hAnsi="Ubuntu" w:cs="Ubuntu"/>
                <w:b/>
                <w:bCs/>
                <w:color w:val="FFFFFF"/>
                <w:sz w:val="21"/>
                <w:szCs w:val="21"/>
              </w:rPr>
              <w:t xml:space="preserve">Reglas</w:t>
            </w:r>
          </w:p>
        </w:tc>
        <w:tc>
          <w:tcPr>
            <w:tcW w:w="900" w:type="dxa"/>
            <w:shd w:val="clear" w:color="auto" w:fill="144E8C"/>
            <w:tcMar>
              <w:top w:w="80" w:type="dxa"/>
              <w:left w:w="120" w:type="dxa"/>
              <w:bottom w:w="80" w:type="dxa"/>
              <w:right w:w="120" w:type="dxa"/>
            </w:tcMar>
            <w:vAlign w:val="center"/>
          </w:tcPr>
          <w:p>
            <w:pPr>
              <w:spacing w:after="0"/>
              <w:jc w:val="center"/>
            </w:pPr>
            <w:r>
              <w:rPr>
                <w:rFonts w:ascii="Ubuntu" w:hAnsi="Ubuntu" w:cs="Ubuntu"/>
                <w:b/>
                <w:bCs/>
                <w:color w:val="FFFFFF"/>
                <w:sz w:val="21"/>
                <w:szCs w:val="21"/>
              </w:rPr>
              <w:t xml:space="preserve">Prioridad</w:t>
            </w:r>
          </w:p>
        </w:tc>
        <w:tc>
          <w:tcPr>
            <w:tcW w:w="1400" w:type="dxa"/>
            <w:shd w:val="clear" w:color="auto" w:fill="144E8C"/>
            <w:tcMar>
              <w:top w:w="80" w:type="dxa"/>
              <w:left w:w="120" w:type="dxa"/>
              <w:bottom w:w="80" w:type="dxa"/>
              <w:right w:w="120" w:type="dxa"/>
            </w:tcMar>
            <w:vAlign w:val="center"/>
          </w:tcPr>
          <w:p>
            <w:pPr>
              <w:spacing w:after="0"/>
              <w:jc w:val="center"/>
            </w:pPr>
            <w:r>
              <w:rPr>
                <w:rFonts w:ascii="Ubuntu" w:hAnsi="Ubuntu" w:cs="Ubuntu"/>
                <w:b/>
                <w:bCs/>
                <w:color w:val="FFFFFF"/>
                <w:sz w:val="21"/>
                <w:szCs w:val="21"/>
              </w:rPr>
              <w:t xml:space="preserve">Origen</w:t>
            </w:r>
          </w:p>
        </w:tc>
      </w:tr>
      <w:tr>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RF-27</w:t>
            </w:r>
          </w:p>
        </w:tc>
        <w:tc>
          <w:tcPr>
            <w:tcW w:w="1500" w:type="dxa"/>
            <w:tcMar>
              <w:top w:w="80" w:type="dxa"/>
              <w:left w:w="120" w:type="dxa"/>
              <w:bottom w:w="80" w:type="dxa"/>
              <w:right w:w="120" w:type="dxa"/>
            </w:tcMar>
            <w:vAlign w:val="center"/>
          </w:tcPr>
          <w:p>
            <w:pPr>
              <w:spacing w:after="0"/>
              <w:jc w:val="both"/>
            </w:pPr>
            <w:r>
              <w:rPr>
                <w:rFonts w:ascii="Ubuntu" w:hAnsi="Ubuntu" w:cs="Ubuntu"/>
                <w:sz w:val="21"/>
                <w:szCs w:val="21"/>
              </w:rPr>
              <w:t xml:space="preserve">Entregar reportes de presupuesto</w:t>
            </w:r>
          </w:p>
        </w:tc>
        <w:tc>
          <w:tcPr>
            <w:tcW w:w="3238" w:type="dxa"/>
            <w:tcMar>
              <w:top w:w="80" w:type="dxa"/>
              <w:left w:w="120" w:type="dxa"/>
              <w:bottom w:w="80" w:type="dxa"/>
              <w:right w:w="120" w:type="dxa"/>
            </w:tcMar>
            <w:vAlign w:val="center"/>
          </w:tcPr>
          <w:p>
            <w:pPr>
              <w:spacing w:after="0"/>
              <w:jc w:val="both"/>
            </w:pPr>
            <w:r>
              <w:rPr>
                <w:rFonts w:ascii="Ubuntu" w:hAnsi="Ubuntu" w:cs="Ubuntu"/>
                <w:sz w:val="21"/>
                <w:szCs w:val="21"/>
              </w:rPr>
              <w:t xml:space="preserve">El sistema entrega los reportes P01 a P04 de la tabla 5.8.1, cada uno como un archivo Excel con EPM add-in conectado al modelo de planeación de presupuesto en BPC.</w:t>
            </w:r>
          </w:p>
        </w:tc>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RN-08</w:t>
            </w:r>
          </w:p>
        </w:tc>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Alta</w:t>
            </w:r>
          </w:p>
        </w:tc>
        <w:tc>
          <w:tcPr>
            <w:tcW w:w="1400" w:type="dxa"/>
            <w:tcMar>
              <w:top w:w="80" w:type="dxa"/>
              <w:left w:w="120" w:type="dxa"/>
              <w:bottom w:w="80" w:type="dxa"/>
              <w:right w:w="120" w:type="dxa"/>
            </w:tcMar>
            <w:vAlign w:val="center"/>
          </w:tcPr>
          <w:p>
            <w:pPr>
              <w:spacing w:after="0"/>
              <w:jc w:val="both"/>
            </w:pPr>
            <w:r>
              <w:rPr>
                <w:rFonts w:ascii="Ubuntu" w:hAnsi="Ubuntu" w:cs="Ubuntu"/>
                <w:sz w:val="21"/>
                <w:szCs w:val="21"/>
              </w:rPr>
              <w:t xml:space="preserve">Sesión interna CM 16-Oct-26 (respuesta 8, selección delegada)</w:t>
            </w:r>
          </w:p>
        </w:tc>
      </w:tr>
      <w:tr>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RF-28</w:t>
            </w:r>
          </w:p>
        </w:tc>
        <w:tc>
          <w:tcPr>
            <w:tcW w:w="1500" w:type="dxa"/>
            <w:tcMar>
              <w:top w:w="80" w:type="dxa"/>
              <w:left w:w="120" w:type="dxa"/>
              <w:bottom w:w="80" w:type="dxa"/>
              <w:right w:w="120" w:type="dxa"/>
            </w:tcMar>
            <w:vAlign w:val="center"/>
          </w:tcPr>
          <w:p>
            <w:pPr>
              <w:spacing w:after="0"/>
              <w:jc w:val="both"/>
            </w:pPr>
            <w:r>
              <w:rPr>
                <w:rFonts w:ascii="Ubuntu" w:hAnsi="Ubuntu" w:cs="Ubuntu"/>
                <w:sz w:val="21"/>
                <w:szCs w:val="21"/>
              </w:rPr>
              <w:t xml:space="preserve">Capturar presupuesto</w:t>
            </w:r>
          </w:p>
        </w:tc>
        <w:tc>
          <w:tcPr>
            <w:tcW w:w="3238" w:type="dxa"/>
            <w:tcMar>
              <w:top w:w="80" w:type="dxa"/>
              <w:left w:w="120" w:type="dxa"/>
              <w:bottom w:w="80" w:type="dxa"/>
              <w:right w:w="120" w:type="dxa"/>
            </w:tcMar>
            <w:vAlign w:val="center"/>
          </w:tcPr>
          <w:p>
            <w:pPr>
              <w:spacing w:after="0"/>
              <w:jc w:val="both"/>
            </w:pPr>
            <w:r>
              <w:rPr>
                <w:rFonts w:ascii="Ubuntu" w:hAnsi="Ubuntu" w:cs="Ubuntu"/>
                <w:sz w:val="21"/>
                <w:szCs w:val="21"/>
              </w:rPr>
              <w:t xml:space="preserve">El sistema permite al Usuario financiero ingresar y ajustar valores de presupuesto por sociedad, cuenta, centro de costo y periodo en el formulario P05, y guardarlos en el modelo de planeación de BPC.</w:t>
            </w:r>
          </w:p>
        </w:tc>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RN-08</w:t>
            </w:r>
          </w:p>
        </w:tc>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Alta</w:t>
            </w:r>
          </w:p>
        </w:tc>
        <w:tc>
          <w:tcPr>
            <w:tcW w:w="1400" w:type="dxa"/>
            <w:tcMar>
              <w:top w:w="80" w:type="dxa"/>
              <w:left w:w="120" w:type="dxa"/>
              <w:bottom w:w="80" w:type="dxa"/>
              <w:right w:w="120" w:type="dxa"/>
            </w:tcMar>
            <w:vAlign w:val="center"/>
          </w:tcPr>
          <w:p>
            <w:pPr>
              <w:spacing w:after="0"/>
              <w:jc w:val="both"/>
            </w:pPr>
            <w:r>
              <w:rPr>
                <w:rFonts w:ascii="Ubuntu" w:hAnsi="Ubuntu" w:cs="Ubuntu"/>
                <w:sz w:val="21"/>
                <w:szCs w:val="21"/>
              </w:rPr>
              <w:t xml:space="preserve">Sesión técnica 16-Oct-26, G7 00:12-00:19; Sesión interna CM 16-Oct-26 (respuesta 8, selección delegada)</w:t>
            </w:r>
          </w:p>
        </w:tc>
      </w:tr>
      <w:tr>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RF-29</w:t>
            </w:r>
          </w:p>
        </w:tc>
        <w:tc>
          <w:tcPr>
            <w:tcW w:w="1500" w:type="dxa"/>
            <w:tcMar>
              <w:top w:w="80" w:type="dxa"/>
              <w:left w:w="120" w:type="dxa"/>
              <w:bottom w:w="80" w:type="dxa"/>
              <w:right w:w="120" w:type="dxa"/>
            </w:tcMar>
            <w:vAlign w:val="center"/>
          </w:tcPr>
          <w:p>
            <w:pPr>
              <w:spacing w:after="0"/>
              <w:jc w:val="both"/>
            </w:pPr>
            <w:r>
              <w:rPr>
                <w:rFonts w:ascii="Ubuntu" w:hAnsi="Ubuntu" w:cs="Ubuntu"/>
                <w:sz w:val="21"/>
                <w:szCs w:val="21"/>
              </w:rPr>
              <w:t xml:space="preserve">Entregar reportes de activos fijos y deterioros</w:t>
            </w:r>
          </w:p>
        </w:tc>
        <w:tc>
          <w:tcPr>
            <w:tcW w:w="3238" w:type="dxa"/>
            <w:tcMar>
              <w:top w:w="80" w:type="dxa"/>
              <w:left w:w="120" w:type="dxa"/>
              <w:bottom w:w="80" w:type="dxa"/>
              <w:right w:w="120" w:type="dxa"/>
            </w:tcMar>
            <w:vAlign w:val="center"/>
          </w:tcPr>
          <w:p>
            <w:pPr>
              <w:spacing w:after="0"/>
              <w:jc w:val="both"/>
            </w:pPr>
            <w:r>
              <w:rPr>
                <w:rFonts w:ascii="Ubuntu" w:hAnsi="Ubuntu" w:cs="Ubuntu"/>
                <w:sz w:val="21"/>
                <w:szCs w:val="21"/>
              </w:rPr>
              <w:t xml:space="preserve">El sistema entrega los reportes A01 a A03 y D01 a D02 de la tabla 5.8.1, que leen su información de BW.</w:t>
            </w:r>
          </w:p>
        </w:tc>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RN-12</w:t>
            </w:r>
          </w:p>
        </w:tc>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Alta</w:t>
            </w:r>
          </w:p>
        </w:tc>
        <w:tc>
          <w:tcPr>
            <w:tcW w:w="1400" w:type="dxa"/>
            <w:tcMar>
              <w:top w:w="80" w:type="dxa"/>
              <w:left w:w="120" w:type="dxa"/>
              <w:bottom w:w="80" w:type="dxa"/>
              <w:right w:w="120" w:type="dxa"/>
            </w:tcMar>
            <w:vAlign w:val="center"/>
          </w:tcPr>
          <w:p>
            <w:pPr>
              <w:spacing w:after="0"/>
              <w:jc w:val="both"/>
            </w:pPr>
            <w:r>
              <w:rPr>
                <w:rFonts w:ascii="Ubuntu" w:hAnsi="Ubuntu" w:cs="Ubuntu"/>
                <w:sz w:val="21"/>
                <w:szCs w:val="21"/>
              </w:rPr>
              <w:t xml:space="preserve">Sesión interna CM 16-Oct-26 (respuesta 8, selección delegada)</w:t>
            </w:r>
          </w:p>
        </w:tc>
      </w:tr>
      <w:tr>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RF-30</w:t>
            </w:r>
          </w:p>
        </w:tc>
        <w:tc>
          <w:tcPr>
            <w:tcW w:w="1500" w:type="dxa"/>
            <w:tcMar>
              <w:top w:w="80" w:type="dxa"/>
              <w:left w:w="120" w:type="dxa"/>
              <w:bottom w:w="80" w:type="dxa"/>
              <w:right w:w="120" w:type="dxa"/>
            </w:tcMar>
            <w:vAlign w:val="center"/>
          </w:tcPr>
          <w:p>
            <w:pPr>
              <w:spacing w:after="0"/>
              <w:jc w:val="both"/>
            </w:pPr>
            <w:r>
              <w:rPr>
                <w:rFonts w:ascii="Ubuntu" w:hAnsi="Ubuntu" w:cs="Ubuntu"/>
                <w:sz w:val="21"/>
                <w:szCs w:val="21"/>
              </w:rPr>
              <w:t xml:space="preserve">Alimentar reportes de consolidación</w:t>
            </w:r>
          </w:p>
        </w:tc>
        <w:tc>
          <w:tcPr>
            <w:tcW w:w="3238" w:type="dxa"/>
            <w:tcMar>
              <w:top w:w="80" w:type="dxa"/>
              <w:left w:w="120" w:type="dxa"/>
              <w:bottom w:w="80" w:type="dxa"/>
              <w:right w:w="120" w:type="dxa"/>
            </w:tcMar>
            <w:vAlign w:val="center"/>
          </w:tcPr>
          <w:p>
            <w:pPr>
              <w:spacing w:after="0"/>
              <w:jc w:val="both"/>
            </w:pPr>
            <w:r>
              <w:rPr>
                <w:rFonts w:ascii="Ubuntu" w:hAnsi="Ubuntu" w:cs="Ubuntu"/>
                <w:sz w:val="21"/>
                <w:szCs w:val="21"/>
              </w:rPr>
              <w:t xml:space="preserve">La información de activos fijos y deterioros cargada en BW alimenta los movimientos de los reportes R08 Cuentas por cobrar, R10 Propiedad, planta y equipo y R11 Intangibles.</w:t>
            </w:r>
          </w:p>
        </w:tc>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RN-12</w:t>
            </w:r>
          </w:p>
        </w:tc>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Media</w:t>
            </w:r>
          </w:p>
        </w:tc>
        <w:tc>
          <w:tcPr>
            <w:tcW w:w="1400" w:type="dxa"/>
            <w:tcMar>
              <w:top w:w="80" w:type="dxa"/>
              <w:left w:w="120" w:type="dxa"/>
              <w:bottom w:w="80" w:type="dxa"/>
              <w:right w:w="120" w:type="dxa"/>
            </w:tcMar>
            <w:vAlign w:val="center"/>
          </w:tcPr>
          <w:p>
            <w:pPr>
              <w:spacing w:after="0"/>
              <w:jc w:val="both"/>
            </w:pPr>
            <w:r>
              <w:rPr>
                <w:rFonts w:ascii="Ubuntu" w:hAnsi="Ubuntu" w:cs="Ubuntu"/>
                <w:sz w:val="21"/>
                <w:szCs w:val="21"/>
              </w:rPr>
              <w:t xml:space="preserve">Sesión interna CM 16-Oct-26 (respuesta 8)</w:t>
            </w:r>
          </w:p>
        </w:tc>
      </w:tr>
    </w:tbl>
    <w:p>
      <w:pPr>
        <w:spacing w:after="0"/>
      </w:pPr>
    </w:p>
    <w:p>
      <w:pPr>
        <w:pStyle w:val="Heading3"/>
        <w:spacing w:before="240" w:after="120"/>
        <w:jc w:val="left"/>
      </w:pPr>
      <w:r>
        <w:rPr>
          <w:rFonts w:ascii="Ubuntu" w:hAnsi="Ubuntu" w:cs="Ubuntu"/>
          <w:b/>
          <w:bCs/>
          <w:color w:val="365F91"/>
          <w:sz w:val="24"/>
          <w:szCs w:val="24"/>
        </w:rPr>
        <w:t xml:space="preserve">5.8.1 Catálogo de reportes de presupuesto, activos fijos y deterioros</w:t>
      </w:r>
    </w:p>
    <w:tbl>
      <w:tblPr>
        <w:tblW w:w="8838"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tblPr>
      <w:tblGrid>
        <w:gridCol w:w="800"/>
        <w:gridCol w:w="4638"/>
        <w:gridCol w:w="1700"/>
        <w:gridCol w:w="1700"/>
      </w:tblGrid>
      <w:tr>
        <w:trPr>
          <w:tblHeader/>
        </w:trPr>
        <w:tc>
          <w:tcPr>
            <w:tcW w:w="800" w:type="dxa"/>
            <w:shd w:val="clear" w:color="auto" w:fill="144E8C"/>
            <w:tcMar>
              <w:top w:w="80" w:type="dxa"/>
              <w:left w:w="120" w:type="dxa"/>
              <w:bottom w:w="80" w:type="dxa"/>
              <w:right w:w="120" w:type="dxa"/>
            </w:tcMar>
            <w:vAlign w:val="center"/>
          </w:tcPr>
          <w:p>
            <w:pPr>
              <w:spacing w:after="0"/>
              <w:jc w:val="center"/>
            </w:pPr>
            <w:r>
              <w:rPr>
                <w:rFonts w:ascii="Ubuntu" w:hAnsi="Ubuntu" w:cs="Ubuntu"/>
                <w:b/>
                <w:bCs/>
                <w:color w:val="FFFFFF"/>
                <w:sz w:val="21"/>
                <w:szCs w:val="21"/>
              </w:rPr>
              <w:t xml:space="preserve">ID</w:t>
            </w:r>
          </w:p>
        </w:tc>
        <w:tc>
          <w:tcPr>
            <w:tcW w:w="4638" w:type="dxa"/>
            <w:shd w:val="clear" w:color="auto" w:fill="144E8C"/>
            <w:tcMar>
              <w:top w:w="80" w:type="dxa"/>
              <w:left w:w="120" w:type="dxa"/>
              <w:bottom w:w="80" w:type="dxa"/>
              <w:right w:w="120" w:type="dxa"/>
            </w:tcMar>
            <w:vAlign w:val="center"/>
          </w:tcPr>
          <w:p>
            <w:pPr>
              <w:spacing w:after="0"/>
              <w:jc w:val="center"/>
            </w:pPr>
            <w:r>
              <w:rPr>
                <w:rFonts w:ascii="Ubuntu" w:hAnsi="Ubuntu" w:cs="Ubuntu"/>
                <w:b/>
                <w:bCs/>
                <w:color w:val="FFFFFF"/>
                <w:sz w:val="21"/>
                <w:szCs w:val="21"/>
              </w:rPr>
              <w:t xml:space="preserve">Reporte</w:t>
            </w:r>
          </w:p>
        </w:tc>
        <w:tc>
          <w:tcPr>
            <w:tcW w:w="1700" w:type="dxa"/>
            <w:shd w:val="clear" w:color="auto" w:fill="144E8C"/>
            <w:tcMar>
              <w:top w:w="80" w:type="dxa"/>
              <w:left w:w="120" w:type="dxa"/>
              <w:bottom w:w="80" w:type="dxa"/>
              <w:right w:w="120" w:type="dxa"/>
            </w:tcMar>
            <w:vAlign w:val="center"/>
          </w:tcPr>
          <w:p>
            <w:pPr>
              <w:spacing w:after="0"/>
              <w:jc w:val="center"/>
            </w:pPr>
            <w:r>
              <w:rPr>
                <w:rFonts w:ascii="Ubuntu" w:hAnsi="Ubuntu" w:cs="Ubuntu"/>
                <w:b/>
                <w:bCs/>
                <w:color w:val="FFFFFF"/>
                <w:sz w:val="21"/>
                <w:szCs w:val="21"/>
              </w:rPr>
              <w:t xml:space="preserve">Módulo</w:t>
            </w:r>
          </w:p>
        </w:tc>
        <w:tc>
          <w:tcPr>
            <w:tcW w:w="1700" w:type="dxa"/>
            <w:shd w:val="clear" w:color="auto" w:fill="144E8C"/>
            <w:tcMar>
              <w:top w:w="80" w:type="dxa"/>
              <w:left w:w="120" w:type="dxa"/>
              <w:bottom w:w="80" w:type="dxa"/>
              <w:right w:w="120" w:type="dxa"/>
            </w:tcMar>
            <w:vAlign w:val="center"/>
          </w:tcPr>
          <w:p>
            <w:pPr>
              <w:spacing w:after="0"/>
              <w:jc w:val="center"/>
            </w:pPr>
            <w:r>
              <w:rPr>
                <w:rFonts w:ascii="Ubuntu" w:hAnsi="Ubuntu" w:cs="Ubuntu"/>
                <w:b/>
                <w:bCs/>
                <w:color w:val="FFFFFF"/>
                <w:sz w:val="21"/>
                <w:szCs w:val="21"/>
              </w:rPr>
              <w:t xml:space="preserve">Fuente de datos</w:t>
            </w:r>
          </w:p>
        </w:tc>
      </w:tr>
      <w:tr>
        <w:tc>
          <w:tcPr>
            <w:tcW w:w="800" w:type="dxa"/>
            <w:tcMar>
              <w:top w:w="80" w:type="dxa"/>
              <w:left w:w="120" w:type="dxa"/>
              <w:bottom w:w="80" w:type="dxa"/>
              <w:right w:w="120" w:type="dxa"/>
            </w:tcMar>
            <w:vAlign w:val="center"/>
          </w:tcPr>
          <w:p>
            <w:pPr>
              <w:spacing w:after="0"/>
              <w:jc w:val="both"/>
            </w:pPr>
            <w:r>
              <w:rPr>
                <w:rFonts w:ascii="Ubuntu" w:hAnsi="Ubuntu" w:cs="Ubuntu"/>
                <w:sz w:val="21"/>
                <w:szCs w:val="21"/>
              </w:rPr>
              <w:t xml:space="preserve">P01</w:t>
            </w:r>
          </w:p>
        </w:tc>
        <w:tc>
          <w:tcPr>
            <w:tcW w:w="4638" w:type="dxa"/>
            <w:tcMar>
              <w:top w:w="80" w:type="dxa"/>
              <w:left w:w="120" w:type="dxa"/>
              <w:bottom w:w="80" w:type="dxa"/>
              <w:right w:w="120" w:type="dxa"/>
            </w:tcMar>
            <w:vAlign w:val="center"/>
          </w:tcPr>
          <w:p>
            <w:pPr>
              <w:spacing w:after="0"/>
              <w:jc w:val="both"/>
            </w:pPr>
            <w:r>
              <w:rPr>
                <w:rFonts w:ascii="Ubuntu" w:hAnsi="Ubuntu" w:cs="Ubuntu"/>
                <w:sz w:val="21"/>
                <w:szCs w:val="21"/>
              </w:rPr>
              <w:t xml:space="preserve">Presupuesto frente a ejecución (estado de resultados)</w:t>
            </w:r>
          </w:p>
        </w:tc>
        <w:tc>
          <w:tcPr>
            <w:tcW w:w="1700" w:type="dxa"/>
            <w:tcMar>
              <w:top w:w="80" w:type="dxa"/>
              <w:left w:w="120" w:type="dxa"/>
              <w:bottom w:w="80" w:type="dxa"/>
              <w:right w:w="120" w:type="dxa"/>
            </w:tcMar>
            <w:vAlign w:val="center"/>
          </w:tcPr>
          <w:p>
            <w:pPr>
              <w:spacing w:after="0"/>
              <w:jc w:val="both"/>
            </w:pPr>
            <w:r>
              <w:rPr>
                <w:rFonts w:ascii="Ubuntu" w:hAnsi="Ubuntu" w:cs="Ubuntu"/>
                <w:sz w:val="21"/>
                <w:szCs w:val="21"/>
              </w:rPr>
              <w:t xml:space="preserve">Presupuesto</w:t>
            </w:r>
          </w:p>
        </w:tc>
        <w:tc>
          <w:tcPr>
            <w:tcW w:w="1700" w:type="dxa"/>
            <w:tcMar>
              <w:top w:w="80" w:type="dxa"/>
              <w:left w:w="120" w:type="dxa"/>
              <w:bottom w:w="80" w:type="dxa"/>
              <w:right w:w="120" w:type="dxa"/>
            </w:tcMar>
            <w:vAlign w:val="center"/>
          </w:tcPr>
          <w:p>
            <w:pPr>
              <w:spacing w:after="0"/>
              <w:jc w:val="both"/>
            </w:pPr>
            <w:r>
              <w:rPr>
                <w:rFonts w:ascii="Ubuntu" w:hAnsi="Ubuntu" w:cs="Ubuntu"/>
                <w:sz w:val="21"/>
                <w:szCs w:val="21"/>
              </w:rPr>
              <w:t xml:space="preserve">BPC (presupuesto)</w:t>
            </w:r>
          </w:p>
        </w:tc>
      </w:tr>
      <w:tr>
        <w:tc>
          <w:tcPr>
            <w:tcW w:w="800" w:type="dxa"/>
            <w:tcMar>
              <w:top w:w="80" w:type="dxa"/>
              <w:left w:w="120" w:type="dxa"/>
              <w:bottom w:w="80" w:type="dxa"/>
              <w:right w:w="120" w:type="dxa"/>
            </w:tcMar>
            <w:vAlign w:val="center"/>
          </w:tcPr>
          <w:p>
            <w:pPr>
              <w:spacing w:after="0"/>
              <w:jc w:val="both"/>
            </w:pPr>
            <w:r>
              <w:rPr>
                <w:rFonts w:ascii="Ubuntu" w:hAnsi="Ubuntu" w:cs="Ubuntu"/>
                <w:sz w:val="21"/>
                <w:szCs w:val="21"/>
              </w:rPr>
              <w:t xml:space="preserve">P02</w:t>
            </w:r>
          </w:p>
        </w:tc>
        <w:tc>
          <w:tcPr>
            <w:tcW w:w="4638" w:type="dxa"/>
            <w:tcMar>
              <w:top w:w="80" w:type="dxa"/>
              <w:left w:w="120" w:type="dxa"/>
              <w:bottom w:w="80" w:type="dxa"/>
              <w:right w:w="120" w:type="dxa"/>
            </w:tcMar>
            <w:vAlign w:val="center"/>
          </w:tcPr>
          <w:p>
            <w:pPr>
              <w:spacing w:after="0"/>
              <w:jc w:val="both"/>
            </w:pPr>
            <w:r>
              <w:rPr>
                <w:rFonts w:ascii="Ubuntu" w:hAnsi="Ubuntu" w:cs="Ubuntu"/>
                <w:sz w:val="21"/>
                <w:szCs w:val="21"/>
              </w:rPr>
              <w:t xml:space="preserve">Presupuesto de gastos por centro de costo</w:t>
            </w:r>
          </w:p>
        </w:tc>
        <w:tc>
          <w:tcPr>
            <w:tcW w:w="1700" w:type="dxa"/>
            <w:tcMar>
              <w:top w:w="80" w:type="dxa"/>
              <w:left w:w="120" w:type="dxa"/>
              <w:bottom w:w="80" w:type="dxa"/>
              <w:right w:w="120" w:type="dxa"/>
            </w:tcMar>
            <w:vAlign w:val="center"/>
          </w:tcPr>
          <w:p>
            <w:pPr>
              <w:spacing w:after="0"/>
              <w:jc w:val="both"/>
            </w:pPr>
            <w:r>
              <w:rPr>
                <w:rFonts w:ascii="Ubuntu" w:hAnsi="Ubuntu" w:cs="Ubuntu"/>
                <w:sz w:val="21"/>
                <w:szCs w:val="21"/>
              </w:rPr>
              <w:t xml:space="preserve">Presupuesto</w:t>
            </w:r>
          </w:p>
        </w:tc>
        <w:tc>
          <w:tcPr>
            <w:tcW w:w="1700" w:type="dxa"/>
            <w:tcMar>
              <w:top w:w="80" w:type="dxa"/>
              <w:left w:w="120" w:type="dxa"/>
              <w:bottom w:w="80" w:type="dxa"/>
              <w:right w:w="120" w:type="dxa"/>
            </w:tcMar>
            <w:vAlign w:val="center"/>
          </w:tcPr>
          <w:p>
            <w:pPr>
              <w:spacing w:after="0"/>
              <w:jc w:val="both"/>
            </w:pPr>
            <w:r>
              <w:rPr>
                <w:rFonts w:ascii="Ubuntu" w:hAnsi="Ubuntu" w:cs="Ubuntu"/>
                <w:sz w:val="21"/>
                <w:szCs w:val="21"/>
              </w:rPr>
              <w:t xml:space="preserve">BPC (presupuesto)</w:t>
            </w:r>
          </w:p>
        </w:tc>
      </w:tr>
      <w:tr>
        <w:tc>
          <w:tcPr>
            <w:tcW w:w="800" w:type="dxa"/>
            <w:tcMar>
              <w:top w:w="80" w:type="dxa"/>
              <w:left w:w="120" w:type="dxa"/>
              <w:bottom w:w="80" w:type="dxa"/>
              <w:right w:w="120" w:type="dxa"/>
            </w:tcMar>
            <w:vAlign w:val="center"/>
          </w:tcPr>
          <w:p>
            <w:pPr>
              <w:spacing w:after="0"/>
              <w:jc w:val="both"/>
            </w:pPr>
            <w:r>
              <w:rPr>
                <w:rFonts w:ascii="Ubuntu" w:hAnsi="Ubuntu" w:cs="Ubuntu"/>
                <w:sz w:val="21"/>
                <w:szCs w:val="21"/>
              </w:rPr>
              <w:t xml:space="preserve">P03</w:t>
            </w:r>
          </w:p>
        </w:tc>
        <w:tc>
          <w:tcPr>
            <w:tcW w:w="4638" w:type="dxa"/>
            <w:tcMar>
              <w:top w:w="80" w:type="dxa"/>
              <w:left w:w="120" w:type="dxa"/>
              <w:bottom w:w="80" w:type="dxa"/>
              <w:right w:w="120" w:type="dxa"/>
            </w:tcMar>
            <w:vAlign w:val="center"/>
          </w:tcPr>
          <w:p>
            <w:pPr>
              <w:spacing w:after="0"/>
              <w:jc w:val="both"/>
            </w:pPr>
            <w:r>
              <w:rPr>
                <w:rFonts w:ascii="Ubuntu" w:hAnsi="Ubuntu" w:cs="Ubuntu"/>
                <w:sz w:val="21"/>
                <w:szCs w:val="21"/>
              </w:rPr>
              <w:t xml:space="preserve">Presupuesto de ingresos por centro de beneficio</w:t>
            </w:r>
          </w:p>
        </w:tc>
        <w:tc>
          <w:tcPr>
            <w:tcW w:w="1700" w:type="dxa"/>
            <w:tcMar>
              <w:top w:w="80" w:type="dxa"/>
              <w:left w:w="120" w:type="dxa"/>
              <w:bottom w:w="80" w:type="dxa"/>
              <w:right w:w="120" w:type="dxa"/>
            </w:tcMar>
            <w:vAlign w:val="center"/>
          </w:tcPr>
          <w:p>
            <w:pPr>
              <w:spacing w:after="0"/>
              <w:jc w:val="both"/>
            </w:pPr>
            <w:r>
              <w:rPr>
                <w:rFonts w:ascii="Ubuntu" w:hAnsi="Ubuntu" w:cs="Ubuntu"/>
                <w:sz w:val="21"/>
                <w:szCs w:val="21"/>
              </w:rPr>
              <w:t xml:space="preserve">Presupuesto</w:t>
            </w:r>
          </w:p>
        </w:tc>
        <w:tc>
          <w:tcPr>
            <w:tcW w:w="1700" w:type="dxa"/>
            <w:tcMar>
              <w:top w:w="80" w:type="dxa"/>
              <w:left w:w="120" w:type="dxa"/>
              <w:bottom w:w="80" w:type="dxa"/>
              <w:right w:w="120" w:type="dxa"/>
            </w:tcMar>
            <w:vAlign w:val="center"/>
          </w:tcPr>
          <w:p>
            <w:pPr>
              <w:spacing w:after="0"/>
              <w:jc w:val="both"/>
            </w:pPr>
            <w:r>
              <w:rPr>
                <w:rFonts w:ascii="Ubuntu" w:hAnsi="Ubuntu" w:cs="Ubuntu"/>
                <w:sz w:val="21"/>
                <w:szCs w:val="21"/>
              </w:rPr>
              <w:t xml:space="preserve">BPC (presupuesto)</w:t>
            </w:r>
          </w:p>
        </w:tc>
      </w:tr>
      <w:tr>
        <w:tc>
          <w:tcPr>
            <w:tcW w:w="800" w:type="dxa"/>
            <w:tcMar>
              <w:top w:w="80" w:type="dxa"/>
              <w:left w:w="120" w:type="dxa"/>
              <w:bottom w:w="80" w:type="dxa"/>
              <w:right w:w="120" w:type="dxa"/>
            </w:tcMar>
            <w:vAlign w:val="center"/>
          </w:tcPr>
          <w:p>
            <w:pPr>
              <w:spacing w:after="0"/>
              <w:jc w:val="both"/>
            </w:pPr>
            <w:r>
              <w:rPr>
                <w:rFonts w:ascii="Ubuntu" w:hAnsi="Ubuntu" w:cs="Ubuntu"/>
                <w:sz w:val="21"/>
                <w:szCs w:val="21"/>
              </w:rPr>
              <w:t xml:space="preserve">P04</w:t>
            </w:r>
          </w:p>
        </w:tc>
        <w:tc>
          <w:tcPr>
            <w:tcW w:w="4638" w:type="dxa"/>
            <w:tcMar>
              <w:top w:w="80" w:type="dxa"/>
              <w:left w:w="120" w:type="dxa"/>
              <w:bottom w:w="80" w:type="dxa"/>
              <w:right w:w="120" w:type="dxa"/>
            </w:tcMar>
            <w:vAlign w:val="center"/>
          </w:tcPr>
          <w:p>
            <w:pPr>
              <w:spacing w:after="0"/>
              <w:jc w:val="both"/>
            </w:pPr>
            <w:r>
              <w:rPr>
                <w:rFonts w:ascii="Ubuntu" w:hAnsi="Ubuntu" w:cs="Ubuntu"/>
                <w:sz w:val="21"/>
                <w:szCs w:val="21"/>
              </w:rPr>
              <w:t xml:space="preserve">Ejecución acumulada y proyección de cierre del año</w:t>
            </w:r>
          </w:p>
        </w:tc>
        <w:tc>
          <w:tcPr>
            <w:tcW w:w="1700" w:type="dxa"/>
            <w:tcMar>
              <w:top w:w="80" w:type="dxa"/>
              <w:left w:w="120" w:type="dxa"/>
              <w:bottom w:w="80" w:type="dxa"/>
              <w:right w:w="120" w:type="dxa"/>
            </w:tcMar>
            <w:vAlign w:val="center"/>
          </w:tcPr>
          <w:p>
            <w:pPr>
              <w:spacing w:after="0"/>
              <w:jc w:val="both"/>
            </w:pPr>
            <w:r>
              <w:rPr>
                <w:rFonts w:ascii="Ubuntu" w:hAnsi="Ubuntu" w:cs="Ubuntu"/>
                <w:sz w:val="21"/>
                <w:szCs w:val="21"/>
              </w:rPr>
              <w:t xml:space="preserve">Presupuesto</w:t>
            </w:r>
          </w:p>
        </w:tc>
        <w:tc>
          <w:tcPr>
            <w:tcW w:w="1700" w:type="dxa"/>
            <w:tcMar>
              <w:top w:w="80" w:type="dxa"/>
              <w:left w:w="120" w:type="dxa"/>
              <w:bottom w:w="80" w:type="dxa"/>
              <w:right w:w="120" w:type="dxa"/>
            </w:tcMar>
            <w:vAlign w:val="center"/>
          </w:tcPr>
          <w:p>
            <w:pPr>
              <w:spacing w:after="0"/>
              <w:jc w:val="both"/>
            </w:pPr>
            <w:r>
              <w:rPr>
                <w:rFonts w:ascii="Ubuntu" w:hAnsi="Ubuntu" w:cs="Ubuntu"/>
                <w:sz w:val="21"/>
                <w:szCs w:val="21"/>
              </w:rPr>
              <w:t xml:space="preserve">BPC (presupuesto)</w:t>
            </w:r>
          </w:p>
        </w:tc>
      </w:tr>
      <w:tr>
        <w:tc>
          <w:tcPr>
            <w:tcW w:w="800" w:type="dxa"/>
            <w:tcMar>
              <w:top w:w="80" w:type="dxa"/>
              <w:left w:w="120" w:type="dxa"/>
              <w:bottom w:w="80" w:type="dxa"/>
              <w:right w:w="120" w:type="dxa"/>
            </w:tcMar>
            <w:vAlign w:val="center"/>
          </w:tcPr>
          <w:p>
            <w:pPr>
              <w:spacing w:after="0"/>
              <w:jc w:val="both"/>
            </w:pPr>
            <w:r>
              <w:rPr>
                <w:rFonts w:ascii="Ubuntu" w:hAnsi="Ubuntu" w:cs="Ubuntu"/>
                <w:sz w:val="21"/>
                <w:szCs w:val="21"/>
              </w:rPr>
              <w:t xml:space="preserve">P05</w:t>
            </w:r>
          </w:p>
        </w:tc>
        <w:tc>
          <w:tcPr>
            <w:tcW w:w="4638" w:type="dxa"/>
            <w:tcMar>
              <w:top w:w="80" w:type="dxa"/>
              <w:left w:w="120" w:type="dxa"/>
              <w:bottom w:w="80" w:type="dxa"/>
              <w:right w:w="120" w:type="dxa"/>
            </w:tcMar>
            <w:vAlign w:val="center"/>
          </w:tcPr>
          <w:p>
            <w:pPr>
              <w:spacing w:after="0"/>
              <w:jc w:val="both"/>
            </w:pPr>
            <w:r>
              <w:rPr>
                <w:rFonts w:ascii="Ubuntu" w:hAnsi="Ubuntu" w:cs="Ubuntu"/>
                <w:sz w:val="21"/>
                <w:szCs w:val="21"/>
              </w:rPr>
              <w:t xml:space="preserve">Formulario de captura y ajuste de presupuesto</w:t>
            </w:r>
          </w:p>
        </w:tc>
        <w:tc>
          <w:tcPr>
            <w:tcW w:w="1700" w:type="dxa"/>
            <w:tcMar>
              <w:top w:w="80" w:type="dxa"/>
              <w:left w:w="120" w:type="dxa"/>
              <w:bottom w:w="80" w:type="dxa"/>
              <w:right w:w="120" w:type="dxa"/>
            </w:tcMar>
            <w:vAlign w:val="center"/>
          </w:tcPr>
          <w:p>
            <w:pPr>
              <w:spacing w:after="0"/>
              <w:jc w:val="both"/>
            </w:pPr>
            <w:r>
              <w:rPr>
                <w:rFonts w:ascii="Ubuntu" w:hAnsi="Ubuntu" w:cs="Ubuntu"/>
                <w:sz w:val="21"/>
                <w:szCs w:val="21"/>
              </w:rPr>
              <w:t xml:space="preserve">Presupuesto</w:t>
            </w:r>
          </w:p>
        </w:tc>
        <w:tc>
          <w:tcPr>
            <w:tcW w:w="1700" w:type="dxa"/>
            <w:tcMar>
              <w:top w:w="80" w:type="dxa"/>
              <w:left w:w="120" w:type="dxa"/>
              <w:bottom w:w="80" w:type="dxa"/>
              <w:right w:w="120" w:type="dxa"/>
            </w:tcMar>
            <w:vAlign w:val="center"/>
          </w:tcPr>
          <w:p>
            <w:pPr>
              <w:spacing w:after="0"/>
              <w:jc w:val="both"/>
            </w:pPr>
            <w:r>
              <w:rPr>
                <w:rFonts w:ascii="Ubuntu" w:hAnsi="Ubuntu" w:cs="Ubuntu"/>
                <w:sz w:val="21"/>
                <w:szCs w:val="21"/>
              </w:rPr>
              <w:t xml:space="preserve">BPC (presupuesto)</w:t>
            </w:r>
          </w:p>
        </w:tc>
      </w:tr>
      <w:tr>
        <w:tc>
          <w:tcPr>
            <w:tcW w:w="800" w:type="dxa"/>
            <w:tcMar>
              <w:top w:w="80" w:type="dxa"/>
              <w:left w:w="120" w:type="dxa"/>
              <w:bottom w:w="80" w:type="dxa"/>
              <w:right w:w="120" w:type="dxa"/>
            </w:tcMar>
            <w:vAlign w:val="center"/>
          </w:tcPr>
          <w:p>
            <w:pPr>
              <w:spacing w:after="0"/>
              <w:jc w:val="both"/>
            </w:pPr>
            <w:r>
              <w:rPr>
                <w:rFonts w:ascii="Ubuntu" w:hAnsi="Ubuntu" w:cs="Ubuntu"/>
                <w:sz w:val="21"/>
                <w:szCs w:val="21"/>
              </w:rPr>
              <w:t xml:space="preserve">A01</w:t>
            </w:r>
          </w:p>
        </w:tc>
        <w:tc>
          <w:tcPr>
            <w:tcW w:w="4638" w:type="dxa"/>
            <w:tcMar>
              <w:top w:w="80" w:type="dxa"/>
              <w:left w:w="120" w:type="dxa"/>
              <w:bottom w:w="80" w:type="dxa"/>
              <w:right w:w="120" w:type="dxa"/>
            </w:tcMar>
            <w:vAlign w:val="center"/>
          </w:tcPr>
          <w:p>
            <w:pPr>
              <w:spacing w:after="0"/>
              <w:jc w:val="both"/>
            </w:pPr>
            <w:r>
              <w:rPr>
                <w:rFonts w:ascii="Ubuntu" w:hAnsi="Ubuntu" w:cs="Ubuntu"/>
                <w:sz w:val="21"/>
                <w:szCs w:val="21"/>
              </w:rPr>
              <w:t xml:space="preserve">Movimiento de activos fijos por clase (saldo inicial, adiciones, retiros, depreciación, saldo final)</w:t>
            </w:r>
          </w:p>
        </w:tc>
        <w:tc>
          <w:tcPr>
            <w:tcW w:w="1700" w:type="dxa"/>
            <w:tcMar>
              <w:top w:w="80" w:type="dxa"/>
              <w:left w:w="120" w:type="dxa"/>
              <w:bottom w:w="80" w:type="dxa"/>
              <w:right w:w="120" w:type="dxa"/>
            </w:tcMar>
            <w:vAlign w:val="center"/>
          </w:tcPr>
          <w:p>
            <w:pPr>
              <w:spacing w:after="0"/>
              <w:jc w:val="both"/>
            </w:pPr>
            <w:r>
              <w:rPr>
                <w:rFonts w:ascii="Ubuntu" w:hAnsi="Ubuntu" w:cs="Ubuntu"/>
                <w:sz w:val="21"/>
                <w:szCs w:val="21"/>
              </w:rPr>
              <w:t xml:space="preserve">Activos fijos</w:t>
            </w:r>
          </w:p>
        </w:tc>
        <w:tc>
          <w:tcPr>
            <w:tcW w:w="1700" w:type="dxa"/>
            <w:tcMar>
              <w:top w:w="80" w:type="dxa"/>
              <w:left w:w="120" w:type="dxa"/>
              <w:bottom w:w="80" w:type="dxa"/>
              <w:right w:w="120" w:type="dxa"/>
            </w:tcMar>
            <w:vAlign w:val="center"/>
          </w:tcPr>
          <w:p>
            <w:pPr>
              <w:spacing w:after="0"/>
              <w:jc w:val="both"/>
            </w:pPr>
            <w:r>
              <w:rPr>
                <w:rFonts w:ascii="Ubuntu" w:hAnsi="Ubuntu" w:cs="Ubuntu"/>
                <w:sz w:val="21"/>
                <w:szCs w:val="21"/>
              </w:rPr>
              <w:t xml:space="preserve">BW</w:t>
            </w:r>
          </w:p>
        </w:tc>
      </w:tr>
      <w:tr>
        <w:tc>
          <w:tcPr>
            <w:tcW w:w="800" w:type="dxa"/>
            <w:tcMar>
              <w:top w:w="80" w:type="dxa"/>
              <w:left w:w="120" w:type="dxa"/>
              <w:bottom w:w="80" w:type="dxa"/>
              <w:right w:w="120" w:type="dxa"/>
            </w:tcMar>
            <w:vAlign w:val="center"/>
          </w:tcPr>
          <w:p>
            <w:pPr>
              <w:spacing w:after="0"/>
              <w:jc w:val="both"/>
            </w:pPr>
            <w:r>
              <w:rPr>
                <w:rFonts w:ascii="Ubuntu" w:hAnsi="Ubuntu" w:cs="Ubuntu"/>
                <w:sz w:val="21"/>
                <w:szCs w:val="21"/>
              </w:rPr>
              <w:t xml:space="preserve">A02</w:t>
            </w:r>
          </w:p>
        </w:tc>
        <w:tc>
          <w:tcPr>
            <w:tcW w:w="4638" w:type="dxa"/>
            <w:tcMar>
              <w:top w:w="80" w:type="dxa"/>
              <w:left w:w="120" w:type="dxa"/>
              <w:bottom w:w="80" w:type="dxa"/>
              <w:right w:w="120" w:type="dxa"/>
            </w:tcMar>
            <w:vAlign w:val="center"/>
          </w:tcPr>
          <w:p>
            <w:pPr>
              <w:spacing w:after="0"/>
              <w:jc w:val="both"/>
            </w:pPr>
            <w:r>
              <w:rPr>
                <w:rFonts w:ascii="Ubuntu" w:hAnsi="Ubuntu" w:cs="Ubuntu"/>
                <w:sz w:val="21"/>
                <w:szCs w:val="21"/>
              </w:rPr>
              <w:t xml:space="preserve">Depreciación del periodo por sociedad y centro de costo</w:t>
            </w:r>
          </w:p>
        </w:tc>
        <w:tc>
          <w:tcPr>
            <w:tcW w:w="1700" w:type="dxa"/>
            <w:tcMar>
              <w:top w:w="80" w:type="dxa"/>
              <w:left w:w="120" w:type="dxa"/>
              <w:bottom w:w="80" w:type="dxa"/>
              <w:right w:w="120" w:type="dxa"/>
            </w:tcMar>
            <w:vAlign w:val="center"/>
          </w:tcPr>
          <w:p>
            <w:pPr>
              <w:spacing w:after="0"/>
              <w:jc w:val="both"/>
            </w:pPr>
            <w:r>
              <w:rPr>
                <w:rFonts w:ascii="Ubuntu" w:hAnsi="Ubuntu" w:cs="Ubuntu"/>
                <w:sz w:val="21"/>
                <w:szCs w:val="21"/>
              </w:rPr>
              <w:t xml:space="preserve">Activos fijos</w:t>
            </w:r>
          </w:p>
        </w:tc>
        <w:tc>
          <w:tcPr>
            <w:tcW w:w="1700" w:type="dxa"/>
            <w:tcMar>
              <w:top w:w="80" w:type="dxa"/>
              <w:left w:w="120" w:type="dxa"/>
              <w:bottom w:w="80" w:type="dxa"/>
              <w:right w:w="120" w:type="dxa"/>
            </w:tcMar>
            <w:vAlign w:val="center"/>
          </w:tcPr>
          <w:p>
            <w:pPr>
              <w:spacing w:after="0"/>
              <w:jc w:val="both"/>
            </w:pPr>
            <w:r>
              <w:rPr>
                <w:rFonts w:ascii="Ubuntu" w:hAnsi="Ubuntu" w:cs="Ubuntu"/>
                <w:sz w:val="21"/>
                <w:szCs w:val="21"/>
              </w:rPr>
              <w:t xml:space="preserve">BW</w:t>
            </w:r>
          </w:p>
        </w:tc>
      </w:tr>
      <w:tr>
        <w:tc>
          <w:tcPr>
            <w:tcW w:w="800" w:type="dxa"/>
            <w:tcMar>
              <w:top w:w="80" w:type="dxa"/>
              <w:left w:w="120" w:type="dxa"/>
              <w:bottom w:w="80" w:type="dxa"/>
              <w:right w:w="120" w:type="dxa"/>
            </w:tcMar>
            <w:vAlign w:val="center"/>
          </w:tcPr>
          <w:p>
            <w:pPr>
              <w:spacing w:after="0"/>
              <w:jc w:val="both"/>
            </w:pPr>
            <w:r>
              <w:rPr>
                <w:rFonts w:ascii="Ubuntu" w:hAnsi="Ubuntu" w:cs="Ubuntu"/>
                <w:sz w:val="21"/>
                <w:szCs w:val="21"/>
              </w:rPr>
              <w:t xml:space="preserve">A03</w:t>
            </w:r>
          </w:p>
        </w:tc>
        <w:tc>
          <w:tcPr>
            <w:tcW w:w="4638" w:type="dxa"/>
            <w:tcMar>
              <w:top w:w="80" w:type="dxa"/>
              <w:left w:w="120" w:type="dxa"/>
              <w:bottom w:w="80" w:type="dxa"/>
              <w:right w:w="120" w:type="dxa"/>
            </w:tcMar>
            <w:vAlign w:val="center"/>
          </w:tcPr>
          <w:p>
            <w:pPr>
              <w:spacing w:after="0"/>
              <w:jc w:val="both"/>
            </w:pPr>
            <w:r>
              <w:rPr>
                <w:rFonts w:ascii="Ubuntu" w:hAnsi="Ubuntu" w:cs="Ubuntu"/>
                <w:sz w:val="21"/>
                <w:szCs w:val="21"/>
              </w:rPr>
              <w:t xml:space="preserve">Listado de activos fijos por sociedad</w:t>
            </w:r>
          </w:p>
        </w:tc>
        <w:tc>
          <w:tcPr>
            <w:tcW w:w="1700" w:type="dxa"/>
            <w:tcMar>
              <w:top w:w="80" w:type="dxa"/>
              <w:left w:w="120" w:type="dxa"/>
              <w:bottom w:w="80" w:type="dxa"/>
              <w:right w:w="120" w:type="dxa"/>
            </w:tcMar>
            <w:vAlign w:val="center"/>
          </w:tcPr>
          <w:p>
            <w:pPr>
              <w:spacing w:after="0"/>
              <w:jc w:val="both"/>
            </w:pPr>
            <w:r>
              <w:rPr>
                <w:rFonts w:ascii="Ubuntu" w:hAnsi="Ubuntu" w:cs="Ubuntu"/>
                <w:sz w:val="21"/>
                <w:szCs w:val="21"/>
              </w:rPr>
              <w:t xml:space="preserve">Activos fijos</w:t>
            </w:r>
          </w:p>
        </w:tc>
        <w:tc>
          <w:tcPr>
            <w:tcW w:w="1700" w:type="dxa"/>
            <w:tcMar>
              <w:top w:w="80" w:type="dxa"/>
              <w:left w:w="120" w:type="dxa"/>
              <w:bottom w:w="80" w:type="dxa"/>
              <w:right w:w="120" w:type="dxa"/>
            </w:tcMar>
            <w:vAlign w:val="center"/>
          </w:tcPr>
          <w:p>
            <w:pPr>
              <w:spacing w:after="0"/>
              <w:jc w:val="both"/>
            </w:pPr>
            <w:r>
              <w:rPr>
                <w:rFonts w:ascii="Ubuntu" w:hAnsi="Ubuntu" w:cs="Ubuntu"/>
                <w:sz w:val="21"/>
                <w:szCs w:val="21"/>
              </w:rPr>
              <w:t xml:space="preserve">BW</w:t>
            </w:r>
          </w:p>
        </w:tc>
      </w:tr>
      <w:tr>
        <w:tc>
          <w:tcPr>
            <w:tcW w:w="800" w:type="dxa"/>
            <w:tcMar>
              <w:top w:w="80" w:type="dxa"/>
              <w:left w:w="120" w:type="dxa"/>
              <w:bottom w:w="80" w:type="dxa"/>
              <w:right w:w="120" w:type="dxa"/>
            </w:tcMar>
            <w:vAlign w:val="center"/>
          </w:tcPr>
          <w:p>
            <w:pPr>
              <w:spacing w:after="0"/>
              <w:jc w:val="both"/>
            </w:pPr>
            <w:r>
              <w:rPr>
                <w:rFonts w:ascii="Ubuntu" w:hAnsi="Ubuntu" w:cs="Ubuntu"/>
                <w:sz w:val="21"/>
                <w:szCs w:val="21"/>
              </w:rPr>
              <w:t xml:space="preserve">D01</w:t>
            </w:r>
          </w:p>
        </w:tc>
        <w:tc>
          <w:tcPr>
            <w:tcW w:w="4638" w:type="dxa"/>
            <w:tcMar>
              <w:top w:w="80" w:type="dxa"/>
              <w:left w:w="120" w:type="dxa"/>
              <w:bottom w:w="80" w:type="dxa"/>
              <w:right w:w="120" w:type="dxa"/>
            </w:tcMar>
            <w:vAlign w:val="center"/>
          </w:tcPr>
          <w:p>
            <w:pPr>
              <w:spacing w:after="0"/>
              <w:jc w:val="both"/>
            </w:pPr>
            <w:r>
              <w:rPr>
                <w:rFonts w:ascii="Ubuntu" w:hAnsi="Ubuntu" w:cs="Ubuntu"/>
                <w:sz w:val="21"/>
                <w:szCs w:val="21"/>
              </w:rPr>
              <w:t xml:space="preserve">Movimiento del deterioro (saldo inicial, cargos, recuperaciones, castigos, saldo final)</w:t>
            </w:r>
          </w:p>
        </w:tc>
        <w:tc>
          <w:tcPr>
            <w:tcW w:w="1700" w:type="dxa"/>
            <w:tcMar>
              <w:top w:w="80" w:type="dxa"/>
              <w:left w:w="120" w:type="dxa"/>
              <w:bottom w:w="80" w:type="dxa"/>
              <w:right w:w="120" w:type="dxa"/>
            </w:tcMar>
            <w:vAlign w:val="center"/>
          </w:tcPr>
          <w:p>
            <w:pPr>
              <w:spacing w:after="0"/>
              <w:jc w:val="both"/>
            </w:pPr>
            <w:r>
              <w:rPr>
                <w:rFonts w:ascii="Ubuntu" w:hAnsi="Ubuntu" w:cs="Ubuntu"/>
                <w:sz w:val="21"/>
                <w:szCs w:val="21"/>
              </w:rPr>
              <w:t xml:space="preserve">Deterioros</w:t>
            </w:r>
          </w:p>
        </w:tc>
        <w:tc>
          <w:tcPr>
            <w:tcW w:w="1700" w:type="dxa"/>
            <w:tcMar>
              <w:top w:w="80" w:type="dxa"/>
              <w:left w:w="120" w:type="dxa"/>
              <w:bottom w:w="80" w:type="dxa"/>
              <w:right w:w="120" w:type="dxa"/>
            </w:tcMar>
            <w:vAlign w:val="center"/>
          </w:tcPr>
          <w:p>
            <w:pPr>
              <w:spacing w:after="0"/>
              <w:jc w:val="both"/>
            </w:pPr>
            <w:r>
              <w:rPr>
                <w:rFonts w:ascii="Ubuntu" w:hAnsi="Ubuntu" w:cs="Ubuntu"/>
                <w:sz w:val="21"/>
                <w:szCs w:val="21"/>
              </w:rPr>
              <w:t xml:space="preserve">BW</w:t>
            </w:r>
          </w:p>
        </w:tc>
      </w:tr>
      <w:tr>
        <w:tc>
          <w:tcPr>
            <w:tcW w:w="800" w:type="dxa"/>
            <w:tcMar>
              <w:top w:w="80" w:type="dxa"/>
              <w:left w:w="120" w:type="dxa"/>
              <w:bottom w:w="80" w:type="dxa"/>
              <w:right w:w="120" w:type="dxa"/>
            </w:tcMar>
            <w:vAlign w:val="center"/>
          </w:tcPr>
          <w:p>
            <w:pPr>
              <w:spacing w:after="0"/>
              <w:jc w:val="both"/>
            </w:pPr>
            <w:r>
              <w:rPr>
                <w:rFonts w:ascii="Ubuntu" w:hAnsi="Ubuntu" w:cs="Ubuntu"/>
                <w:sz w:val="21"/>
                <w:szCs w:val="21"/>
              </w:rPr>
              <w:t xml:space="preserve">D02</w:t>
            </w:r>
          </w:p>
        </w:tc>
        <w:tc>
          <w:tcPr>
            <w:tcW w:w="4638" w:type="dxa"/>
            <w:tcMar>
              <w:top w:w="80" w:type="dxa"/>
              <w:left w:w="120" w:type="dxa"/>
              <w:bottom w:w="80" w:type="dxa"/>
              <w:right w:w="120" w:type="dxa"/>
            </w:tcMar>
            <w:vAlign w:val="center"/>
          </w:tcPr>
          <w:p>
            <w:pPr>
              <w:spacing w:after="0"/>
              <w:jc w:val="both"/>
            </w:pPr>
            <w:r>
              <w:rPr>
                <w:rFonts w:ascii="Ubuntu" w:hAnsi="Ubuntu" w:cs="Ubuntu"/>
                <w:sz w:val="21"/>
                <w:szCs w:val="21"/>
              </w:rPr>
              <w:t xml:space="preserve">Deterioro por cuenta y sociedad</w:t>
            </w:r>
          </w:p>
        </w:tc>
        <w:tc>
          <w:tcPr>
            <w:tcW w:w="1700" w:type="dxa"/>
            <w:tcMar>
              <w:top w:w="80" w:type="dxa"/>
              <w:left w:w="120" w:type="dxa"/>
              <w:bottom w:w="80" w:type="dxa"/>
              <w:right w:w="120" w:type="dxa"/>
            </w:tcMar>
            <w:vAlign w:val="center"/>
          </w:tcPr>
          <w:p>
            <w:pPr>
              <w:spacing w:after="0"/>
              <w:jc w:val="both"/>
            </w:pPr>
            <w:r>
              <w:rPr>
                <w:rFonts w:ascii="Ubuntu" w:hAnsi="Ubuntu" w:cs="Ubuntu"/>
                <w:sz w:val="21"/>
                <w:szCs w:val="21"/>
              </w:rPr>
              <w:t xml:space="preserve">Deterioros</w:t>
            </w:r>
          </w:p>
        </w:tc>
        <w:tc>
          <w:tcPr>
            <w:tcW w:w="1700" w:type="dxa"/>
            <w:tcMar>
              <w:top w:w="80" w:type="dxa"/>
              <w:left w:w="120" w:type="dxa"/>
              <w:bottom w:w="80" w:type="dxa"/>
              <w:right w:w="120" w:type="dxa"/>
            </w:tcMar>
            <w:vAlign w:val="center"/>
          </w:tcPr>
          <w:p>
            <w:pPr>
              <w:spacing w:after="0"/>
              <w:jc w:val="both"/>
            </w:pPr>
            <w:r>
              <w:rPr>
                <w:rFonts w:ascii="Ubuntu" w:hAnsi="Ubuntu" w:cs="Ubuntu"/>
                <w:sz w:val="21"/>
                <w:szCs w:val="21"/>
              </w:rPr>
              <w:t xml:space="preserve">BW</w:t>
            </w:r>
          </w:p>
        </w:tc>
      </w:tr>
    </w:tbl>
    <w:p>
      <w:pPr>
        <w:spacing w:after="0"/>
      </w:pPr>
    </w:p>
    <w:p>
      <w:pPr>
        <w:spacing w:before="0" w:after="120" w:line="288" w:lineRule="auto"/>
        <w:jc w:val="both"/>
      </w:pPr>
      <w:r>
        <w:rPr>
          <w:rFonts w:ascii="Ubuntu" w:hAnsi="Ubuntu" w:cs="Ubuntu"/>
          <w:sz w:val="22"/>
          <w:szCs w:val="22"/>
        </w:rPr>
        <w:t xml:space="preserve">Reportes propuestos por CM Consulting por selección delegada (Sesión interna CM 16-Oct-26, respuesta 8), sujetos a la pregunta abierta 1.</w:t>
      </w:r>
    </w:p>
    <w:p>
      <w:pPr>
        <w:pStyle w:val="Heading1"/>
        <w:spacing w:before="360" w:after="160"/>
        <w:jc w:val="left"/>
      </w:pPr>
      <w:r>
        <w:rPr>
          <w:rFonts w:ascii="Ubuntu" w:hAnsi="Ubuntu" w:cs="Ubuntu"/>
          <w:b/>
          <w:bCs/>
          <w:color w:val="365F91"/>
          <w:sz w:val="32"/>
          <w:szCs w:val="32"/>
        </w:rPr>
        <w:t xml:space="preserve">6. Requerimientos no funcionales</w:t>
      </w:r>
    </w:p>
    <w:tbl>
      <w:tblPr>
        <w:tblW w:w="8838"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tblPr>
      <w:tblGrid>
        <w:gridCol w:w="1300"/>
        <w:gridCol w:w="1000"/>
        <w:gridCol w:w="2900"/>
        <w:gridCol w:w="2238"/>
        <w:gridCol w:w="1400"/>
      </w:tblGrid>
      <w:tr>
        <w:trPr>
          <w:tblHeader/>
        </w:trPr>
        <w:tc>
          <w:tcPr>
            <w:tcW w:w="1300" w:type="dxa"/>
            <w:shd w:val="clear" w:color="auto" w:fill="144E8C"/>
            <w:tcMar>
              <w:top w:w="80" w:type="dxa"/>
              <w:left w:w="120" w:type="dxa"/>
              <w:bottom w:w="80" w:type="dxa"/>
              <w:right w:w="120" w:type="dxa"/>
            </w:tcMar>
            <w:vAlign w:val="center"/>
          </w:tcPr>
          <w:p>
            <w:pPr>
              <w:spacing w:after="0"/>
              <w:jc w:val="center"/>
            </w:pPr>
            <w:r>
              <w:rPr>
                <w:rFonts w:ascii="Ubuntu" w:hAnsi="Ubuntu" w:cs="Ubuntu"/>
                <w:b/>
                <w:bCs/>
                <w:color w:val="FFFFFF"/>
                <w:sz w:val="21"/>
                <w:szCs w:val="21"/>
              </w:rPr>
              <w:t xml:space="preserve">Código</w:t>
            </w:r>
          </w:p>
        </w:tc>
        <w:tc>
          <w:tcPr>
            <w:tcW w:w="1000" w:type="dxa"/>
            <w:shd w:val="clear" w:color="auto" w:fill="144E8C"/>
            <w:tcMar>
              <w:top w:w="80" w:type="dxa"/>
              <w:left w:w="120" w:type="dxa"/>
              <w:bottom w:w="80" w:type="dxa"/>
              <w:right w:w="120" w:type="dxa"/>
            </w:tcMar>
            <w:vAlign w:val="center"/>
          </w:tcPr>
          <w:p>
            <w:pPr>
              <w:spacing w:after="0"/>
              <w:jc w:val="center"/>
            </w:pPr>
            <w:r>
              <w:rPr>
                <w:rFonts w:ascii="Ubuntu" w:hAnsi="Ubuntu" w:cs="Ubuntu"/>
                <w:b/>
                <w:bCs/>
                <w:color w:val="FFFFFF"/>
                <w:sz w:val="21"/>
                <w:szCs w:val="21"/>
              </w:rPr>
              <w:t xml:space="preserve">Categoría</w:t>
            </w:r>
          </w:p>
        </w:tc>
        <w:tc>
          <w:tcPr>
            <w:tcW w:w="2900" w:type="dxa"/>
            <w:shd w:val="clear" w:color="auto" w:fill="144E8C"/>
            <w:tcMar>
              <w:top w:w="80" w:type="dxa"/>
              <w:left w:w="120" w:type="dxa"/>
              <w:bottom w:w="80" w:type="dxa"/>
              <w:right w:w="120" w:type="dxa"/>
            </w:tcMar>
            <w:vAlign w:val="center"/>
          </w:tcPr>
          <w:p>
            <w:pPr>
              <w:spacing w:after="0"/>
              <w:jc w:val="center"/>
            </w:pPr>
            <w:r>
              <w:rPr>
                <w:rFonts w:ascii="Ubuntu" w:hAnsi="Ubuntu" w:cs="Ubuntu"/>
                <w:b/>
                <w:bCs/>
                <w:color w:val="FFFFFF"/>
                <w:sz w:val="21"/>
                <w:szCs w:val="21"/>
              </w:rPr>
              <w:t xml:space="preserve">Requerimiento</w:t>
            </w:r>
          </w:p>
        </w:tc>
        <w:tc>
          <w:tcPr>
            <w:tcW w:w="2238" w:type="dxa"/>
            <w:shd w:val="clear" w:color="auto" w:fill="144E8C"/>
            <w:tcMar>
              <w:top w:w="80" w:type="dxa"/>
              <w:left w:w="120" w:type="dxa"/>
              <w:bottom w:w="80" w:type="dxa"/>
              <w:right w:w="120" w:type="dxa"/>
            </w:tcMar>
            <w:vAlign w:val="center"/>
          </w:tcPr>
          <w:p>
            <w:pPr>
              <w:spacing w:after="0"/>
              <w:jc w:val="center"/>
            </w:pPr>
            <w:r>
              <w:rPr>
                <w:rFonts w:ascii="Ubuntu" w:hAnsi="Ubuntu" w:cs="Ubuntu"/>
                <w:b/>
                <w:bCs/>
                <w:color w:val="FFFFFF"/>
                <w:sz w:val="21"/>
                <w:szCs w:val="21"/>
              </w:rPr>
              <w:t xml:space="preserve">Métrica verificable</w:t>
            </w:r>
          </w:p>
        </w:tc>
        <w:tc>
          <w:tcPr>
            <w:tcW w:w="1400" w:type="dxa"/>
            <w:shd w:val="clear" w:color="auto" w:fill="144E8C"/>
            <w:tcMar>
              <w:top w:w="80" w:type="dxa"/>
              <w:left w:w="120" w:type="dxa"/>
              <w:bottom w:w="80" w:type="dxa"/>
              <w:right w:w="120" w:type="dxa"/>
            </w:tcMar>
            <w:vAlign w:val="center"/>
          </w:tcPr>
          <w:p>
            <w:pPr>
              <w:spacing w:after="0"/>
              <w:jc w:val="center"/>
            </w:pPr>
            <w:r>
              <w:rPr>
                <w:rFonts w:ascii="Ubuntu" w:hAnsi="Ubuntu" w:cs="Ubuntu"/>
                <w:b/>
                <w:bCs/>
                <w:color w:val="FFFFFF"/>
                <w:sz w:val="21"/>
                <w:szCs w:val="21"/>
              </w:rPr>
              <w:t xml:space="preserve">Origen</w:t>
            </w:r>
          </w:p>
        </w:tc>
      </w:tr>
      <w:tr>
        <w:tc>
          <w:tcPr>
            <w:tcW w:w="1300" w:type="dxa"/>
            <w:tcMar>
              <w:top w:w="80" w:type="dxa"/>
              <w:left w:w="120" w:type="dxa"/>
              <w:bottom w:w="80" w:type="dxa"/>
              <w:right w:w="120" w:type="dxa"/>
            </w:tcMar>
            <w:vAlign w:val="center"/>
          </w:tcPr>
          <w:p>
            <w:pPr>
              <w:spacing w:after="0"/>
              <w:jc w:val="both"/>
            </w:pPr>
            <w:r>
              <w:rPr>
                <w:rFonts w:ascii="Ubuntu" w:hAnsi="Ubuntu" w:cs="Ubuntu"/>
                <w:sz w:val="21"/>
                <w:szCs w:val="21"/>
              </w:rPr>
              <w:t xml:space="preserve">RNF-Comp-01</w:t>
            </w:r>
          </w:p>
        </w:tc>
        <w:tc>
          <w:tcPr>
            <w:tcW w:w="1000" w:type="dxa"/>
            <w:tcMar>
              <w:top w:w="80" w:type="dxa"/>
              <w:left w:w="120" w:type="dxa"/>
              <w:bottom w:w="80" w:type="dxa"/>
              <w:right w:w="120" w:type="dxa"/>
            </w:tcMar>
            <w:vAlign w:val="center"/>
          </w:tcPr>
          <w:p>
            <w:pPr>
              <w:spacing w:after="0"/>
              <w:jc w:val="both"/>
            </w:pPr>
            <w:r>
              <w:rPr>
                <w:rFonts w:ascii="Ubuntu" w:hAnsi="Ubuntu" w:cs="Ubuntu"/>
                <w:sz w:val="21"/>
                <w:szCs w:val="21"/>
              </w:rPr>
              <w:t xml:space="preserve">Comp</w:t>
            </w:r>
          </w:p>
        </w:tc>
        <w:tc>
          <w:tcPr>
            <w:tcW w:w="2900" w:type="dxa"/>
            <w:tcMar>
              <w:top w:w="80" w:type="dxa"/>
              <w:left w:w="120" w:type="dxa"/>
              <w:bottom w:w="80" w:type="dxa"/>
              <w:right w:w="120" w:type="dxa"/>
            </w:tcMar>
            <w:vAlign w:val="center"/>
          </w:tcPr>
          <w:p>
            <w:pPr>
              <w:spacing w:after="0"/>
              <w:jc w:val="both"/>
            </w:pPr>
            <w:r>
              <w:rPr>
                <w:rFonts w:ascii="Ubuntu" w:hAnsi="Ubuntu" w:cs="Ubuntu"/>
                <w:sz w:val="21"/>
                <w:szCs w:val="21"/>
              </w:rPr>
              <w:t xml:space="preserve">El acelerador soporta las dos arquitecturas: A (BW 7.5 con BPC modelo estándar) y B (ERP, BW y BPC integrados, con BPC modelo embebido).</w:t>
            </w:r>
          </w:p>
        </w:tc>
        <w:tc>
          <w:tcPr>
            <w:tcW w:w="2238" w:type="dxa"/>
            <w:tcMar>
              <w:top w:w="80" w:type="dxa"/>
              <w:left w:w="120" w:type="dxa"/>
              <w:bottom w:w="80" w:type="dxa"/>
              <w:right w:w="120" w:type="dxa"/>
            </w:tcMar>
            <w:vAlign w:val="center"/>
          </w:tcPr>
          <w:p>
            <w:pPr>
              <w:spacing w:after="0"/>
              <w:jc w:val="both"/>
            </w:pPr>
            <w:r>
              <w:rPr>
                <w:rFonts w:ascii="Ubuntu" w:hAnsi="Ubuntu" w:cs="Ubuntu"/>
                <w:sz w:val="21"/>
                <w:szCs w:val="21"/>
              </w:rPr>
              <w:t xml:space="preserve">Todos los RF aplicables a cada arquitectura se ejecutan completos en un ambiente de prueba de esa arquitectura (2 de 2).</w:t>
            </w:r>
          </w:p>
        </w:tc>
        <w:tc>
          <w:tcPr>
            <w:tcW w:w="1400" w:type="dxa"/>
            <w:tcMar>
              <w:top w:w="80" w:type="dxa"/>
              <w:left w:w="120" w:type="dxa"/>
              <w:bottom w:w="80" w:type="dxa"/>
              <w:right w:w="120" w:type="dxa"/>
            </w:tcMar>
            <w:vAlign w:val="center"/>
          </w:tcPr>
          <w:p>
            <w:pPr>
              <w:spacing w:after="0"/>
              <w:jc w:val="both"/>
            </w:pPr>
            <w:r>
              <w:rPr>
                <w:rFonts w:ascii="Ubuntu" w:hAnsi="Ubuntu" w:cs="Ubuntu"/>
                <w:sz w:val="21"/>
                <w:szCs w:val="21"/>
              </w:rPr>
              <w:t xml:space="preserve">Sesión técnica 16-Oct-26, G7 12:47-12:57</w:t>
            </w:r>
          </w:p>
        </w:tc>
      </w:tr>
      <w:tr>
        <w:tc>
          <w:tcPr>
            <w:tcW w:w="1300" w:type="dxa"/>
            <w:tcMar>
              <w:top w:w="80" w:type="dxa"/>
              <w:left w:w="120" w:type="dxa"/>
              <w:bottom w:w="80" w:type="dxa"/>
              <w:right w:w="120" w:type="dxa"/>
            </w:tcMar>
            <w:vAlign w:val="center"/>
          </w:tcPr>
          <w:p>
            <w:pPr>
              <w:spacing w:after="0"/>
              <w:jc w:val="both"/>
            </w:pPr>
            <w:r>
              <w:rPr>
                <w:rFonts w:ascii="Ubuntu" w:hAnsi="Ubuntu" w:cs="Ubuntu"/>
                <w:sz w:val="21"/>
                <w:szCs w:val="21"/>
              </w:rPr>
              <w:t xml:space="preserve">RNF-Comp-02</w:t>
            </w:r>
          </w:p>
        </w:tc>
        <w:tc>
          <w:tcPr>
            <w:tcW w:w="1000" w:type="dxa"/>
            <w:tcMar>
              <w:top w:w="80" w:type="dxa"/>
              <w:left w:w="120" w:type="dxa"/>
              <w:bottom w:w="80" w:type="dxa"/>
              <w:right w:w="120" w:type="dxa"/>
            </w:tcMar>
            <w:vAlign w:val="center"/>
          </w:tcPr>
          <w:p>
            <w:pPr>
              <w:spacing w:after="0"/>
              <w:jc w:val="both"/>
            </w:pPr>
            <w:r>
              <w:rPr>
                <w:rFonts w:ascii="Ubuntu" w:hAnsi="Ubuntu" w:cs="Ubuntu"/>
                <w:sz w:val="21"/>
                <w:szCs w:val="21"/>
              </w:rPr>
              <w:t xml:space="preserve">Comp</w:t>
            </w:r>
          </w:p>
        </w:tc>
        <w:tc>
          <w:tcPr>
            <w:tcW w:w="2900" w:type="dxa"/>
            <w:tcMar>
              <w:top w:w="80" w:type="dxa"/>
              <w:left w:w="120" w:type="dxa"/>
              <w:bottom w:w="80" w:type="dxa"/>
              <w:right w:w="120" w:type="dxa"/>
            </w:tcMar>
            <w:vAlign w:val="center"/>
          </w:tcPr>
          <w:p>
            <w:pPr>
              <w:spacing w:after="0"/>
              <w:jc w:val="both"/>
            </w:pPr>
            <w:r>
              <w:rPr>
                <w:rFonts w:ascii="Ubuntu" w:hAnsi="Ubuntu" w:cs="Ubuntu"/>
                <w:sz w:val="21"/>
                <w:szCs w:val="21"/>
              </w:rPr>
              <w:t xml:space="preserve">Los reportes funcionan con el EPM add-in de Excel. Analysis for Office no se soporta en esta versión.</w:t>
            </w:r>
          </w:p>
        </w:tc>
        <w:tc>
          <w:tcPr>
            <w:tcW w:w="2238" w:type="dxa"/>
            <w:tcMar>
              <w:top w:w="80" w:type="dxa"/>
              <w:left w:w="120" w:type="dxa"/>
              <w:bottom w:w="80" w:type="dxa"/>
              <w:right w:w="120" w:type="dxa"/>
            </w:tcMar>
            <w:vAlign w:val="center"/>
          </w:tcPr>
          <w:p>
            <w:pPr>
              <w:spacing w:after="0"/>
              <w:jc w:val="both"/>
            </w:pPr>
            <w:r>
              <w:rPr>
                <w:rFonts w:ascii="Ubuntu" w:hAnsi="Ubuntu" w:cs="Ubuntu"/>
                <w:sz w:val="21"/>
                <w:szCs w:val="21"/>
              </w:rPr>
              <w:t xml:space="preserve">20 de 20 reportes abren y actualizan datos con EPM add-in.</w:t>
            </w:r>
          </w:p>
        </w:tc>
        <w:tc>
          <w:tcPr>
            <w:tcW w:w="1400" w:type="dxa"/>
            <w:tcMar>
              <w:top w:w="80" w:type="dxa"/>
              <w:left w:w="120" w:type="dxa"/>
              <w:bottom w:w="80" w:type="dxa"/>
              <w:right w:w="120" w:type="dxa"/>
            </w:tcMar>
            <w:vAlign w:val="center"/>
          </w:tcPr>
          <w:p>
            <w:pPr>
              <w:spacing w:after="0"/>
              <w:jc w:val="both"/>
            </w:pPr>
            <w:r>
              <w:rPr>
                <w:rFonts w:ascii="Ubuntu" w:hAnsi="Ubuntu" w:cs="Ubuntu"/>
                <w:sz w:val="21"/>
                <w:szCs w:val="21"/>
              </w:rPr>
              <w:t xml:space="preserve">Sesión interna CM 16-Oct-26</w:t>
            </w:r>
          </w:p>
        </w:tc>
      </w:tr>
      <w:tr>
        <w:tc>
          <w:tcPr>
            <w:tcW w:w="1300" w:type="dxa"/>
            <w:tcMar>
              <w:top w:w="80" w:type="dxa"/>
              <w:left w:w="120" w:type="dxa"/>
              <w:bottom w:w="80" w:type="dxa"/>
              <w:right w:w="120" w:type="dxa"/>
            </w:tcMar>
            <w:vAlign w:val="center"/>
          </w:tcPr>
          <w:p>
            <w:pPr>
              <w:spacing w:after="0"/>
              <w:jc w:val="both"/>
            </w:pPr>
            <w:r>
              <w:rPr>
                <w:rFonts w:ascii="Ubuntu" w:hAnsi="Ubuntu" w:cs="Ubuntu"/>
                <w:sz w:val="21"/>
                <w:szCs w:val="21"/>
              </w:rPr>
              <w:t xml:space="preserve">RNF-Comp-03</w:t>
            </w:r>
          </w:p>
        </w:tc>
        <w:tc>
          <w:tcPr>
            <w:tcW w:w="1000" w:type="dxa"/>
            <w:tcMar>
              <w:top w:w="80" w:type="dxa"/>
              <w:left w:w="120" w:type="dxa"/>
              <w:bottom w:w="80" w:type="dxa"/>
              <w:right w:w="120" w:type="dxa"/>
            </w:tcMar>
            <w:vAlign w:val="center"/>
          </w:tcPr>
          <w:p>
            <w:pPr>
              <w:spacing w:after="0"/>
              <w:jc w:val="both"/>
            </w:pPr>
            <w:r>
              <w:rPr>
                <w:rFonts w:ascii="Ubuntu" w:hAnsi="Ubuntu" w:cs="Ubuntu"/>
                <w:sz w:val="21"/>
                <w:szCs w:val="21"/>
              </w:rPr>
              <w:t xml:space="preserve">Comp</w:t>
            </w:r>
          </w:p>
        </w:tc>
        <w:tc>
          <w:tcPr>
            <w:tcW w:w="2900" w:type="dxa"/>
            <w:tcMar>
              <w:top w:w="80" w:type="dxa"/>
              <w:left w:w="120" w:type="dxa"/>
              <w:bottom w:w="80" w:type="dxa"/>
              <w:right w:w="120" w:type="dxa"/>
            </w:tcMar>
            <w:vAlign w:val="center"/>
          </w:tcPr>
          <w:p>
            <w:pPr>
              <w:spacing w:after="0"/>
              <w:jc w:val="both"/>
            </w:pPr>
            <w:r>
              <w:rPr>
                <w:rFonts w:ascii="Ubuntu" w:hAnsi="Ubuntu" w:cs="Ubuntu"/>
                <w:sz w:val="21"/>
                <w:szCs w:val="21"/>
              </w:rPr>
              <w:t xml:space="preserve">Para el prototipo, el configurador web se ejecuta en el equipo del Consultor implementador, sin servidores adicionales. Dónde se aloja el producto se define en la pregunta abierta 4.</w:t>
            </w:r>
          </w:p>
        </w:tc>
        <w:tc>
          <w:tcPr>
            <w:tcW w:w="2238" w:type="dxa"/>
            <w:tcMar>
              <w:top w:w="80" w:type="dxa"/>
              <w:left w:w="120" w:type="dxa"/>
              <w:bottom w:w="80" w:type="dxa"/>
              <w:right w:w="120" w:type="dxa"/>
            </w:tcMar>
            <w:vAlign w:val="center"/>
          </w:tcPr>
          <w:p>
            <w:pPr>
              <w:spacing w:after="0"/>
              <w:jc w:val="both"/>
            </w:pPr>
            <w:r>
              <w:rPr>
                <w:rFonts w:ascii="Ubuntu" w:hAnsi="Ubuntu" w:cs="Ubuntu"/>
                <w:sz w:val="21"/>
                <w:szCs w:val="21"/>
              </w:rPr>
              <w:t xml:space="preserve">Prototipo instalado en 1 equipo con 0 servidores adicionales.</w:t>
            </w:r>
          </w:p>
        </w:tc>
        <w:tc>
          <w:tcPr>
            <w:tcW w:w="1400" w:type="dxa"/>
            <w:tcMar>
              <w:top w:w="80" w:type="dxa"/>
              <w:left w:w="120" w:type="dxa"/>
              <w:bottom w:w="80" w:type="dxa"/>
              <w:right w:w="120" w:type="dxa"/>
            </w:tcMar>
            <w:vAlign w:val="center"/>
          </w:tcPr>
          <w:p>
            <w:pPr>
              <w:spacing w:after="0"/>
              <w:jc w:val="both"/>
            </w:pPr>
            <w:r>
              <w:rPr>
                <w:rFonts w:ascii="Ubuntu" w:hAnsi="Ubuntu" w:cs="Ubuntu"/>
                <w:sz w:val="21"/>
                <w:szCs w:val="21"/>
              </w:rPr>
              <w:t xml:space="preserve">Sesión técnica 16-Oct-26, G7 20:56-21:27</w:t>
            </w:r>
          </w:p>
        </w:tc>
      </w:tr>
      <w:tr>
        <w:tc>
          <w:tcPr>
            <w:tcW w:w="1300" w:type="dxa"/>
            <w:tcMar>
              <w:top w:w="80" w:type="dxa"/>
              <w:left w:w="120" w:type="dxa"/>
              <w:bottom w:w="80" w:type="dxa"/>
              <w:right w:w="120" w:type="dxa"/>
            </w:tcMar>
            <w:vAlign w:val="center"/>
          </w:tcPr>
          <w:p>
            <w:pPr>
              <w:spacing w:after="0"/>
              <w:jc w:val="both"/>
            </w:pPr>
            <w:r>
              <w:rPr>
                <w:rFonts w:ascii="Ubuntu" w:hAnsi="Ubuntu" w:cs="Ubuntu"/>
                <w:sz w:val="21"/>
                <w:szCs w:val="21"/>
              </w:rPr>
              <w:t xml:space="preserve">RNF-Comp-04</w:t>
            </w:r>
          </w:p>
        </w:tc>
        <w:tc>
          <w:tcPr>
            <w:tcW w:w="1000" w:type="dxa"/>
            <w:tcMar>
              <w:top w:w="80" w:type="dxa"/>
              <w:left w:w="120" w:type="dxa"/>
              <w:bottom w:w="80" w:type="dxa"/>
              <w:right w:w="120" w:type="dxa"/>
            </w:tcMar>
            <w:vAlign w:val="center"/>
          </w:tcPr>
          <w:p>
            <w:pPr>
              <w:spacing w:after="0"/>
              <w:jc w:val="both"/>
            </w:pPr>
            <w:r>
              <w:rPr>
                <w:rFonts w:ascii="Ubuntu" w:hAnsi="Ubuntu" w:cs="Ubuntu"/>
                <w:sz w:val="21"/>
                <w:szCs w:val="21"/>
              </w:rPr>
              <w:t xml:space="preserve">Comp</w:t>
            </w:r>
          </w:p>
        </w:tc>
        <w:tc>
          <w:tcPr>
            <w:tcW w:w="2900" w:type="dxa"/>
            <w:tcMar>
              <w:top w:w="80" w:type="dxa"/>
              <w:left w:w="120" w:type="dxa"/>
              <w:bottom w:w="80" w:type="dxa"/>
              <w:right w:w="120" w:type="dxa"/>
            </w:tcMar>
            <w:vAlign w:val="center"/>
          </w:tcPr>
          <w:p>
            <w:pPr>
              <w:spacing w:after="0"/>
              <w:jc w:val="both"/>
            </w:pPr>
            <w:r>
              <w:rPr>
                <w:rFonts w:ascii="Ubuntu" w:hAnsi="Ubuntu" w:cs="Ubuntu"/>
                <w:sz w:val="21"/>
                <w:szCs w:val="21"/>
              </w:rPr>
              <w:t xml:space="preserve">El acelerador admite varias versiones de BW y BPC dentro de cada arquitectura; agregar una versión nueva solo agrega una variante de los generadores.</w:t>
            </w:r>
          </w:p>
        </w:tc>
        <w:tc>
          <w:tcPr>
            <w:tcW w:w="2238" w:type="dxa"/>
            <w:tcMar>
              <w:top w:w="80" w:type="dxa"/>
              <w:left w:w="120" w:type="dxa"/>
              <w:bottom w:w="80" w:type="dxa"/>
              <w:right w:w="120" w:type="dxa"/>
            </w:tcMar>
            <w:vAlign w:val="center"/>
          </w:tcPr>
          <w:p>
            <w:pPr>
              <w:spacing w:after="0"/>
              <w:jc w:val="both"/>
            </w:pPr>
            <w:r>
              <w:rPr>
                <w:rFonts w:ascii="Ubuntu" w:hAnsi="Ubuntu" w:cs="Ubuntu"/>
                <w:sz w:val="21"/>
                <w:szCs w:val="21"/>
              </w:rPr>
              <w:t xml:space="preserve">Agregar una versión requiere 0 cambios en la configuración de los clientes y 0 cambios en las variantes existentes.</w:t>
            </w:r>
          </w:p>
        </w:tc>
        <w:tc>
          <w:tcPr>
            <w:tcW w:w="1400" w:type="dxa"/>
            <w:tcMar>
              <w:top w:w="80" w:type="dxa"/>
              <w:left w:w="120" w:type="dxa"/>
              <w:bottom w:w="80" w:type="dxa"/>
              <w:right w:w="120" w:type="dxa"/>
            </w:tcMar>
            <w:vAlign w:val="center"/>
          </w:tcPr>
          <w:p>
            <w:pPr>
              <w:spacing w:after="0"/>
              <w:jc w:val="both"/>
            </w:pPr>
            <w:r>
              <w:rPr>
                <w:rFonts w:ascii="Ubuntu" w:hAnsi="Ubuntu" w:cs="Ubuntu"/>
                <w:sz w:val="21"/>
                <w:szCs w:val="21"/>
              </w:rPr>
              <w:t xml:space="preserve">Sesión interna CM 16-Oct-26 (respuesta 5)</w:t>
            </w:r>
          </w:p>
        </w:tc>
      </w:tr>
      <w:tr>
        <w:tc>
          <w:tcPr>
            <w:tcW w:w="1300" w:type="dxa"/>
            <w:tcMar>
              <w:top w:w="80" w:type="dxa"/>
              <w:left w:w="120" w:type="dxa"/>
              <w:bottom w:w="80" w:type="dxa"/>
              <w:right w:w="120" w:type="dxa"/>
            </w:tcMar>
            <w:vAlign w:val="center"/>
          </w:tcPr>
          <w:p>
            <w:pPr>
              <w:spacing w:after="0"/>
              <w:jc w:val="both"/>
            </w:pPr>
            <w:r>
              <w:rPr>
                <w:rFonts w:ascii="Ubuntu" w:hAnsi="Ubuntu" w:cs="Ubuntu"/>
                <w:sz w:val="21"/>
                <w:szCs w:val="21"/>
              </w:rPr>
              <w:t xml:space="preserve">RNF-Rend-01</w:t>
            </w:r>
          </w:p>
        </w:tc>
        <w:tc>
          <w:tcPr>
            <w:tcW w:w="1000" w:type="dxa"/>
            <w:tcMar>
              <w:top w:w="80" w:type="dxa"/>
              <w:left w:w="120" w:type="dxa"/>
              <w:bottom w:w="80" w:type="dxa"/>
              <w:right w:w="120" w:type="dxa"/>
            </w:tcMar>
            <w:vAlign w:val="center"/>
          </w:tcPr>
          <w:p>
            <w:pPr>
              <w:spacing w:after="0"/>
              <w:jc w:val="both"/>
            </w:pPr>
            <w:r>
              <w:rPr>
                <w:rFonts w:ascii="Ubuntu" w:hAnsi="Ubuntu" w:cs="Ubuntu"/>
                <w:sz w:val="21"/>
                <w:szCs w:val="21"/>
              </w:rPr>
              <w:t xml:space="preserve">Rend</w:t>
            </w:r>
          </w:p>
        </w:tc>
        <w:tc>
          <w:tcPr>
            <w:tcW w:w="2900" w:type="dxa"/>
            <w:tcMar>
              <w:top w:w="80" w:type="dxa"/>
              <w:left w:w="120" w:type="dxa"/>
              <w:bottom w:w="80" w:type="dxa"/>
              <w:right w:w="120" w:type="dxa"/>
            </w:tcMar>
            <w:vAlign w:val="center"/>
          </w:tcPr>
          <w:p>
            <w:pPr>
              <w:spacing w:after="0"/>
              <w:jc w:val="both"/>
            </w:pPr>
            <w:r>
              <w:rPr>
                <w:rFonts w:ascii="Ubuntu" w:hAnsi="Ubuntu" w:cs="Ubuntu"/>
                <w:sz w:val="21"/>
                <w:szCs w:val="21"/>
              </w:rPr>
              <w:t xml:space="preserve">La carga delta deja disponibles en los reportes las transacciones registradas en SAP el día anterior.</w:t>
            </w:r>
          </w:p>
        </w:tc>
        <w:tc>
          <w:tcPr>
            <w:tcW w:w="2238" w:type="dxa"/>
            <w:tcMar>
              <w:top w:w="80" w:type="dxa"/>
              <w:left w:w="120" w:type="dxa"/>
              <w:bottom w:w="80" w:type="dxa"/>
              <w:right w:w="120" w:type="dxa"/>
            </w:tcMar>
            <w:vAlign w:val="center"/>
          </w:tcPr>
          <w:p>
            <w:pPr>
              <w:spacing w:after="0"/>
              <w:jc w:val="both"/>
            </w:pPr>
            <w:r>
              <w:rPr>
                <w:rFonts w:ascii="Ubuntu" w:hAnsi="Ubuntu" w:cs="Ubuntu"/>
                <w:sz w:val="21"/>
                <w:szCs w:val="21"/>
              </w:rPr>
              <w:t xml:space="preserve">1 ejecución cada 24 horas; antigüedad de los datos ≤ 24 horas al abrir un reporte. Duración máxima de la ventana: pregunta abierta 7.</w:t>
            </w:r>
          </w:p>
        </w:tc>
        <w:tc>
          <w:tcPr>
            <w:tcW w:w="1400" w:type="dxa"/>
            <w:tcMar>
              <w:top w:w="80" w:type="dxa"/>
              <w:left w:w="120" w:type="dxa"/>
              <w:bottom w:w="80" w:type="dxa"/>
              <w:right w:w="120" w:type="dxa"/>
            </w:tcMar>
            <w:vAlign w:val="center"/>
          </w:tcPr>
          <w:p>
            <w:pPr>
              <w:spacing w:after="0"/>
              <w:jc w:val="both"/>
            </w:pPr>
            <w:r>
              <w:rPr>
                <w:rFonts w:ascii="Ubuntu" w:hAnsi="Ubuntu" w:cs="Ubuntu"/>
                <w:sz w:val="21"/>
                <w:szCs w:val="21"/>
              </w:rPr>
              <w:t xml:space="preserve">Sesión técnica 16-Oct-26, G7 09:51-09:57</w:t>
            </w:r>
          </w:p>
        </w:tc>
      </w:tr>
      <w:tr>
        <w:tc>
          <w:tcPr>
            <w:tcW w:w="1300" w:type="dxa"/>
            <w:tcMar>
              <w:top w:w="80" w:type="dxa"/>
              <w:left w:w="120" w:type="dxa"/>
              <w:bottom w:w="80" w:type="dxa"/>
              <w:right w:w="120" w:type="dxa"/>
            </w:tcMar>
            <w:vAlign w:val="center"/>
          </w:tcPr>
          <w:p>
            <w:pPr>
              <w:spacing w:after="0"/>
              <w:jc w:val="both"/>
            </w:pPr>
            <w:r>
              <w:rPr>
                <w:rFonts w:ascii="Ubuntu" w:hAnsi="Ubuntu" w:cs="Ubuntu"/>
                <w:sz w:val="21"/>
                <w:szCs w:val="21"/>
              </w:rPr>
              <w:t xml:space="preserve">RNF-Seg-01</w:t>
            </w:r>
          </w:p>
        </w:tc>
        <w:tc>
          <w:tcPr>
            <w:tcW w:w="1000" w:type="dxa"/>
            <w:tcMar>
              <w:top w:w="80" w:type="dxa"/>
              <w:left w:w="120" w:type="dxa"/>
              <w:bottom w:w="80" w:type="dxa"/>
              <w:right w:w="120" w:type="dxa"/>
            </w:tcMar>
            <w:vAlign w:val="center"/>
          </w:tcPr>
          <w:p>
            <w:pPr>
              <w:spacing w:after="0"/>
              <w:jc w:val="both"/>
            </w:pPr>
            <w:r>
              <w:rPr>
                <w:rFonts w:ascii="Ubuntu" w:hAnsi="Ubuntu" w:cs="Ubuntu"/>
                <w:sz w:val="21"/>
                <w:szCs w:val="21"/>
              </w:rPr>
              <w:t xml:space="preserve">Seg</w:t>
            </w:r>
          </w:p>
        </w:tc>
        <w:tc>
          <w:tcPr>
            <w:tcW w:w="2900" w:type="dxa"/>
            <w:tcMar>
              <w:top w:w="80" w:type="dxa"/>
              <w:left w:w="120" w:type="dxa"/>
              <w:bottom w:w="80" w:type="dxa"/>
              <w:right w:w="120" w:type="dxa"/>
            </w:tcMar>
            <w:vAlign w:val="center"/>
          </w:tcPr>
          <w:p>
            <w:pPr>
              <w:spacing w:after="0"/>
              <w:jc w:val="both"/>
            </w:pPr>
            <w:r>
              <w:rPr>
                <w:rFonts w:ascii="Ubuntu" w:hAnsi="Ubuntu" w:cs="Ubuntu"/>
                <w:sz w:val="21"/>
                <w:szCs w:val="21"/>
              </w:rPr>
              <w:t xml:space="preserve">La solución se verifica con OWASP ASVS nivel 2, según la clasificación de datos de la sección 9.</w:t>
            </w:r>
          </w:p>
        </w:tc>
        <w:tc>
          <w:tcPr>
            <w:tcW w:w="2238" w:type="dxa"/>
            <w:tcMar>
              <w:top w:w="80" w:type="dxa"/>
              <w:left w:w="120" w:type="dxa"/>
              <w:bottom w:w="80" w:type="dxa"/>
              <w:right w:w="120" w:type="dxa"/>
            </w:tcMar>
            <w:vAlign w:val="center"/>
          </w:tcPr>
          <w:p>
            <w:pPr>
              <w:spacing w:after="0"/>
              <w:jc w:val="both"/>
            </w:pPr>
            <w:r>
              <w:rPr>
                <w:rFonts w:ascii="Ubuntu" w:hAnsi="Ubuntu" w:cs="Ubuntu"/>
                <w:sz w:val="21"/>
                <w:szCs w:val="21"/>
              </w:rPr>
              <w:t xml:space="preserve">Verificación ASVS nivel 2 sin hallazgos altos abiertos antes de la entrega.</w:t>
            </w:r>
          </w:p>
        </w:tc>
        <w:tc>
          <w:tcPr>
            <w:tcW w:w="1400" w:type="dxa"/>
            <w:tcMar>
              <w:top w:w="80" w:type="dxa"/>
              <w:left w:w="120" w:type="dxa"/>
              <w:bottom w:w="80" w:type="dxa"/>
              <w:right w:w="120" w:type="dxa"/>
            </w:tcMar>
            <w:vAlign w:val="center"/>
          </w:tcPr>
          <w:p>
            <w:pPr>
              <w:spacing w:after="0"/>
              <w:jc w:val="both"/>
            </w:pPr>
            <w:r>
              <w:rPr>
                <w:rFonts w:ascii="Ubuntu" w:hAnsi="Ubuntu" w:cs="Ubuntu"/>
                <w:sz w:val="21"/>
                <w:szCs w:val="21"/>
              </w:rPr>
              <w:t xml:space="preserve">Playbook CM §7.1; sección 9</w:t>
            </w:r>
          </w:p>
        </w:tc>
      </w:tr>
      <w:tr>
        <w:tc>
          <w:tcPr>
            <w:tcW w:w="1300" w:type="dxa"/>
            <w:tcMar>
              <w:top w:w="80" w:type="dxa"/>
              <w:left w:w="120" w:type="dxa"/>
              <w:bottom w:w="80" w:type="dxa"/>
              <w:right w:w="120" w:type="dxa"/>
            </w:tcMar>
            <w:vAlign w:val="center"/>
          </w:tcPr>
          <w:p>
            <w:pPr>
              <w:spacing w:after="0"/>
              <w:jc w:val="both"/>
            </w:pPr>
            <w:r>
              <w:rPr>
                <w:rFonts w:ascii="Ubuntu" w:hAnsi="Ubuntu" w:cs="Ubuntu"/>
                <w:sz w:val="21"/>
                <w:szCs w:val="21"/>
              </w:rPr>
              <w:t xml:space="preserve">RNF-Seg-02</w:t>
            </w:r>
          </w:p>
        </w:tc>
        <w:tc>
          <w:tcPr>
            <w:tcW w:w="1000" w:type="dxa"/>
            <w:tcMar>
              <w:top w:w="80" w:type="dxa"/>
              <w:left w:w="120" w:type="dxa"/>
              <w:bottom w:w="80" w:type="dxa"/>
              <w:right w:w="120" w:type="dxa"/>
            </w:tcMar>
            <w:vAlign w:val="center"/>
          </w:tcPr>
          <w:p>
            <w:pPr>
              <w:spacing w:after="0"/>
              <w:jc w:val="both"/>
            </w:pPr>
            <w:r>
              <w:rPr>
                <w:rFonts w:ascii="Ubuntu" w:hAnsi="Ubuntu" w:cs="Ubuntu"/>
                <w:sz w:val="21"/>
                <w:szCs w:val="21"/>
              </w:rPr>
              <w:t xml:space="preserve">Seg</w:t>
            </w:r>
          </w:p>
        </w:tc>
        <w:tc>
          <w:tcPr>
            <w:tcW w:w="2900" w:type="dxa"/>
            <w:tcMar>
              <w:top w:w="80" w:type="dxa"/>
              <w:left w:w="120" w:type="dxa"/>
              <w:bottom w:w="80" w:type="dxa"/>
              <w:right w:w="120" w:type="dxa"/>
            </w:tcMar>
            <w:vAlign w:val="center"/>
          </w:tcPr>
          <w:p>
            <w:pPr>
              <w:spacing w:after="0"/>
              <w:jc w:val="both"/>
            </w:pPr>
            <w:r>
              <w:rPr>
                <w:rFonts w:ascii="Ubuntu" w:hAnsi="Ubuntu" w:cs="Ubuntu"/>
                <w:sz w:val="21"/>
                <w:szCs w:val="21"/>
              </w:rPr>
              <w:t xml:space="preserve">Las credenciales de conexión a SAP no se guardan en texto plano en el equipo del Consultor implementador.</w:t>
            </w:r>
          </w:p>
        </w:tc>
        <w:tc>
          <w:tcPr>
            <w:tcW w:w="2238" w:type="dxa"/>
            <w:tcMar>
              <w:top w:w="80" w:type="dxa"/>
              <w:left w:w="120" w:type="dxa"/>
              <w:bottom w:w="80" w:type="dxa"/>
              <w:right w:w="120" w:type="dxa"/>
            </w:tcMar>
            <w:vAlign w:val="center"/>
          </w:tcPr>
          <w:p>
            <w:pPr>
              <w:spacing w:after="0"/>
              <w:jc w:val="both"/>
            </w:pPr>
            <w:r>
              <w:rPr>
                <w:rFonts w:ascii="Ubuntu" w:hAnsi="Ubuntu" w:cs="Ubuntu"/>
                <w:sz w:val="21"/>
                <w:szCs w:val="21"/>
              </w:rPr>
              <w:t xml:space="preserve">0 credenciales legibles en archivos de configuración o registros.</w:t>
            </w:r>
          </w:p>
        </w:tc>
        <w:tc>
          <w:tcPr>
            <w:tcW w:w="1400" w:type="dxa"/>
            <w:tcMar>
              <w:top w:w="80" w:type="dxa"/>
              <w:left w:w="120" w:type="dxa"/>
              <w:bottom w:w="80" w:type="dxa"/>
              <w:right w:w="120" w:type="dxa"/>
            </w:tcMar>
            <w:vAlign w:val="center"/>
          </w:tcPr>
          <w:p>
            <w:pPr>
              <w:spacing w:after="0"/>
              <w:jc w:val="both"/>
            </w:pPr>
            <w:r>
              <w:rPr>
                <w:rFonts w:ascii="Ubuntu" w:hAnsi="Ubuntu" w:cs="Ubuntu"/>
                <w:sz w:val="21"/>
                <w:szCs w:val="21"/>
              </w:rPr>
              <w:t xml:space="preserve">Playbook CM §7.1; sección 9</w:t>
            </w:r>
          </w:p>
        </w:tc>
      </w:tr>
      <w:tr>
        <w:tc>
          <w:tcPr>
            <w:tcW w:w="1300" w:type="dxa"/>
            <w:tcMar>
              <w:top w:w="80" w:type="dxa"/>
              <w:left w:w="120" w:type="dxa"/>
              <w:bottom w:w="80" w:type="dxa"/>
              <w:right w:w="120" w:type="dxa"/>
            </w:tcMar>
            <w:vAlign w:val="center"/>
          </w:tcPr>
          <w:p>
            <w:pPr>
              <w:spacing w:after="0"/>
              <w:jc w:val="both"/>
            </w:pPr>
            <w:r>
              <w:rPr>
                <w:rFonts w:ascii="Ubuntu" w:hAnsi="Ubuntu" w:cs="Ubuntu"/>
                <w:sz w:val="21"/>
                <w:szCs w:val="21"/>
              </w:rPr>
              <w:t xml:space="preserve">RNF-Seg-03</w:t>
            </w:r>
          </w:p>
        </w:tc>
        <w:tc>
          <w:tcPr>
            <w:tcW w:w="1000" w:type="dxa"/>
            <w:tcMar>
              <w:top w:w="80" w:type="dxa"/>
              <w:left w:w="120" w:type="dxa"/>
              <w:bottom w:w="80" w:type="dxa"/>
              <w:right w:w="120" w:type="dxa"/>
            </w:tcMar>
            <w:vAlign w:val="center"/>
          </w:tcPr>
          <w:p>
            <w:pPr>
              <w:spacing w:after="0"/>
              <w:jc w:val="both"/>
            </w:pPr>
            <w:r>
              <w:rPr>
                <w:rFonts w:ascii="Ubuntu" w:hAnsi="Ubuntu" w:cs="Ubuntu"/>
                <w:sz w:val="21"/>
                <w:szCs w:val="21"/>
              </w:rPr>
              <w:t xml:space="preserve">Seg</w:t>
            </w:r>
          </w:p>
        </w:tc>
        <w:tc>
          <w:tcPr>
            <w:tcW w:w="2900" w:type="dxa"/>
            <w:tcMar>
              <w:top w:w="80" w:type="dxa"/>
              <w:left w:w="120" w:type="dxa"/>
              <w:bottom w:w="80" w:type="dxa"/>
              <w:right w:w="120" w:type="dxa"/>
            </w:tcMar>
            <w:vAlign w:val="center"/>
          </w:tcPr>
          <w:p>
            <w:pPr>
              <w:spacing w:after="0"/>
              <w:jc w:val="both"/>
            </w:pPr>
            <w:r>
              <w:rPr>
                <w:rFonts w:ascii="Ubuntu" w:hAnsi="Ubuntu" w:cs="Ubuntu"/>
                <w:sz w:val="21"/>
                <w:szCs w:val="21"/>
              </w:rPr>
              <w:t xml:space="preserve">El usuario técnico de conexión a SAP opera con los permisos mínimos que requiere cada paso.</w:t>
            </w:r>
          </w:p>
        </w:tc>
        <w:tc>
          <w:tcPr>
            <w:tcW w:w="2238" w:type="dxa"/>
            <w:tcMar>
              <w:top w:w="80" w:type="dxa"/>
              <w:left w:w="120" w:type="dxa"/>
              <w:bottom w:w="80" w:type="dxa"/>
              <w:right w:w="120" w:type="dxa"/>
            </w:tcMar>
            <w:vAlign w:val="center"/>
          </w:tcPr>
          <w:p>
            <w:pPr>
              <w:spacing w:after="0"/>
              <w:jc w:val="both"/>
            </w:pPr>
            <w:r>
              <w:rPr>
                <w:rFonts w:ascii="Ubuntu" w:hAnsi="Ubuntu" w:cs="Ubuntu"/>
                <w:sz w:val="21"/>
                <w:szCs w:val="21"/>
              </w:rPr>
              <w:t xml:space="preserve">Rol técnico documentado; 0 permisos de administración total (SAP_ALL).</w:t>
            </w:r>
          </w:p>
        </w:tc>
        <w:tc>
          <w:tcPr>
            <w:tcW w:w="1400" w:type="dxa"/>
            <w:tcMar>
              <w:top w:w="80" w:type="dxa"/>
              <w:left w:w="120" w:type="dxa"/>
              <w:bottom w:w="80" w:type="dxa"/>
              <w:right w:w="120" w:type="dxa"/>
            </w:tcMar>
            <w:vAlign w:val="center"/>
          </w:tcPr>
          <w:p>
            <w:pPr>
              <w:spacing w:after="0"/>
              <w:jc w:val="both"/>
            </w:pPr>
            <w:r>
              <w:rPr>
                <w:rFonts w:ascii="Ubuntu" w:hAnsi="Ubuntu" w:cs="Ubuntu"/>
                <w:sz w:val="21"/>
                <w:szCs w:val="21"/>
              </w:rPr>
              <w:t xml:space="preserve">Playbook CM §7.1</w:t>
            </w:r>
          </w:p>
        </w:tc>
      </w:tr>
      <w:tr>
        <w:tc>
          <w:tcPr>
            <w:tcW w:w="1300" w:type="dxa"/>
            <w:tcMar>
              <w:top w:w="80" w:type="dxa"/>
              <w:left w:w="120" w:type="dxa"/>
              <w:bottom w:w="80" w:type="dxa"/>
              <w:right w:w="120" w:type="dxa"/>
            </w:tcMar>
            <w:vAlign w:val="center"/>
          </w:tcPr>
          <w:p>
            <w:pPr>
              <w:spacing w:after="0"/>
              <w:jc w:val="both"/>
            </w:pPr>
            <w:r>
              <w:rPr>
                <w:rFonts w:ascii="Ubuntu" w:hAnsi="Ubuntu" w:cs="Ubuntu"/>
                <w:sz w:val="21"/>
                <w:szCs w:val="21"/>
              </w:rPr>
              <w:t xml:space="preserve">RNF-Aud-01</w:t>
            </w:r>
          </w:p>
        </w:tc>
        <w:tc>
          <w:tcPr>
            <w:tcW w:w="1000" w:type="dxa"/>
            <w:tcMar>
              <w:top w:w="80" w:type="dxa"/>
              <w:left w:w="120" w:type="dxa"/>
              <w:bottom w:w="80" w:type="dxa"/>
              <w:right w:w="120" w:type="dxa"/>
            </w:tcMar>
            <w:vAlign w:val="center"/>
          </w:tcPr>
          <w:p>
            <w:pPr>
              <w:spacing w:after="0"/>
              <w:jc w:val="both"/>
            </w:pPr>
            <w:r>
              <w:rPr>
                <w:rFonts w:ascii="Ubuntu" w:hAnsi="Ubuntu" w:cs="Ubuntu"/>
                <w:sz w:val="21"/>
                <w:szCs w:val="21"/>
              </w:rPr>
              <w:t xml:space="preserve">Aud</w:t>
            </w:r>
          </w:p>
        </w:tc>
        <w:tc>
          <w:tcPr>
            <w:tcW w:w="2900" w:type="dxa"/>
            <w:tcMar>
              <w:top w:w="80" w:type="dxa"/>
              <w:left w:w="120" w:type="dxa"/>
              <w:bottom w:w="80" w:type="dxa"/>
              <w:right w:w="120" w:type="dxa"/>
            </w:tcMar>
            <w:vAlign w:val="center"/>
          </w:tcPr>
          <w:p>
            <w:pPr>
              <w:spacing w:after="0"/>
              <w:jc w:val="both"/>
            </w:pPr>
            <w:r>
              <w:rPr>
                <w:rFonts w:ascii="Ubuntu" w:hAnsi="Ubuntu" w:cs="Ubuntu"/>
                <w:sz w:val="21"/>
                <w:szCs w:val="21"/>
              </w:rPr>
              <w:t xml:space="preserve">Cada ejecución del acelerador queda registrada: usuario, fecha y hora, sistema destino, paso, objetos creados o modificados y resultado.</w:t>
            </w:r>
          </w:p>
        </w:tc>
        <w:tc>
          <w:tcPr>
            <w:tcW w:w="2238" w:type="dxa"/>
            <w:tcMar>
              <w:top w:w="80" w:type="dxa"/>
              <w:left w:w="120" w:type="dxa"/>
              <w:bottom w:w="80" w:type="dxa"/>
              <w:right w:w="120" w:type="dxa"/>
            </w:tcMar>
            <w:vAlign w:val="center"/>
          </w:tcPr>
          <w:p>
            <w:pPr>
              <w:spacing w:after="0"/>
              <w:jc w:val="both"/>
            </w:pPr>
            <w:r>
              <w:rPr>
                <w:rFonts w:ascii="Ubuntu" w:hAnsi="Ubuntu" w:cs="Ubuntu"/>
                <w:sz w:val="21"/>
                <w:szCs w:val="21"/>
              </w:rPr>
              <w:t xml:space="preserve">100 % de las ejecuciones con registro; retención mínima de 12 meses.</w:t>
            </w:r>
          </w:p>
        </w:tc>
        <w:tc>
          <w:tcPr>
            <w:tcW w:w="1400" w:type="dxa"/>
            <w:tcMar>
              <w:top w:w="80" w:type="dxa"/>
              <w:left w:w="120" w:type="dxa"/>
              <w:bottom w:w="80" w:type="dxa"/>
              <w:right w:w="120" w:type="dxa"/>
            </w:tcMar>
            <w:vAlign w:val="center"/>
          </w:tcPr>
          <w:p>
            <w:pPr>
              <w:spacing w:after="0"/>
              <w:jc w:val="both"/>
            </w:pPr>
            <w:r>
              <w:rPr>
                <w:rFonts w:ascii="Ubuntu" w:hAnsi="Ubuntu" w:cs="Ubuntu"/>
                <w:sz w:val="21"/>
                <w:szCs w:val="21"/>
              </w:rPr>
              <w:t xml:space="preserve">Playbook CM §7.1 (observabilidad)</w:t>
            </w:r>
          </w:p>
        </w:tc>
      </w:tr>
      <w:tr>
        <w:tc>
          <w:tcPr>
            <w:tcW w:w="1300" w:type="dxa"/>
            <w:tcMar>
              <w:top w:w="80" w:type="dxa"/>
              <w:left w:w="120" w:type="dxa"/>
              <w:bottom w:w="80" w:type="dxa"/>
              <w:right w:w="120" w:type="dxa"/>
            </w:tcMar>
            <w:vAlign w:val="center"/>
          </w:tcPr>
          <w:p>
            <w:pPr>
              <w:spacing w:after="0"/>
              <w:jc w:val="both"/>
            </w:pPr>
            <w:r>
              <w:rPr>
                <w:rFonts w:ascii="Ubuntu" w:hAnsi="Ubuntu" w:cs="Ubuntu"/>
                <w:sz w:val="21"/>
                <w:szCs w:val="21"/>
              </w:rPr>
              <w:t xml:space="preserve">RNF-Usa-01</w:t>
            </w:r>
          </w:p>
        </w:tc>
        <w:tc>
          <w:tcPr>
            <w:tcW w:w="1000" w:type="dxa"/>
            <w:tcMar>
              <w:top w:w="80" w:type="dxa"/>
              <w:left w:w="120" w:type="dxa"/>
              <w:bottom w:w="80" w:type="dxa"/>
              <w:right w:w="120" w:type="dxa"/>
            </w:tcMar>
            <w:vAlign w:val="center"/>
          </w:tcPr>
          <w:p>
            <w:pPr>
              <w:spacing w:after="0"/>
              <w:jc w:val="both"/>
            </w:pPr>
            <w:r>
              <w:rPr>
                <w:rFonts w:ascii="Ubuntu" w:hAnsi="Ubuntu" w:cs="Ubuntu"/>
                <w:sz w:val="21"/>
                <w:szCs w:val="21"/>
              </w:rPr>
              <w:t xml:space="preserve">Usa</w:t>
            </w:r>
          </w:p>
        </w:tc>
        <w:tc>
          <w:tcPr>
            <w:tcW w:w="2900" w:type="dxa"/>
            <w:tcMar>
              <w:top w:w="80" w:type="dxa"/>
              <w:left w:w="120" w:type="dxa"/>
              <w:bottom w:w="80" w:type="dxa"/>
              <w:right w:w="120" w:type="dxa"/>
            </w:tcMar>
            <w:vAlign w:val="center"/>
          </w:tcPr>
          <w:p>
            <w:pPr>
              <w:spacing w:after="0"/>
              <w:jc w:val="both"/>
            </w:pPr>
            <w:r>
              <w:rPr>
                <w:rFonts w:ascii="Ubuntu" w:hAnsi="Ubuntu" w:cs="Ubuntu"/>
                <w:sz w:val="21"/>
                <w:szCs w:val="21"/>
              </w:rPr>
              <w:t xml:space="preserve">El configurador web cumple accesibilidad WCAG 2.1 nivel AA.</w:t>
            </w:r>
          </w:p>
        </w:tc>
        <w:tc>
          <w:tcPr>
            <w:tcW w:w="2238" w:type="dxa"/>
            <w:tcMar>
              <w:top w:w="80" w:type="dxa"/>
              <w:left w:w="120" w:type="dxa"/>
              <w:bottom w:w="80" w:type="dxa"/>
              <w:right w:w="120" w:type="dxa"/>
            </w:tcMar>
            <w:vAlign w:val="center"/>
          </w:tcPr>
          <w:p>
            <w:pPr>
              <w:spacing w:after="0"/>
              <w:jc w:val="both"/>
            </w:pPr>
            <w:r>
              <w:rPr>
                <w:rFonts w:ascii="Ubuntu" w:hAnsi="Ubuntu" w:cs="Ubuntu"/>
                <w:sz w:val="21"/>
                <w:szCs w:val="21"/>
              </w:rPr>
              <w:t xml:space="preserve">0 incumplimientos de nivel A y AA en una revisión automática de las pantallas.</w:t>
            </w:r>
          </w:p>
        </w:tc>
        <w:tc>
          <w:tcPr>
            <w:tcW w:w="1400" w:type="dxa"/>
            <w:tcMar>
              <w:top w:w="80" w:type="dxa"/>
              <w:left w:w="120" w:type="dxa"/>
              <w:bottom w:w="80" w:type="dxa"/>
              <w:right w:w="120" w:type="dxa"/>
            </w:tcMar>
            <w:vAlign w:val="center"/>
          </w:tcPr>
          <w:p>
            <w:pPr>
              <w:spacing w:after="0"/>
              <w:jc w:val="both"/>
            </w:pPr>
            <w:r>
              <w:rPr>
                <w:rFonts w:ascii="Ubuntu" w:hAnsi="Ubuntu" w:cs="Ubuntu"/>
                <w:sz w:val="21"/>
                <w:szCs w:val="21"/>
              </w:rPr>
              <w:t xml:space="preserve">Playbook CM §7.1; Sesión interna CM 16-Oct-26 (respuesta 3)</w:t>
            </w:r>
          </w:p>
        </w:tc>
      </w:tr>
    </w:tbl>
    <w:p>
      <w:pPr>
        <w:spacing w:after="0"/>
      </w:pPr>
    </w:p>
    <w:p>
      <w:pPr>
        <w:pStyle w:val="Heading1"/>
        <w:spacing w:before="360" w:after="160"/>
        <w:jc w:val="left"/>
      </w:pPr>
      <w:r>
        <w:rPr>
          <w:rFonts w:ascii="Ubuntu" w:hAnsi="Ubuntu" w:cs="Ubuntu"/>
          <w:b/>
          <w:bCs/>
          <w:color w:val="365F91"/>
          <w:sz w:val="32"/>
          <w:szCs w:val="32"/>
        </w:rPr>
        <w:t xml:space="preserve">7. Reglas de negocio</w:t>
      </w:r>
    </w:p>
    <w:tbl>
      <w:tblPr>
        <w:tblW w:w="8838"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tblPr>
      <w:tblGrid>
        <w:gridCol w:w="900"/>
        <w:gridCol w:w="4838"/>
        <w:gridCol w:w="1500"/>
        <w:gridCol w:w="1600"/>
      </w:tblGrid>
      <w:tr>
        <w:trPr>
          <w:tblHeader/>
        </w:trPr>
        <w:tc>
          <w:tcPr>
            <w:tcW w:w="900" w:type="dxa"/>
            <w:shd w:val="clear" w:color="auto" w:fill="144E8C"/>
            <w:tcMar>
              <w:top w:w="80" w:type="dxa"/>
              <w:left w:w="120" w:type="dxa"/>
              <w:bottom w:w="80" w:type="dxa"/>
              <w:right w:w="120" w:type="dxa"/>
            </w:tcMar>
            <w:vAlign w:val="center"/>
          </w:tcPr>
          <w:p>
            <w:pPr>
              <w:spacing w:after="0"/>
              <w:jc w:val="center"/>
            </w:pPr>
            <w:r>
              <w:rPr>
                <w:rFonts w:ascii="Ubuntu" w:hAnsi="Ubuntu" w:cs="Ubuntu"/>
                <w:b/>
                <w:bCs/>
                <w:color w:val="FFFFFF"/>
                <w:sz w:val="21"/>
                <w:szCs w:val="21"/>
              </w:rPr>
              <w:t xml:space="preserve">Código</w:t>
            </w:r>
          </w:p>
        </w:tc>
        <w:tc>
          <w:tcPr>
            <w:tcW w:w="4838" w:type="dxa"/>
            <w:shd w:val="clear" w:color="auto" w:fill="144E8C"/>
            <w:tcMar>
              <w:top w:w="80" w:type="dxa"/>
              <w:left w:w="120" w:type="dxa"/>
              <w:bottom w:w="80" w:type="dxa"/>
              <w:right w:w="120" w:type="dxa"/>
            </w:tcMar>
            <w:vAlign w:val="center"/>
          </w:tcPr>
          <w:p>
            <w:pPr>
              <w:spacing w:after="0"/>
              <w:jc w:val="center"/>
            </w:pPr>
            <w:r>
              <w:rPr>
                <w:rFonts w:ascii="Ubuntu" w:hAnsi="Ubuntu" w:cs="Ubuntu"/>
                <w:b/>
                <w:bCs/>
                <w:color w:val="FFFFFF"/>
                <w:sz w:val="21"/>
                <w:szCs w:val="21"/>
              </w:rPr>
              <w:t xml:space="preserve">Regla</w:t>
            </w:r>
          </w:p>
        </w:tc>
        <w:tc>
          <w:tcPr>
            <w:tcW w:w="1500" w:type="dxa"/>
            <w:shd w:val="clear" w:color="auto" w:fill="144E8C"/>
            <w:tcMar>
              <w:top w:w="80" w:type="dxa"/>
              <w:left w:w="120" w:type="dxa"/>
              <w:bottom w:w="80" w:type="dxa"/>
              <w:right w:w="120" w:type="dxa"/>
            </w:tcMar>
            <w:vAlign w:val="center"/>
          </w:tcPr>
          <w:p>
            <w:pPr>
              <w:spacing w:after="0"/>
              <w:jc w:val="center"/>
            </w:pPr>
            <w:r>
              <w:rPr>
                <w:rFonts w:ascii="Ubuntu" w:hAnsi="Ubuntu" w:cs="Ubuntu"/>
                <w:b/>
                <w:bCs/>
                <w:color w:val="FFFFFF"/>
                <w:sz w:val="21"/>
                <w:szCs w:val="21"/>
              </w:rPr>
              <w:t xml:space="preserve">RF relacionados</w:t>
            </w:r>
          </w:p>
        </w:tc>
        <w:tc>
          <w:tcPr>
            <w:tcW w:w="1600" w:type="dxa"/>
            <w:shd w:val="clear" w:color="auto" w:fill="144E8C"/>
            <w:tcMar>
              <w:top w:w="80" w:type="dxa"/>
              <w:left w:w="120" w:type="dxa"/>
              <w:bottom w:w="80" w:type="dxa"/>
              <w:right w:w="120" w:type="dxa"/>
            </w:tcMar>
            <w:vAlign w:val="center"/>
          </w:tcPr>
          <w:p>
            <w:pPr>
              <w:spacing w:after="0"/>
              <w:jc w:val="center"/>
            </w:pPr>
            <w:r>
              <w:rPr>
                <w:rFonts w:ascii="Ubuntu" w:hAnsi="Ubuntu" w:cs="Ubuntu"/>
                <w:b/>
                <w:bCs/>
                <w:color w:val="FFFFFF"/>
                <w:sz w:val="21"/>
                <w:szCs w:val="21"/>
              </w:rPr>
              <w:t xml:space="preserve">Origen</w:t>
            </w:r>
          </w:p>
        </w:tc>
      </w:tr>
      <w:tr>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RN-01</w:t>
            </w:r>
          </w:p>
        </w:tc>
        <w:tc>
          <w:tcPr>
            <w:tcW w:w="4838" w:type="dxa"/>
            <w:tcMar>
              <w:top w:w="80" w:type="dxa"/>
              <w:left w:w="120" w:type="dxa"/>
              <w:bottom w:w="80" w:type="dxa"/>
              <w:right w:w="120" w:type="dxa"/>
            </w:tcMar>
            <w:vAlign w:val="center"/>
          </w:tcPr>
          <w:p>
            <w:pPr>
              <w:spacing w:after="0"/>
              <w:jc w:val="both"/>
            </w:pPr>
            <w:r>
              <w:rPr>
                <w:rFonts w:ascii="Ubuntu" w:hAnsi="Ubuntu" w:cs="Ubuntu"/>
                <w:sz w:val="21"/>
                <w:szCs w:val="21"/>
              </w:rPr>
              <w:t xml:space="preserve">La validación de conexión ERP–BW aplica cuando ERP y BW están en sistemas separados.</w:t>
            </w:r>
          </w:p>
        </w:tc>
        <w:tc>
          <w:tcPr>
            <w:tcW w:w="1500" w:type="dxa"/>
            <w:tcMar>
              <w:top w:w="80" w:type="dxa"/>
              <w:left w:w="120" w:type="dxa"/>
              <w:bottom w:w="80" w:type="dxa"/>
              <w:right w:w="120" w:type="dxa"/>
            </w:tcMar>
            <w:vAlign w:val="center"/>
          </w:tcPr>
          <w:p>
            <w:pPr>
              <w:spacing w:after="0"/>
              <w:jc w:val="both"/>
            </w:pPr>
            <w:r>
              <w:rPr>
                <w:rFonts w:ascii="Ubuntu" w:hAnsi="Ubuntu" w:cs="Ubuntu"/>
                <w:sz w:val="21"/>
                <w:szCs w:val="21"/>
              </w:rPr>
              <w:t xml:space="preserve">RF-02</w:t>
            </w:r>
          </w:p>
        </w:tc>
        <w:tc>
          <w:tcPr>
            <w:tcW w:w="1600" w:type="dxa"/>
            <w:tcMar>
              <w:top w:w="80" w:type="dxa"/>
              <w:left w:w="120" w:type="dxa"/>
              <w:bottom w:w="80" w:type="dxa"/>
              <w:right w:w="120" w:type="dxa"/>
            </w:tcMar>
            <w:vAlign w:val="center"/>
          </w:tcPr>
          <w:p>
            <w:pPr>
              <w:spacing w:after="0"/>
              <w:jc w:val="both"/>
            </w:pPr>
            <w:r>
              <w:rPr>
                <w:rFonts w:ascii="Ubuntu" w:hAnsi="Ubuntu" w:cs="Ubuntu"/>
                <w:sz w:val="21"/>
                <w:szCs w:val="21"/>
              </w:rPr>
              <w:t xml:space="preserve">Sesión técnica 16-Oct-26, G6 00:13-00:43</w:t>
            </w:r>
          </w:p>
        </w:tc>
      </w:tr>
      <w:tr>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RN-02</w:t>
            </w:r>
          </w:p>
        </w:tc>
        <w:tc>
          <w:tcPr>
            <w:tcW w:w="4838" w:type="dxa"/>
            <w:tcMar>
              <w:top w:w="80" w:type="dxa"/>
              <w:left w:w="120" w:type="dxa"/>
              <w:bottom w:w="80" w:type="dxa"/>
              <w:right w:w="120" w:type="dxa"/>
            </w:tcMar>
            <w:vAlign w:val="center"/>
          </w:tcPr>
          <w:p>
            <w:pPr>
              <w:spacing w:after="0"/>
              <w:jc w:val="both"/>
            </w:pPr>
            <w:r>
              <w:rPr>
                <w:rFonts w:ascii="Ubuntu" w:hAnsi="Ubuntu" w:cs="Ubuntu"/>
                <w:sz w:val="21"/>
                <w:szCs w:val="21"/>
              </w:rPr>
              <w:t xml:space="preserve">Los scripts de cálculo difieren entre BPC modelo estándar y BPC modelo embebido; cada arquitectura usa su propia variante.</w:t>
            </w:r>
          </w:p>
        </w:tc>
        <w:tc>
          <w:tcPr>
            <w:tcW w:w="1500" w:type="dxa"/>
            <w:tcMar>
              <w:top w:w="80" w:type="dxa"/>
              <w:left w:w="120" w:type="dxa"/>
              <w:bottom w:w="80" w:type="dxa"/>
              <w:right w:w="120" w:type="dxa"/>
            </w:tcMar>
            <w:vAlign w:val="center"/>
          </w:tcPr>
          <w:p>
            <w:pPr>
              <w:spacing w:after="0"/>
              <w:jc w:val="both"/>
            </w:pPr>
            <w:r>
              <w:rPr>
                <w:rFonts w:ascii="Ubuntu" w:hAnsi="Ubuntu" w:cs="Ubuntu"/>
                <w:sz w:val="21"/>
                <w:szCs w:val="21"/>
              </w:rPr>
              <w:t xml:space="preserve">RF-04, RF-18</w:t>
            </w:r>
          </w:p>
        </w:tc>
        <w:tc>
          <w:tcPr>
            <w:tcW w:w="1600" w:type="dxa"/>
            <w:tcMar>
              <w:top w:w="80" w:type="dxa"/>
              <w:left w:w="120" w:type="dxa"/>
              <w:bottom w:w="80" w:type="dxa"/>
              <w:right w:w="120" w:type="dxa"/>
            </w:tcMar>
            <w:vAlign w:val="center"/>
          </w:tcPr>
          <w:p>
            <w:pPr>
              <w:spacing w:after="0"/>
              <w:jc w:val="both"/>
            </w:pPr>
            <w:r>
              <w:rPr>
                <w:rFonts w:ascii="Ubuntu" w:hAnsi="Ubuntu" w:cs="Ubuntu"/>
                <w:sz w:val="21"/>
                <w:szCs w:val="21"/>
              </w:rPr>
              <w:t xml:space="preserve">Sesión técnica 16-Oct-26, G7 10:49-10:56</w:t>
            </w:r>
          </w:p>
        </w:tc>
      </w:tr>
      <w:tr>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RN-03</w:t>
            </w:r>
          </w:p>
        </w:tc>
        <w:tc>
          <w:tcPr>
            <w:tcW w:w="4838" w:type="dxa"/>
            <w:tcMar>
              <w:top w:w="80" w:type="dxa"/>
              <w:left w:w="120" w:type="dxa"/>
              <w:bottom w:w="80" w:type="dxa"/>
              <w:right w:w="120" w:type="dxa"/>
            </w:tcMar>
            <w:vAlign w:val="center"/>
          </w:tcPr>
          <w:p>
            <w:pPr>
              <w:spacing w:after="0"/>
              <w:jc w:val="both"/>
            </w:pPr>
            <w:r>
              <w:rPr>
                <w:rFonts w:ascii="Ubuntu" w:hAnsi="Ubuntu" w:cs="Ubuntu"/>
                <w:sz w:val="21"/>
                <w:szCs w:val="21"/>
              </w:rPr>
              <w:t xml:space="preserve">Si el cliente ya tiene bodega en BW, no se recrea: se parte de la existente.</w:t>
            </w:r>
          </w:p>
        </w:tc>
        <w:tc>
          <w:tcPr>
            <w:tcW w:w="1500" w:type="dxa"/>
            <w:tcMar>
              <w:top w:w="80" w:type="dxa"/>
              <w:left w:w="120" w:type="dxa"/>
              <w:bottom w:w="80" w:type="dxa"/>
              <w:right w:w="120" w:type="dxa"/>
            </w:tcMar>
            <w:vAlign w:val="center"/>
          </w:tcPr>
          <w:p>
            <w:pPr>
              <w:spacing w:after="0"/>
              <w:jc w:val="both"/>
            </w:pPr>
            <w:r>
              <w:rPr>
                <w:rFonts w:ascii="Ubuntu" w:hAnsi="Ubuntu" w:cs="Ubuntu"/>
                <w:sz w:val="21"/>
                <w:szCs w:val="21"/>
              </w:rPr>
              <w:t xml:space="preserve">RF-03, RF-08</w:t>
            </w:r>
          </w:p>
        </w:tc>
        <w:tc>
          <w:tcPr>
            <w:tcW w:w="1600" w:type="dxa"/>
            <w:tcMar>
              <w:top w:w="80" w:type="dxa"/>
              <w:left w:w="120" w:type="dxa"/>
              <w:bottom w:w="80" w:type="dxa"/>
              <w:right w:w="120" w:type="dxa"/>
            </w:tcMar>
            <w:vAlign w:val="center"/>
          </w:tcPr>
          <w:p>
            <w:pPr>
              <w:spacing w:after="0"/>
              <w:jc w:val="both"/>
            </w:pPr>
            <w:r>
              <w:rPr>
                <w:rFonts w:ascii="Ubuntu" w:hAnsi="Ubuntu" w:cs="Ubuntu"/>
                <w:sz w:val="21"/>
                <w:szCs w:val="21"/>
              </w:rPr>
              <w:t xml:space="preserve">Sesión técnica 16-Oct-26, G7 13:40-13:51</w:t>
            </w:r>
          </w:p>
        </w:tc>
      </w:tr>
      <w:tr>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RN-04</w:t>
            </w:r>
          </w:p>
        </w:tc>
        <w:tc>
          <w:tcPr>
            <w:tcW w:w="4838" w:type="dxa"/>
            <w:tcMar>
              <w:top w:w="80" w:type="dxa"/>
              <w:left w:w="120" w:type="dxa"/>
              <w:bottom w:w="80" w:type="dxa"/>
              <w:right w:w="120" w:type="dxa"/>
            </w:tcMar>
            <w:vAlign w:val="center"/>
          </w:tcPr>
          <w:p>
            <w:pPr>
              <w:spacing w:after="0"/>
              <w:jc w:val="both"/>
            </w:pPr>
            <w:r>
              <w:rPr>
                <w:rFonts w:ascii="Ubuntu" w:hAnsi="Ubuntu" w:cs="Ubuntu"/>
                <w:sz w:val="21"/>
                <w:szCs w:val="21"/>
              </w:rPr>
              <w:t xml:space="preserve">Después de la carga full inicial, las cargas siguientes son delta y se ejecutan cada noche.</w:t>
            </w:r>
          </w:p>
        </w:tc>
        <w:tc>
          <w:tcPr>
            <w:tcW w:w="1500" w:type="dxa"/>
            <w:tcMar>
              <w:top w:w="80" w:type="dxa"/>
              <w:left w:w="120" w:type="dxa"/>
              <w:bottom w:w="80" w:type="dxa"/>
              <w:right w:w="120" w:type="dxa"/>
            </w:tcMar>
            <w:vAlign w:val="center"/>
          </w:tcPr>
          <w:p>
            <w:pPr>
              <w:spacing w:after="0"/>
              <w:jc w:val="both"/>
            </w:pPr>
            <w:r>
              <w:rPr>
                <w:rFonts w:ascii="Ubuntu" w:hAnsi="Ubuntu" w:cs="Ubuntu"/>
                <w:sz w:val="21"/>
                <w:szCs w:val="21"/>
              </w:rPr>
              <w:t xml:space="preserve">RF-10</w:t>
            </w:r>
          </w:p>
        </w:tc>
        <w:tc>
          <w:tcPr>
            <w:tcW w:w="1600" w:type="dxa"/>
            <w:tcMar>
              <w:top w:w="80" w:type="dxa"/>
              <w:left w:w="120" w:type="dxa"/>
              <w:bottom w:w="80" w:type="dxa"/>
              <w:right w:w="120" w:type="dxa"/>
            </w:tcMar>
            <w:vAlign w:val="center"/>
          </w:tcPr>
          <w:p>
            <w:pPr>
              <w:spacing w:after="0"/>
              <w:jc w:val="both"/>
            </w:pPr>
            <w:r>
              <w:rPr>
                <w:rFonts w:ascii="Ubuntu" w:hAnsi="Ubuntu" w:cs="Ubuntu"/>
                <w:sz w:val="21"/>
                <w:szCs w:val="21"/>
              </w:rPr>
              <w:t xml:space="preserve">Sesión técnica 16-Oct-26, G7 09:40-09:57</w:t>
            </w:r>
          </w:p>
        </w:tc>
      </w:tr>
      <w:tr>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RN-05</w:t>
            </w:r>
          </w:p>
        </w:tc>
        <w:tc>
          <w:tcPr>
            <w:tcW w:w="4838" w:type="dxa"/>
            <w:tcMar>
              <w:top w:w="80" w:type="dxa"/>
              <w:left w:w="120" w:type="dxa"/>
              <w:bottom w:w="80" w:type="dxa"/>
              <w:right w:w="120" w:type="dxa"/>
            </w:tcMar>
            <w:vAlign w:val="center"/>
          </w:tcPr>
          <w:p>
            <w:pPr>
              <w:spacing w:after="0"/>
              <w:jc w:val="both"/>
            </w:pPr>
            <w:r>
              <w:rPr>
                <w:rFonts w:ascii="Ubuntu" w:hAnsi="Ubuntu" w:cs="Ubuntu"/>
                <w:sz w:val="21"/>
                <w:szCs w:val="21"/>
              </w:rPr>
              <w:t xml:space="preserve">Cada sociedad puede tener un plan de cuentas distinto.</w:t>
            </w:r>
          </w:p>
        </w:tc>
        <w:tc>
          <w:tcPr>
            <w:tcW w:w="1500" w:type="dxa"/>
            <w:tcMar>
              <w:top w:w="80" w:type="dxa"/>
              <w:left w:w="120" w:type="dxa"/>
              <w:bottom w:w="80" w:type="dxa"/>
              <w:right w:w="120" w:type="dxa"/>
            </w:tcMar>
            <w:vAlign w:val="center"/>
          </w:tcPr>
          <w:p>
            <w:pPr>
              <w:spacing w:after="0"/>
              <w:jc w:val="both"/>
            </w:pPr>
            <w:r>
              <w:rPr>
                <w:rFonts w:ascii="Ubuntu" w:hAnsi="Ubuntu" w:cs="Ubuntu"/>
                <w:sz w:val="21"/>
                <w:szCs w:val="21"/>
              </w:rPr>
              <w:t xml:space="preserve">RF-11</w:t>
            </w:r>
          </w:p>
        </w:tc>
        <w:tc>
          <w:tcPr>
            <w:tcW w:w="1600" w:type="dxa"/>
            <w:tcMar>
              <w:top w:w="80" w:type="dxa"/>
              <w:left w:w="120" w:type="dxa"/>
              <w:bottom w:w="80" w:type="dxa"/>
              <w:right w:w="120" w:type="dxa"/>
            </w:tcMar>
            <w:vAlign w:val="center"/>
          </w:tcPr>
          <w:p>
            <w:pPr>
              <w:spacing w:after="0"/>
              <w:jc w:val="both"/>
            </w:pPr>
            <w:r>
              <w:rPr>
                <w:rFonts w:ascii="Ubuntu" w:hAnsi="Ubuntu" w:cs="Ubuntu"/>
                <w:sz w:val="21"/>
                <w:szCs w:val="21"/>
              </w:rPr>
              <w:t xml:space="preserve">Sesión técnica 16-Oct-26, G7 04:50-04:57</w:t>
            </w:r>
          </w:p>
        </w:tc>
      </w:tr>
      <w:tr>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RN-06</w:t>
            </w:r>
          </w:p>
        </w:tc>
        <w:tc>
          <w:tcPr>
            <w:tcW w:w="4838" w:type="dxa"/>
            <w:tcMar>
              <w:top w:w="80" w:type="dxa"/>
              <w:left w:w="120" w:type="dxa"/>
              <w:bottom w:w="80" w:type="dxa"/>
              <w:right w:w="120" w:type="dxa"/>
            </w:tcMar>
            <w:vAlign w:val="center"/>
          </w:tcPr>
          <w:p>
            <w:pPr>
              <w:spacing w:after="0"/>
              <w:jc w:val="both"/>
            </w:pPr>
            <w:r>
              <w:rPr>
                <w:rFonts w:ascii="Ubuntu" w:hAnsi="Ubuntu" w:cs="Ubuntu"/>
                <w:sz w:val="21"/>
                <w:szCs w:val="21"/>
              </w:rPr>
              <w:t xml:space="preserve">La consolidación se presenta en dos monedas: la moneda local que maneja SAP y dólares.</w:t>
            </w:r>
          </w:p>
        </w:tc>
        <w:tc>
          <w:tcPr>
            <w:tcW w:w="1500" w:type="dxa"/>
            <w:tcMar>
              <w:top w:w="80" w:type="dxa"/>
              <w:left w:w="120" w:type="dxa"/>
              <w:bottom w:w="80" w:type="dxa"/>
              <w:right w:w="120" w:type="dxa"/>
            </w:tcMar>
            <w:vAlign w:val="center"/>
          </w:tcPr>
          <w:p>
            <w:pPr>
              <w:spacing w:after="0"/>
              <w:jc w:val="both"/>
            </w:pPr>
            <w:r>
              <w:rPr>
                <w:rFonts w:ascii="Ubuntu" w:hAnsi="Ubuntu" w:cs="Ubuntu"/>
                <w:sz w:val="21"/>
                <w:szCs w:val="21"/>
              </w:rPr>
              <w:t xml:space="preserve">RF-13, RF-19, RF-21, RF-26</w:t>
            </w:r>
          </w:p>
        </w:tc>
        <w:tc>
          <w:tcPr>
            <w:tcW w:w="1600" w:type="dxa"/>
            <w:tcMar>
              <w:top w:w="80" w:type="dxa"/>
              <w:left w:w="120" w:type="dxa"/>
              <w:bottom w:w="80" w:type="dxa"/>
              <w:right w:w="120" w:type="dxa"/>
            </w:tcMar>
            <w:vAlign w:val="center"/>
          </w:tcPr>
          <w:p>
            <w:pPr>
              <w:spacing w:after="0"/>
              <w:jc w:val="both"/>
            </w:pPr>
            <w:r>
              <w:rPr>
                <w:rFonts w:ascii="Ubuntu" w:hAnsi="Ubuntu" w:cs="Ubuntu"/>
                <w:sz w:val="21"/>
                <w:szCs w:val="21"/>
              </w:rPr>
              <w:t xml:space="preserve">Sesión técnica 16-Oct-26, G7 05:10-05:20; Sesión interna CM 16-Oct-26 (respuesta 6)</w:t>
            </w:r>
          </w:p>
        </w:tc>
      </w:tr>
      <w:tr>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RN-07</w:t>
            </w:r>
          </w:p>
        </w:tc>
        <w:tc>
          <w:tcPr>
            <w:tcW w:w="4838" w:type="dxa"/>
            <w:tcMar>
              <w:top w:w="80" w:type="dxa"/>
              <w:left w:w="120" w:type="dxa"/>
              <w:bottom w:w="80" w:type="dxa"/>
              <w:right w:w="120" w:type="dxa"/>
            </w:tcMar>
            <w:vAlign w:val="center"/>
          </w:tcPr>
          <w:p>
            <w:pPr>
              <w:spacing w:after="0"/>
              <w:jc w:val="both"/>
            </w:pPr>
            <w:r>
              <w:rPr>
                <w:rFonts w:ascii="Ubuntu" w:hAnsi="Ubuntu" w:cs="Ubuntu"/>
                <w:sz w:val="21"/>
                <w:szCs w:val="21"/>
              </w:rPr>
              <w:t xml:space="preserve">Solo las sociedades del grupo participan como entidades de la consolidación; clientes y proveedores no.</w:t>
            </w:r>
          </w:p>
        </w:tc>
        <w:tc>
          <w:tcPr>
            <w:tcW w:w="1500" w:type="dxa"/>
            <w:tcMar>
              <w:top w:w="80" w:type="dxa"/>
              <w:left w:w="120" w:type="dxa"/>
              <w:bottom w:w="80" w:type="dxa"/>
              <w:right w:w="120" w:type="dxa"/>
            </w:tcMar>
            <w:vAlign w:val="center"/>
          </w:tcPr>
          <w:p>
            <w:pPr>
              <w:spacing w:after="0"/>
              <w:jc w:val="both"/>
            </w:pPr>
            <w:r>
              <w:rPr>
                <w:rFonts w:ascii="Ubuntu" w:hAnsi="Ubuntu" w:cs="Ubuntu"/>
                <w:sz w:val="21"/>
                <w:szCs w:val="21"/>
              </w:rPr>
              <w:t xml:space="preserve">RF-06, RF-19</w:t>
            </w:r>
          </w:p>
        </w:tc>
        <w:tc>
          <w:tcPr>
            <w:tcW w:w="1600" w:type="dxa"/>
            <w:tcMar>
              <w:top w:w="80" w:type="dxa"/>
              <w:left w:w="120" w:type="dxa"/>
              <w:bottom w:w="80" w:type="dxa"/>
              <w:right w:w="120" w:type="dxa"/>
            </w:tcMar>
            <w:vAlign w:val="center"/>
          </w:tcPr>
          <w:p>
            <w:pPr>
              <w:spacing w:after="0"/>
              <w:jc w:val="both"/>
            </w:pPr>
            <w:r>
              <w:rPr>
                <w:rFonts w:ascii="Ubuntu" w:hAnsi="Ubuntu" w:cs="Ubuntu"/>
                <w:sz w:val="21"/>
                <w:szCs w:val="21"/>
              </w:rPr>
              <w:t xml:space="preserve">Sesión técnica 16-Oct-26, G7 03:55-04:00</w:t>
            </w:r>
          </w:p>
        </w:tc>
      </w:tr>
      <w:tr>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RN-08</w:t>
            </w:r>
          </w:p>
        </w:tc>
        <w:tc>
          <w:tcPr>
            <w:tcW w:w="4838" w:type="dxa"/>
            <w:tcMar>
              <w:top w:w="80" w:type="dxa"/>
              <w:left w:w="120" w:type="dxa"/>
              <w:bottom w:w="80" w:type="dxa"/>
              <w:right w:w="120" w:type="dxa"/>
            </w:tcMar>
            <w:vAlign w:val="center"/>
          </w:tcPr>
          <w:p>
            <w:pPr>
              <w:spacing w:after="0"/>
              <w:jc w:val="both"/>
            </w:pPr>
            <w:r>
              <w:rPr>
                <w:rFonts w:ascii="Ubuntu" w:hAnsi="Ubuntu" w:cs="Ubuntu"/>
                <w:sz w:val="21"/>
                <w:szCs w:val="21"/>
              </w:rPr>
              <w:t xml:space="preserve">En el modelo estándar, los reportes EPM de consolidación y de presupuesto se conectan a su modelo BPC, no directamente a BW.</w:t>
            </w:r>
          </w:p>
        </w:tc>
        <w:tc>
          <w:tcPr>
            <w:tcW w:w="1500" w:type="dxa"/>
            <w:tcMar>
              <w:top w:w="80" w:type="dxa"/>
              <w:left w:w="120" w:type="dxa"/>
              <w:bottom w:w="80" w:type="dxa"/>
              <w:right w:w="120" w:type="dxa"/>
            </w:tcMar>
            <w:vAlign w:val="center"/>
          </w:tcPr>
          <w:p>
            <w:pPr>
              <w:spacing w:after="0"/>
              <w:jc w:val="both"/>
            </w:pPr>
            <w:r>
              <w:rPr>
                <w:rFonts w:ascii="Ubuntu" w:hAnsi="Ubuntu" w:cs="Ubuntu"/>
                <w:sz w:val="21"/>
                <w:szCs w:val="21"/>
              </w:rPr>
              <w:t xml:space="preserve">RF-20, RF-27, RF-28</w:t>
            </w:r>
          </w:p>
        </w:tc>
        <w:tc>
          <w:tcPr>
            <w:tcW w:w="1600" w:type="dxa"/>
            <w:tcMar>
              <w:top w:w="80" w:type="dxa"/>
              <w:left w:w="120" w:type="dxa"/>
              <w:bottom w:w="80" w:type="dxa"/>
              <w:right w:w="120" w:type="dxa"/>
            </w:tcMar>
            <w:vAlign w:val="center"/>
          </w:tcPr>
          <w:p>
            <w:pPr>
              <w:spacing w:after="0"/>
              <w:jc w:val="both"/>
            </w:pPr>
            <w:r>
              <w:rPr>
                <w:rFonts w:ascii="Ubuntu" w:hAnsi="Ubuntu" w:cs="Ubuntu"/>
                <w:sz w:val="21"/>
                <w:szCs w:val="21"/>
              </w:rPr>
              <w:t xml:space="preserve">Sesión técnica 16-Oct-26, G7 16:38-16:47</w:t>
            </w:r>
          </w:p>
        </w:tc>
      </w:tr>
      <w:tr>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RN-09</w:t>
            </w:r>
          </w:p>
        </w:tc>
        <w:tc>
          <w:tcPr>
            <w:tcW w:w="4838" w:type="dxa"/>
            <w:tcMar>
              <w:top w:w="80" w:type="dxa"/>
              <w:left w:w="120" w:type="dxa"/>
              <w:bottom w:w="80" w:type="dxa"/>
              <w:right w:w="120" w:type="dxa"/>
            </w:tcMar>
            <w:vAlign w:val="center"/>
          </w:tcPr>
          <w:p>
            <w:pPr>
              <w:spacing w:after="0"/>
              <w:jc w:val="both"/>
            </w:pPr>
            <w:r>
              <w:rPr>
                <w:rFonts w:ascii="Ubuntu" w:hAnsi="Ubuntu" w:cs="Ubuntu"/>
                <w:sz w:val="21"/>
                <w:szCs w:val="21"/>
              </w:rPr>
              <w:t xml:space="preserve">Un reporte puede presentar una sociedad sola o la sociedad con todas sus filiales.</w:t>
            </w:r>
          </w:p>
        </w:tc>
        <w:tc>
          <w:tcPr>
            <w:tcW w:w="1500" w:type="dxa"/>
            <w:tcMar>
              <w:top w:w="80" w:type="dxa"/>
              <w:left w:w="120" w:type="dxa"/>
              <w:bottom w:w="80" w:type="dxa"/>
              <w:right w:w="120" w:type="dxa"/>
            </w:tcMar>
            <w:vAlign w:val="center"/>
          </w:tcPr>
          <w:p>
            <w:pPr>
              <w:spacing w:after="0"/>
              <w:jc w:val="both"/>
            </w:pPr>
            <w:r>
              <w:rPr>
                <w:rFonts w:ascii="Ubuntu" w:hAnsi="Ubuntu" w:cs="Ubuntu"/>
                <w:sz w:val="21"/>
                <w:szCs w:val="21"/>
              </w:rPr>
              <w:t xml:space="preserve">RF-21</w:t>
            </w:r>
          </w:p>
        </w:tc>
        <w:tc>
          <w:tcPr>
            <w:tcW w:w="1600" w:type="dxa"/>
            <w:tcMar>
              <w:top w:w="80" w:type="dxa"/>
              <w:left w:w="120" w:type="dxa"/>
              <w:bottom w:w="80" w:type="dxa"/>
              <w:right w:w="120" w:type="dxa"/>
            </w:tcMar>
            <w:vAlign w:val="center"/>
          </w:tcPr>
          <w:p>
            <w:pPr>
              <w:spacing w:after="0"/>
              <w:jc w:val="both"/>
            </w:pPr>
            <w:r>
              <w:rPr>
                <w:rFonts w:ascii="Ubuntu" w:hAnsi="Ubuntu" w:cs="Ubuntu"/>
                <w:sz w:val="21"/>
                <w:szCs w:val="21"/>
              </w:rPr>
              <w:t xml:space="preserve">Sesión técnica 16-Oct-26, G7 18:44-19:01</w:t>
            </w:r>
          </w:p>
        </w:tc>
      </w:tr>
      <w:tr>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RN-10</w:t>
            </w:r>
          </w:p>
        </w:tc>
        <w:tc>
          <w:tcPr>
            <w:tcW w:w="4838" w:type="dxa"/>
            <w:tcMar>
              <w:top w:w="80" w:type="dxa"/>
              <w:left w:w="120" w:type="dxa"/>
              <w:bottom w:w="80" w:type="dxa"/>
              <w:right w:w="120" w:type="dxa"/>
            </w:tcMar>
            <w:vAlign w:val="center"/>
          </w:tcPr>
          <w:p>
            <w:pPr>
              <w:spacing w:after="0"/>
              <w:jc w:val="both"/>
            </w:pPr>
            <w:r>
              <w:rPr>
                <w:rFonts w:ascii="Ubuntu" w:hAnsi="Ubuntu" w:cs="Ubuntu"/>
                <w:sz w:val="21"/>
                <w:szCs w:val="21"/>
              </w:rPr>
              <w:t xml:space="preserve">El valor de un rubro es la suma de las cuentas mapeadas a ese rubro.</w:t>
            </w:r>
          </w:p>
        </w:tc>
        <w:tc>
          <w:tcPr>
            <w:tcW w:w="1500" w:type="dxa"/>
            <w:tcMar>
              <w:top w:w="80" w:type="dxa"/>
              <w:left w:w="120" w:type="dxa"/>
              <w:bottom w:w="80" w:type="dxa"/>
              <w:right w:w="120" w:type="dxa"/>
            </w:tcMar>
            <w:vAlign w:val="center"/>
          </w:tcPr>
          <w:p>
            <w:pPr>
              <w:spacing w:after="0"/>
              <w:jc w:val="both"/>
            </w:pPr>
            <w:r>
              <w:rPr>
                <w:rFonts w:ascii="Ubuntu" w:hAnsi="Ubuntu" w:cs="Ubuntu"/>
                <w:sz w:val="21"/>
                <w:szCs w:val="21"/>
              </w:rPr>
              <w:t xml:space="preserve">RF-07, RF-22</w:t>
            </w:r>
          </w:p>
        </w:tc>
        <w:tc>
          <w:tcPr>
            <w:tcW w:w="1600" w:type="dxa"/>
            <w:tcMar>
              <w:top w:w="80" w:type="dxa"/>
              <w:left w:w="120" w:type="dxa"/>
              <w:bottom w:w="80" w:type="dxa"/>
              <w:right w:w="120" w:type="dxa"/>
            </w:tcMar>
            <w:vAlign w:val="center"/>
          </w:tcPr>
          <w:p>
            <w:pPr>
              <w:spacing w:after="0"/>
              <w:jc w:val="both"/>
            </w:pPr>
            <w:r>
              <w:rPr>
                <w:rFonts w:ascii="Ubuntu" w:hAnsi="Ubuntu" w:cs="Ubuntu"/>
                <w:sz w:val="21"/>
                <w:szCs w:val="21"/>
              </w:rPr>
              <w:t xml:space="preserve">Sesión técnica 16-Oct-26, G7 20:02-20:44</w:t>
            </w:r>
          </w:p>
        </w:tc>
      </w:tr>
      <w:tr>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RN-11</w:t>
            </w:r>
          </w:p>
        </w:tc>
        <w:tc>
          <w:tcPr>
            <w:tcW w:w="4838" w:type="dxa"/>
            <w:tcMar>
              <w:top w:w="80" w:type="dxa"/>
              <w:left w:w="120" w:type="dxa"/>
              <w:bottom w:w="80" w:type="dxa"/>
              <w:right w:w="120" w:type="dxa"/>
            </w:tcMar>
            <w:vAlign w:val="center"/>
          </w:tcPr>
          <w:p>
            <w:pPr>
              <w:spacing w:after="0"/>
              <w:jc w:val="both"/>
            </w:pPr>
            <w:r>
              <w:rPr>
                <w:rFonts w:ascii="Ubuntu" w:hAnsi="Ubuntu" w:cs="Ubuntu"/>
                <w:sz w:val="21"/>
                <w:szCs w:val="21"/>
              </w:rPr>
              <w:t xml:space="preserve">La conversión usa tasa de cierre para cuentas de balance, tasa promedio para resultados y tasa histórica para patrimonio.</w:t>
            </w:r>
          </w:p>
        </w:tc>
        <w:tc>
          <w:tcPr>
            <w:tcW w:w="1500" w:type="dxa"/>
            <w:tcMar>
              <w:top w:w="80" w:type="dxa"/>
              <w:left w:w="120" w:type="dxa"/>
              <w:bottom w:w="80" w:type="dxa"/>
              <w:right w:w="120" w:type="dxa"/>
            </w:tcMar>
            <w:vAlign w:val="center"/>
          </w:tcPr>
          <w:p>
            <w:pPr>
              <w:spacing w:after="0"/>
              <w:jc w:val="both"/>
            </w:pPr>
            <w:r>
              <w:rPr>
                <w:rFonts w:ascii="Ubuntu" w:hAnsi="Ubuntu" w:cs="Ubuntu"/>
                <w:sz w:val="21"/>
                <w:szCs w:val="21"/>
              </w:rPr>
              <w:t xml:space="preserve">RF-26</w:t>
            </w:r>
          </w:p>
        </w:tc>
        <w:tc>
          <w:tcPr>
            <w:tcW w:w="1600" w:type="dxa"/>
            <w:tcMar>
              <w:top w:w="80" w:type="dxa"/>
              <w:left w:w="120" w:type="dxa"/>
              <w:bottom w:w="80" w:type="dxa"/>
              <w:right w:w="120" w:type="dxa"/>
            </w:tcMar>
            <w:vAlign w:val="center"/>
          </w:tcPr>
          <w:p>
            <w:pPr>
              <w:spacing w:after="0"/>
              <w:jc w:val="both"/>
            </w:pPr>
            <w:r>
              <w:rPr>
                <w:rFonts w:ascii="Ubuntu" w:hAnsi="Ubuntu" w:cs="Ubuntu"/>
                <w:sz w:val="21"/>
                <w:szCs w:val="21"/>
              </w:rPr>
              <w:t xml:space="preserve">NIC 21 (por confirmar en la pregunta abierta 3)</w:t>
            </w:r>
          </w:p>
        </w:tc>
      </w:tr>
      <w:tr>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RN-12</w:t>
            </w:r>
          </w:p>
        </w:tc>
        <w:tc>
          <w:tcPr>
            <w:tcW w:w="4838" w:type="dxa"/>
            <w:tcMar>
              <w:top w:w="80" w:type="dxa"/>
              <w:left w:w="120" w:type="dxa"/>
              <w:bottom w:w="80" w:type="dxa"/>
              <w:right w:w="120" w:type="dxa"/>
            </w:tcMar>
            <w:vAlign w:val="center"/>
          </w:tcPr>
          <w:p>
            <w:pPr>
              <w:spacing w:after="0"/>
              <w:jc w:val="both"/>
            </w:pPr>
            <w:r>
              <w:rPr>
                <w:rFonts w:ascii="Ubuntu" w:hAnsi="Ubuntu" w:cs="Ubuntu"/>
                <w:sz w:val="21"/>
                <w:szCs w:val="21"/>
              </w:rPr>
              <w:t xml:space="preserve">Activos fijos y deterioros se quedan en BW: no tienen modelo en BPC y sus reportes leen de BW.</w:t>
            </w:r>
          </w:p>
        </w:tc>
        <w:tc>
          <w:tcPr>
            <w:tcW w:w="1500" w:type="dxa"/>
            <w:tcMar>
              <w:top w:w="80" w:type="dxa"/>
              <w:left w:w="120" w:type="dxa"/>
              <w:bottom w:w="80" w:type="dxa"/>
              <w:right w:w="120" w:type="dxa"/>
            </w:tcMar>
            <w:vAlign w:val="center"/>
          </w:tcPr>
          <w:p>
            <w:pPr>
              <w:spacing w:after="0"/>
              <w:jc w:val="both"/>
            </w:pPr>
            <w:r>
              <w:rPr>
                <w:rFonts w:ascii="Ubuntu" w:hAnsi="Ubuntu" w:cs="Ubuntu"/>
                <w:sz w:val="21"/>
                <w:szCs w:val="21"/>
              </w:rPr>
              <w:t xml:space="preserve">RF-24, RF-25, RF-29, RF-30</w:t>
            </w:r>
          </w:p>
        </w:tc>
        <w:tc>
          <w:tcPr>
            <w:tcW w:w="1600" w:type="dxa"/>
            <w:tcMar>
              <w:top w:w="80" w:type="dxa"/>
              <w:left w:w="120" w:type="dxa"/>
              <w:bottom w:w="80" w:type="dxa"/>
              <w:right w:w="120" w:type="dxa"/>
            </w:tcMar>
            <w:vAlign w:val="center"/>
          </w:tcPr>
          <w:p>
            <w:pPr>
              <w:spacing w:after="0"/>
              <w:jc w:val="both"/>
            </w:pPr>
            <w:r>
              <w:rPr>
                <w:rFonts w:ascii="Ubuntu" w:hAnsi="Ubuntu" w:cs="Ubuntu"/>
                <w:sz w:val="21"/>
                <w:szCs w:val="21"/>
              </w:rPr>
              <w:t xml:space="preserve">Sesión interna CM 16-Oct-26 (respuesta 8)</w:t>
            </w:r>
          </w:p>
        </w:tc>
      </w:tr>
    </w:tbl>
    <w:p>
      <w:pPr>
        <w:spacing w:after="0"/>
      </w:pPr>
    </w:p>
    <w:p>
      <w:pPr>
        <w:pStyle w:val="Heading1"/>
        <w:spacing w:before="360" w:after="160"/>
        <w:jc w:val="left"/>
      </w:pPr>
      <w:r>
        <w:rPr>
          <w:rFonts w:ascii="Ubuntu" w:hAnsi="Ubuntu" w:cs="Ubuntu"/>
          <w:b/>
          <w:bCs/>
          <w:color w:val="365F91"/>
          <w:sz w:val="32"/>
          <w:szCs w:val="32"/>
        </w:rPr>
        <w:t xml:space="preserve">8. Integraciones</w:t>
      </w:r>
    </w:p>
    <w:tbl>
      <w:tblPr>
        <w:tblW w:w="8838"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tblPr>
      <w:tblGrid>
        <w:gridCol w:w="900"/>
        <w:gridCol w:w="1500"/>
        <w:gridCol w:w="1200"/>
        <w:gridCol w:w="1700"/>
        <w:gridCol w:w="2138"/>
        <w:gridCol w:w="1400"/>
      </w:tblGrid>
      <w:tr>
        <w:trPr>
          <w:tblHeader/>
        </w:trPr>
        <w:tc>
          <w:tcPr>
            <w:tcW w:w="900" w:type="dxa"/>
            <w:shd w:val="clear" w:color="auto" w:fill="144E8C"/>
            <w:tcMar>
              <w:top w:w="80" w:type="dxa"/>
              <w:left w:w="120" w:type="dxa"/>
              <w:bottom w:w="80" w:type="dxa"/>
              <w:right w:w="120" w:type="dxa"/>
            </w:tcMar>
            <w:vAlign w:val="center"/>
          </w:tcPr>
          <w:p>
            <w:pPr>
              <w:spacing w:after="0"/>
              <w:jc w:val="center"/>
            </w:pPr>
            <w:r>
              <w:rPr>
                <w:rFonts w:ascii="Ubuntu" w:hAnsi="Ubuntu" w:cs="Ubuntu"/>
                <w:b/>
                <w:bCs/>
                <w:color w:val="FFFFFF"/>
                <w:sz w:val="21"/>
                <w:szCs w:val="21"/>
              </w:rPr>
              <w:t xml:space="preserve">Código</w:t>
            </w:r>
          </w:p>
        </w:tc>
        <w:tc>
          <w:tcPr>
            <w:tcW w:w="1500" w:type="dxa"/>
            <w:shd w:val="clear" w:color="auto" w:fill="144E8C"/>
            <w:tcMar>
              <w:top w:w="80" w:type="dxa"/>
              <w:left w:w="120" w:type="dxa"/>
              <w:bottom w:w="80" w:type="dxa"/>
              <w:right w:w="120" w:type="dxa"/>
            </w:tcMar>
            <w:vAlign w:val="center"/>
          </w:tcPr>
          <w:p>
            <w:pPr>
              <w:spacing w:after="0"/>
              <w:jc w:val="center"/>
            </w:pPr>
            <w:r>
              <w:rPr>
                <w:rFonts w:ascii="Ubuntu" w:hAnsi="Ubuntu" w:cs="Ubuntu"/>
                <w:b/>
                <w:bCs/>
                <w:color w:val="FFFFFF"/>
                <w:sz w:val="21"/>
                <w:szCs w:val="21"/>
              </w:rPr>
              <w:t xml:space="preserve">Sistema</w:t>
            </w:r>
          </w:p>
        </w:tc>
        <w:tc>
          <w:tcPr>
            <w:tcW w:w="1200" w:type="dxa"/>
            <w:shd w:val="clear" w:color="auto" w:fill="144E8C"/>
            <w:tcMar>
              <w:top w:w="80" w:type="dxa"/>
              <w:left w:w="120" w:type="dxa"/>
              <w:bottom w:w="80" w:type="dxa"/>
              <w:right w:w="120" w:type="dxa"/>
            </w:tcMar>
            <w:vAlign w:val="center"/>
          </w:tcPr>
          <w:p>
            <w:pPr>
              <w:spacing w:after="0"/>
              <w:jc w:val="center"/>
            </w:pPr>
            <w:r>
              <w:rPr>
                <w:rFonts w:ascii="Ubuntu" w:hAnsi="Ubuntu" w:cs="Ubuntu"/>
                <w:b/>
                <w:bCs/>
                <w:color w:val="FFFFFF"/>
                <w:sz w:val="21"/>
                <w:szCs w:val="21"/>
              </w:rPr>
              <w:t xml:space="preserve">Dirección</w:t>
            </w:r>
          </w:p>
        </w:tc>
        <w:tc>
          <w:tcPr>
            <w:tcW w:w="1700" w:type="dxa"/>
            <w:shd w:val="clear" w:color="auto" w:fill="144E8C"/>
            <w:tcMar>
              <w:top w:w="80" w:type="dxa"/>
              <w:left w:w="120" w:type="dxa"/>
              <w:bottom w:w="80" w:type="dxa"/>
              <w:right w:w="120" w:type="dxa"/>
            </w:tcMar>
            <w:vAlign w:val="center"/>
          </w:tcPr>
          <w:p>
            <w:pPr>
              <w:spacing w:after="0"/>
              <w:jc w:val="center"/>
            </w:pPr>
            <w:r>
              <w:rPr>
                <w:rFonts w:ascii="Ubuntu" w:hAnsi="Ubuntu" w:cs="Ubuntu"/>
                <w:b/>
                <w:bCs/>
                <w:color w:val="FFFFFF"/>
                <w:sz w:val="21"/>
                <w:szCs w:val="21"/>
              </w:rPr>
              <w:t xml:space="preserve">Mecanismo</w:t>
            </w:r>
          </w:p>
        </w:tc>
        <w:tc>
          <w:tcPr>
            <w:tcW w:w="2138" w:type="dxa"/>
            <w:shd w:val="clear" w:color="auto" w:fill="144E8C"/>
            <w:tcMar>
              <w:top w:w="80" w:type="dxa"/>
              <w:left w:w="120" w:type="dxa"/>
              <w:bottom w:w="80" w:type="dxa"/>
              <w:right w:w="120" w:type="dxa"/>
            </w:tcMar>
            <w:vAlign w:val="center"/>
          </w:tcPr>
          <w:p>
            <w:pPr>
              <w:spacing w:after="0"/>
              <w:jc w:val="center"/>
            </w:pPr>
            <w:r>
              <w:rPr>
                <w:rFonts w:ascii="Ubuntu" w:hAnsi="Ubuntu" w:cs="Ubuntu"/>
                <w:b/>
                <w:bCs/>
                <w:color w:val="FFFFFF"/>
                <w:sz w:val="21"/>
                <w:szCs w:val="21"/>
              </w:rPr>
              <w:t xml:space="preserve">Datos intercambiados</w:t>
            </w:r>
          </w:p>
        </w:tc>
        <w:tc>
          <w:tcPr>
            <w:tcW w:w="1400" w:type="dxa"/>
            <w:shd w:val="clear" w:color="auto" w:fill="144E8C"/>
            <w:tcMar>
              <w:top w:w="80" w:type="dxa"/>
              <w:left w:w="120" w:type="dxa"/>
              <w:bottom w:w="80" w:type="dxa"/>
              <w:right w:w="120" w:type="dxa"/>
            </w:tcMar>
            <w:vAlign w:val="center"/>
          </w:tcPr>
          <w:p>
            <w:pPr>
              <w:spacing w:after="0"/>
              <w:jc w:val="center"/>
            </w:pPr>
            <w:r>
              <w:rPr>
                <w:rFonts w:ascii="Ubuntu" w:hAnsi="Ubuntu" w:cs="Ubuntu"/>
                <w:b/>
                <w:bCs/>
                <w:color w:val="FFFFFF"/>
                <w:sz w:val="21"/>
                <w:szCs w:val="21"/>
              </w:rPr>
              <w:t xml:space="preserve">Origen</w:t>
            </w:r>
          </w:p>
        </w:tc>
      </w:tr>
      <w:tr>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INT-01</w:t>
            </w:r>
          </w:p>
        </w:tc>
        <w:tc>
          <w:tcPr>
            <w:tcW w:w="1500" w:type="dxa"/>
            <w:tcMar>
              <w:top w:w="80" w:type="dxa"/>
              <w:left w:w="120" w:type="dxa"/>
              <w:bottom w:w="80" w:type="dxa"/>
              <w:right w:w="120" w:type="dxa"/>
            </w:tcMar>
            <w:vAlign w:val="center"/>
          </w:tcPr>
          <w:p>
            <w:pPr>
              <w:spacing w:after="0"/>
              <w:jc w:val="both"/>
            </w:pPr>
            <w:r>
              <w:rPr>
                <w:rFonts w:ascii="Ubuntu" w:hAnsi="Ubuntu" w:cs="Ubuntu"/>
                <w:sz w:val="21"/>
                <w:szCs w:val="21"/>
              </w:rPr>
              <w:t xml:space="preserve">SAP ERP → SAP BW</w:t>
            </w:r>
          </w:p>
        </w:tc>
        <w:tc>
          <w:tcPr>
            <w:tcW w:w="1200" w:type="dxa"/>
            <w:tcMar>
              <w:top w:w="80" w:type="dxa"/>
              <w:left w:w="120" w:type="dxa"/>
              <w:bottom w:w="80" w:type="dxa"/>
              <w:right w:w="120" w:type="dxa"/>
            </w:tcMar>
            <w:vAlign w:val="center"/>
          </w:tcPr>
          <w:p>
            <w:pPr>
              <w:spacing w:after="0"/>
              <w:jc w:val="both"/>
            </w:pPr>
            <w:r>
              <w:rPr>
                <w:rFonts w:ascii="Ubuntu" w:hAnsi="Ubuntu" w:cs="Ubuntu"/>
                <w:sz w:val="21"/>
                <w:szCs w:val="21"/>
              </w:rPr>
              <w:t xml:space="preserve">Entrada</w:t>
            </w:r>
          </w:p>
        </w:tc>
        <w:tc>
          <w:tcPr>
            <w:tcW w:w="1700" w:type="dxa"/>
            <w:tcMar>
              <w:top w:w="80" w:type="dxa"/>
              <w:left w:w="120" w:type="dxa"/>
              <w:bottom w:w="80" w:type="dxa"/>
              <w:right w:w="120" w:type="dxa"/>
            </w:tcMar>
            <w:vAlign w:val="center"/>
          </w:tcPr>
          <w:p>
            <w:pPr>
              <w:spacing w:after="0"/>
              <w:jc w:val="both"/>
            </w:pPr>
            <w:r>
              <w:rPr>
                <w:rFonts w:ascii="Ubuntu" w:hAnsi="Ubuntu" w:cs="Ubuntu"/>
                <w:sz w:val="21"/>
                <w:szCs w:val="21"/>
              </w:rPr>
              <w:t xml:space="preserve">Extractores estándar SAP (0FI_GL_14 en ECC; extractores estándar de activos fijos y de deterioros)</w:t>
            </w:r>
          </w:p>
        </w:tc>
        <w:tc>
          <w:tcPr>
            <w:tcW w:w="2138" w:type="dxa"/>
            <w:tcMar>
              <w:top w:w="80" w:type="dxa"/>
              <w:left w:w="120" w:type="dxa"/>
              <w:bottom w:w="80" w:type="dxa"/>
              <w:right w:w="120" w:type="dxa"/>
            </w:tcMar>
            <w:vAlign w:val="center"/>
          </w:tcPr>
          <w:p>
            <w:pPr>
              <w:spacing w:after="0"/>
              <w:jc w:val="both"/>
            </w:pPr>
            <w:r>
              <w:rPr>
                <w:rFonts w:ascii="Ubuntu" w:hAnsi="Ubuntu" w:cs="Ubuntu"/>
                <w:sz w:val="21"/>
                <w:szCs w:val="21"/>
              </w:rPr>
              <w:t xml:space="preserve">Movimientos y saldos contables, presupuesto, activos fijos y deterioros</w:t>
            </w:r>
          </w:p>
        </w:tc>
        <w:tc>
          <w:tcPr>
            <w:tcW w:w="1400" w:type="dxa"/>
            <w:tcMar>
              <w:top w:w="80" w:type="dxa"/>
              <w:left w:w="120" w:type="dxa"/>
              <w:bottom w:w="80" w:type="dxa"/>
              <w:right w:w="120" w:type="dxa"/>
            </w:tcMar>
            <w:vAlign w:val="center"/>
          </w:tcPr>
          <w:p>
            <w:pPr>
              <w:spacing w:after="0"/>
              <w:jc w:val="both"/>
            </w:pPr>
            <w:r>
              <w:rPr>
                <w:rFonts w:ascii="Ubuntu" w:hAnsi="Ubuntu" w:cs="Ubuntu"/>
                <w:sz w:val="21"/>
                <w:szCs w:val="21"/>
              </w:rPr>
              <w:t xml:space="preserve">Sesión técnica 16-Oct-26, G6 01:10-01:17; Sesión interna CM 16-Oct-26 (respuesta 7)</w:t>
            </w:r>
          </w:p>
        </w:tc>
      </w:tr>
      <w:tr>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INT-02</w:t>
            </w:r>
          </w:p>
        </w:tc>
        <w:tc>
          <w:tcPr>
            <w:tcW w:w="1500" w:type="dxa"/>
            <w:tcMar>
              <w:top w:w="80" w:type="dxa"/>
              <w:left w:w="120" w:type="dxa"/>
              <w:bottom w:w="80" w:type="dxa"/>
              <w:right w:w="120" w:type="dxa"/>
            </w:tcMar>
            <w:vAlign w:val="center"/>
          </w:tcPr>
          <w:p>
            <w:pPr>
              <w:spacing w:after="0"/>
              <w:jc w:val="both"/>
            </w:pPr>
            <w:r>
              <w:rPr>
                <w:rFonts w:ascii="Ubuntu" w:hAnsi="Ubuntu" w:cs="Ubuntu"/>
                <w:sz w:val="21"/>
                <w:szCs w:val="21"/>
              </w:rPr>
              <w:t xml:space="preserve">SAP BW</w:t>
            </w:r>
          </w:p>
        </w:tc>
        <w:tc>
          <w:tcPr>
            <w:tcW w:w="1200" w:type="dxa"/>
            <w:tcMar>
              <w:top w:w="80" w:type="dxa"/>
              <w:left w:w="120" w:type="dxa"/>
              <w:bottom w:w="80" w:type="dxa"/>
              <w:right w:w="120" w:type="dxa"/>
            </w:tcMar>
            <w:vAlign w:val="center"/>
          </w:tcPr>
          <w:p>
            <w:pPr>
              <w:spacing w:after="0"/>
              <w:jc w:val="both"/>
            </w:pPr>
            <w:r>
              <w:rPr>
                <w:rFonts w:ascii="Ubuntu" w:hAnsi="Ubuntu" w:cs="Ubuntu"/>
                <w:sz w:val="21"/>
                <w:szCs w:val="21"/>
              </w:rPr>
              <w:t xml:space="preserve">Bidireccional</w:t>
            </w:r>
          </w:p>
        </w:tc>
        <w:tc>
          <w:tcPr>
            <w:tcW w:w="1700" w:type="dxa"/>
            <w:tcMar>
              <w:top w:w="80" w:type="dxa"/>
              <w:left w:w="120" w:type="dxa"/>
              <w:bottom w:w="80" w:type="dxa"/>
              <w:right w:w="120" w:type="dxa"/>
            </w:tcMar>
            <w:vAlign w:val="center"/>
          </w:tcPr>
          <w:p>
            <w:pPr>
              <w:spacing w:after="0"/>
              <w:jc w:val="both"/>
            </w:pPr>
            <w:r>
              <w:rPr>
                <w:rFonts w:ascii="Ubuntu" w:hAnsi="Ubuntu" w:cs="Ubuntu"/>
                <w:sz w:val="21"/>
                <w:szCs w:val="21"/>
              </w:rPr>
              <w:t xml:space="preserve">RFC con paquete Z (confirmado por CM; se valida con prueba técnica)</w:t>
            </w:r>
          </w:p>
        </w:tc>
        <w:tc>
          <w:tcPr>
            <w:tcW w:w="2138" w:type="dxa"/>
            <w:tcMar>
              <w:top w:w="80" w:type="dxa"/>
              <w:left w:w="120" w:type="dxa"/>
              <w:bottom w:w="80" w:type="dxa"/>
              <w:right w:w="120" w:type="dxa"/>
            </w:tcMar>
            <w:vAlign w:val="center"/>
          </w:tcPr>
          <w:p>
            <w:pPr>
              <w:spacing w:after="0"/>
              <w:jc w:val="both"/>
            </w:pPr>
            <w:r>
              <w:rPr>
                <w:rFonts w:ascii="Ubuntu" w:hAnsi="Ubuntu" w:cs="Ubuntu"/>
                <w:sz w:val="21"/>
                <w:szCs w:val="21"/>
              </w:rPr>
              <w:t xml:space="preserve">Inventario de objetos; creación de objetos, cadenas y cargas</w:t>
            </w:r>
          </w:p>
        </w:tc>
        <w:tc>
          <w:tcPr>
            <w:tcW w:w="1400" w:type="dxa"/>
            <w:tcMar>
              <w:top w:w="80" w:type="dxa"/>
              <w:left w:w="120" w:type="dxa"/>
              <w:bottom w:w="80" w:type="dxa"/>
              <w:right w:w="120" w:type="dxa"/>
            </w:tcMar>
            <w:vAlign w:val="center"/>
          </w:tcPr>
          <w:p>
            <w:pPr>
              <w:spacing w:after="0"/>
              <w:jc w:val="both"/>
            </w:pPr>
            <w:r>
              <w:rPr>
                <w:rFonts w:ascii="Ubuntu" w:hAnsi="Ubuntu" w:cs="Ubuntu"/>
                <w:sz w:val="21"/>
                <w:szCs w:val="21"/>
              </w:rPr>
              <w:t xml:space="preserve">Sesión técnica 16-Oct-26, G7 14:45-14:55; Sesión interna CM 16-Oct-26</w:t>
            </w:r>
          </w:p>
        </w:tc>
      </w:tr>
      <w:tr>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INT-03</w:t>
            </w:r>
          </w:p>
        </w:tc>
        <w:tc>
          <w:tcPr>
            <w:tcW w:w="1500" w:type="dxa"/>
            <w:tcMar>
              <w:top w:w="80" w:type="dxa"/>
              <w:left w:w="120" w:type="dxa"/>
              <w:bottom w:w="80" w:type="dxa"/>
              <w:right w:w="120" w:type="dxa"/>
            </w:tcMar>
            <w:vAlign w:val="center"/>
          </w:tcPr>
          <w:p>
            <w:pPr>
              <w:spacing w:after="0"/>
              <w:jc w:val="both"/>
            </w:pPr>
            <w:r>
              <w:rPr>
                <w:rFonts w:ascii="Ubuntu" w:hAnsi="Ubuntu" w:cs="Ubuntu"/>
                <w:sz w:val="21"/>
                <w:szCs w:val="21"/>
              </w:rPr>
              <w:t xml:space="preserve">SAP BPC</w:t>
            </w:r>
          </w:p>
        </w:tc>
        <w:tc>
          <w:tcPr>
            <w:tcW w:w="1200" w:type="dxa"/>
            <w:tcMar>
              <w:top w:w="80" w:type="dxa"/>
              <w:left w:w="120" w:type="dxa"/>
              <w:bottom w:w="80" w:type="dxa"/>
              <w:right w:w="120" w:type="dxa"/>
            </w:tcMar>
            <w:vAlign w:val="center"/>
          </w:tcPr>
          <w:p>
            <w:pPr>
              <w:spacing w:after="0"/>
              <w:jc w:val="both"/>
            </w:pPr>
            <w:r>
              <w:rPr>
                <w:rFonts w:ascii="Ubuntu" w:hAnsi="Ubuntu" w:cs="Ubuntu"/>
                <w:sz w:val="21"/>
                <w:szCs w:val="21"/>
              </w:rPr>
              <w:t xml:space="preserve">Bidireccional</w:t>
            </w:r>
          </w:p>
        </w:tc>
        <w:tc>
          <w:tcPr>
            <w:tcW w:w="1700" w:type="dxa"/>
            <w:tcMar>
              <w:top w:w="80" w:type="dxa"/>
              <w:left w:w="120" w:type="dxa"/>
              <w:bottom w:w="80" w:type="dxa"/>
              <w:right w:w="120" w:type="dxa"/>
            </w:tcMar>
            <w:vAlign w:val="center"/>
          </w:tcPr>
          <w:p>
            <w:pPr>
              <w:spacing w:after="0"/>
              <w:jc w:val="both"/>
            </w:pPr>
            <w:r>
              <w:rPr>
                <w:rFonts w:ascii="Ubuntu" w:hAnsi="Ubuntu" w:cs="Ubuntu"/>
                <w:sz w:val="21"/>
                <w:szCs w:val="21"/>
              </w:rPr>
              <w:t xml:space="preserve">RFC con paquete Z (confirmado por CM; se valida con prueba técnica)</w:t>
            </w:r>
          </w:p>
        </w:tc>
        <w:tc>
          <w:tcPr>
            <w:tcW w:w="2138" w:type="dxa"/>
            <w:tcMar>
              <w:top w:w="80" w:type="dxa"/>
              <w:left w:w="120" w:type="dxa"/>
              <w:bottom w:w="80" w:type="dxa"/>
              <w:right w:w="120" w:type="dxa"/>
            </w:tcMar>
            <w:vAlign w:val="center"/>
          </w:tcPr>
          <w:p>
            <w:pPr>
              <w:spacing w:after="0"/>
              <w:jc w:val="both"/>
            </w:pPr>
            <w:r>
              <w:rPr>
                <w:rFonts w:ascii="Ubuntu" w:hAnsi="Ubuntu" w:cs="Ubuntu"/>
                <w:sz w:val="21"/>
                <w:szCs w:val="21"/>
              </w:rPr>
              <w:t xml:space="preserve">Dimensiones, miembros y scripts de lógica</w:t>
            </w:r>
          </w:p>
        </w:tc>
        <w:tc>
          <w:tcPr>
            <w:tcW w:w="1400" w:type="dxa"/>
            <w:tcMar>
              <w:top w:w="80" w:type="dxa"/>
              <w:left w:w="120" w:type="dxa"/>
              <w:bottom w:w="80" w:type="dxa"/>
              <w:right w:w="120" w:type="dxa"/>
            </w:tcMar>
            <w:vAlign w:val="center"/>
          </w:tcPr>
          <w:p>
            <w:pPr>
              <w:spacing w:after="0"/>
              <w:jc w:val="both"/>
            </w:pPr>
            <w:r>
              <w:rPr>
                <w:rFonts w:ascii="Ubuntu" w:hAnsi="Ubuntu" w:cs="Ubuntu"/>
                <w:sz w:val="21"/>
                <w:szCs w:val="21"/>
              </w:rPr>
              <w:t xml:space="preserve">Sesión técnica 16-Oct-26, G7 08:40-08:46; Sesión interna CM 16-Oct-26</w:t>
            </w:r>
          </w:p>
        </w:tc>
      </w:tr>
      <w:tr>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INT-04</w:t>
            </w:r>
          </w:p>
        </w:tc>
        <w:tc>
          <w:tcPr>
            <w:tcW w:w="1500" w:type="dxa"/>
            <w:tcMar>
              <w:top w:w="80" w:type="dxa"/>
              <w:left w:w="120" w:type="dxa"/>
              <w:bottom w:w="80" w:type="dxa"/>
              <w:right w:w="120" w:type="dxa"/>
            </w:tcMar>
            <w:vAlign w:val="center"/>
          </w:tcPr>
          <w:p>
            <w:pPr>
              <w:spacing w:after="0"/>
              <w:jc w:val="both"/>
            </w:pPr>
            <w:r>
              <w:rPr>
                <w:rFonts w:ascii="Ubuntu" w:hAnsi="Ubuntu" w:cs="Ubuntu"/>
                <w:sz w:val="21"/>
                <w:szCs w:val="21"/>
              </w:rPr>
              <w:t xml:space="preserve">Fuentes no SAP → SAP BW</w:t>
            </w:r>
          </w:p>
        </w:tc>
        <w:tc>
          <w:tcPr>
            <w:tcW w:w="1200" w:type="dxa"/>
            <w:tcMar>
              <w:top w:w="80" w:type="dxa"/>
              <w:left w:w="120" w:type="dxa"/>
              <w:bottom w:w="80" w:type="dxa"/>
              <w:right w:w="120" w:type="dxa"/>
            </w:tcMar>
            <w:vAlign w:val="center"/>
          </w:tcPr>
          <w:p>
            <w:pPr>
              <w:spacing w:after="0"/>
              <w:jc w:val="both"/>
            </w:pPr>
            <w:r>
              <w:rPr>
                <w:rFonts w:ascii="Ubuntu" w:hAnsi="Ubuntu" w:cs="Ubuntu"/>
                <w:sz w:val="21"/>
                <w:szCs w:val="21"/>
              </w:rPr>
              <w:t xml:space="preserve">Entrada</w:t>
            </w:r>
          </w:p>
        </w:tc>
        <w:tc>
          <w:tcPr>
            <w:tcW w:w="1700" w:type="dxa"/>
            <w:tcMar>
              <w:top w:w="80" w:type="dxa"/>
              <w:left w:w="120" w:type="dxa"/>
              <w:bottom w:w="80" w:type="dxa"/>
              <w:right w:w="120" w:type="dxa"/>
            </w:tcMar>
            <w:vAlign w:val="center"/>
          </w:tcPr>
          <w:p>
            <w:pPr>
              <w:spacing w:after="0"/>
              <w:jc w:val="both"/>
            </w:pPr>
            <w:r>
              <w:rPr>
                <w:rFonts w:ascii="Ubuntu" w:hAnsi="Ubuntu" w:cs="Ubuntu"/>
                <w:sz w:val="21"/>
                <w:szCs w:val="21"/>
              </w:rPr>
              <w:t xml:space="preserve">Archivo (formato por definir)</w:t>
            </w:r>
          </w:p>
        </w:tc>
        <w:tc>
          <w:tcPr>
            <w:tcW w:w="2138" w:type="dxa"/>
            <w:tcMar>
              <w:top w:w="80" w:type="dxa"/>
              <w:left w:w="120" w:type="dxa"/>
              <w:bottom w:w="80" w:type="dxa"/>
              <w:right w:w="120" w:type="dxa"/>
            </w:tcMar>
            <w:vAlign w:val="center"/>
          </w:tcPr>
          <w:p>
            <w:pPr>
              <w:spacing w:after="0"/>
              <w:jc w:val="both"/>
            </w:pPr>
            <w:r>
              <w:rPr>
                <w:rFonts w:ascii="Ubuntu" w:hAnsi="Ubuntu" w:cs="Ubuntu"/>
                <w:sz w:val="21"/>
                <w:szCs w:val="21"/>
              </w:rPr>
              <w:t xml:space="preserve">Información contable de sociedades no SAP</w:t>
            </w:r>
          </w:p>
        </w:tc>
        <w:tc>
          <w:tcPr>
            <w:tcW w:w="1400" w:type="dxa"/>
            <w:tcMar>
              <w:top w:w="80" w:type="dxa"/>
              <w:left w:w="120" w:type="dxa"/>
              <w:bottom w:w="80" w:type="dxa"/>
              <w:right w:w="120" w:type="dxa"/>
            </w:tcMar>
            <w:vAlign w:val="center"/>
          </w:tcPr>
          <w:p>
            <w:pPr>
              <w:spacing w:after="0"/>
              <w:jc w:val="both"/>
            </w:pPr>
            <w:r>
              <w:rPr>
                <w:rFonts w:ascii="Ubuntu" w:hAnsi="Ubuntu" w:cs="Ubuntu"/>
                <w:sz w:val="21"/>
                <w:szCs w:val="21"/>
              </w:rPr>
              <w:t xml:space="preserve">Sesión técnica 16-Oct-26, G7 04:25-04:33</w:t>
            </w:r>
          </w:p>
        </w:tc>
      </w:tr>
      <w:tr>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INT-05</w:t>
            </w:r>
          </w:p>
        </w:tc>
        <w:tc>
          <w:tcPr>
            <w:tcW w:w="1500" w:type="dxa"/>
            <w:tcMar>
              <w:top w:w="80" w:type="dxa"/>
              <w:left w:w="120" w:type="dxa"/>
              <w:bottom w:w="80" w:type="dxa"/>
              <w:right w:w="120" w:type="dxa"/>
            </w:tcMar>
            <w:vAlign w:val="center"/>
          </w:tcPr>
          <w:p>
            <w:pPr>
              <w:spacing w:after="0"/>
              <w:jc w:val="both"/>
            </w:pPr>
            <w:r>
              <w:rPr>
                <w:rFonts w:ascii="Ubuntu" w:hAnsi="Ubuntu" w:cs="Ubuntu"/>
                <w:sz w:val="21"/>
                <w:szCs w:val="21"/>
              </w:rPr>
              <w:t xml:space="preserve">SAP BW → SAP BPC</w:t>
            </w:r>
          </w:p>
        </w:tc>
        <w:tc>
          <w:tcPr>
            <w:tcW w:w="1200" w:type="dxa"/>
            <w:tcMar>
              <w:top w:w="80" w:type="dxa"/>
              <w:left w:w="120" w:type="dxa"/>
              <w:bottom w:w="80" w:type="dxa"/>
              <w:right w:w="120" w:type="dxa"/>
            </w:tcMar>
            <w:vAlign w:val="center"/>
          </w:tcPr>
          <w:p>
            <w:pPr>
              <w:spacing w:after="0"/>
              <w:jc w:val="both"/>
            </w:pPr>
            <w:r>
              <w:rPr>
                <w:rFonts w:ascii="Ubuntu" w:hAnsi="Ubuntu" w:cs="Ubuntu"/>
                <w:sz w:val="21"/>
                <w:szCs w:val="21"/>
              </w:rPr>
              <w:t xml:space="preserve">Entrada</w:t>
            </w:r>
          </w:p>
        </w:tc>
        <w:tc>
          <w:tcPr>
            <w:tcW w:w="1700" w:type="dxa"/>
            <w:tcMar>
              <w:top w:w="80" w:type="dxa"/>
              <w:left w:w="120" w:type="dxa"/>
              <w:bottom w:w="80" w:type="dxa"/>
              <w:right w:w="120" w:type="dxa"/>
            </w:tcMar>
            <w:vAlign w:val="center"/>
          </w:tcPr>
          <w:p>
            <w:pPr>
              <w:spacing w:after="0"/>
              <w:jc w:val="both"/>
            </w:pPr>
            <w:r>
              <w:rPr>
                <w:rFonts w:ascii="Ubuntu" w:hAnsi="Ubuntu" w:cs="Ubuntu"/>
                <w:sz w:val="21"/>
                <w:szCs w:val="21"/>
              </w:rPr>
              <w:t xml:space="preserve">Importación desde InfoProvider (modelo estándar)</w:t>
            </w:r>
          </w:p>
        </w:tc>
        <w:tc>
          <w:tcPr>
            <w:tcW w:w="2138" w:type="dxa"/>
            <w:tcMar>
              <w:top w:w="80" w:type="dxa"/>
              <w:left w:w="120" w:type="dxa"/>
              <w:bottom w:w="80" w:type="dxa"/>
              <w:right w:w="120" w:type="dxa"/>
            </w:tcMar>
            <w:vAlign w:val="center"/>
          </w:tcPr>
          <w:p>
            <w:pPr>
              <w:spacing w:after="0"/>
              <w:jc w:val="both"/>
            </w:pPr>
            <w:r>
              <w:rPr>
                <w:rFonts w:ascii="Ubuntu" w:hAnsi="Ubuntu" w:cs="Ubuntu"/>
                <w:sz w:val="21"/>
                <w:szCs w:val="21"/>
              </w:rPr>
              <w:t xml:space="preserve">Datos financieros para el modelo</w:t>
            </w:r>
          </w:p>
        </w:tc>
        <w:tc>
          <w:tcPr>
            <w:tcW w:w="1400" w:type="dxa"/>
            <w:tcMar>
              <w:top w:w="80" w:type="dxa"/>
              <w:left w:w="120" w:type="dxa"/>
              <w:bottom w:w="80" w:type="dxa"/>
              <w:right w:w="120" w:type="dxa"/>
            </w:tcMar>
            <w:vAlign w:val="center"/>
          </w:tcPr>
          <w:p>
            <w:pPr>
              <w:spacing w:after="0"/>
              <w:jc w:val="both"/>
            </w:pPr>
            <w:r>
              <w:rPr>
                <w:rFonts w:ascii="Ubuntu" w:hAnsi="Ubuntu" w:cs="Ubuntu"/>
                <w:sz w:val="21"/>
                <w:szCs w:val="21"/>
              </w:rPr>
              <w:t xml:space="preserve">Sesión técnica 16-Oct-26, G7 06:15-06:22</w:t>
            </w:r>
          </w:p>
        </w:tc>
      </w:tr>
      <w:tr>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INT-06</w:t>
            </w:r>
          </w:p>
        </w:tc>
        <w:tc>
          <w:tcPr>
            <w:tcW w:w="1500" w:type="dxa"/>
            <w:tcMar>
              <w:top w:w="80" w:type="dxa"/>
              <w:left w:w="120" w:type="dxa"/>
              <w:bottom w:w="80" w:type="dxa"/>
              <w:right w:w="120" w:type="dxa"/>
            </w:tcMar>
            <w:vAlign w:val="center"/>
          </w:tcPr>
          <w:p>
            <w:pPr>
              <w:spacing w:after="0"/>
              <w:jc w:val="both"/>
            </w:pPr>
            <w:r>
              <w:rPr>
                <w:rFonts w:ascii="Ubuntu" w:hAnsi="Ubuntu" w:cs="Ubuntu"/>
                <w:sz w:val="21"/>
                <w:szCs w:val="21"/>
              </w:rPr>
              <w:t xml:space="preserve">SAP BPC → Excel (EPM add-in)</w:t>
            </w:r>
          </w:p>
        </w:tc>
        <w:tc>
          <w:tcPr>
            <w:tcW w:w="1200" w:type="dxa"/>
            <w:tcMar>
              <w:top w:w="80" w:type="dxa"/>
              <w:left w:w="120" w:type="dxa"/>
              <w:bottom w:w="80" w:type="dxa"/>
              <w:right w:w="120" w:type="dxa"/>
            </w:tcMar>
            <w:vAlign w:val="center"/>
          </w:tcPr>
          <w:p>
            <w:pPr>
              <w:spacing w:after="0"/>
              <w:jc w:val="both"/>
            </w:pPr>
            <w:r>
              <w:rPr>
                <w:rFonts w:ascii="Ubuntu" w:hAnsi="Ubuntu" w:cs="Ubuntu"/>
                <w:sz w:val="21"/>
                <w:szCs w:val="21"/>
              </w:rPr>
              <w:t xml:space="preserve">Salida</w:t>
            </w:r>
          </w:p>
        </w:tc>
        <w:tc>
          <w:tcPr>
            <w:tcW w:w="1700" w:type="dxa"/>
            <w:tcMar>
              <w:top w:w="80" w:type="dxa"/>
              <w:left w:w="120" w:type="dxa"/>
              <w:bottom w:w="80" w:type="dxa"/>
              <w:right w:w="120" w:type="dxa"/>
            </w:tcMar>
            <w:vAlign w:val="center"/>
          </w:tcPr>
          <w:p>
            <w:pPr>
              <w:spacing w:after="0"/>
              <w:jc w:val="both"/>
            </w:pPr>
            <w:r>
              <w:rPr>
                <w:rFonts w:ascii="Ubuntu" w:hAnsi="Ubuntu" w:cs="Ubuntu"/>
                <w:sz w:val="21"/>
                <w:szCs w:val="21"/>
              </w:rPr>
              <w:t xml:space="preserve">Conexión EPM add-in</w:t>
            </w:r>
          </w:p>
        </w:tc>
        <w:tc>
          <w:tcPr>
            <w:tcW w:w="2138" w:type="dxa"/>
            <w:tcMar>
              <w:top w:w="80" w:type="dxa"/>
              <w:left w:w="120" w:type="dxa"/>
              <w:bottom w:w="80" w:type="dxa"/>
              <w:right w:w="120" w:type="dxa"/>
            </w:tcMar>
            <w:vAlign w:val="center"/>
          </w:tcPr>
          <w:p>
            <w:pPr>
              <w:spacing w:after="0"/>
              <w:jc w:val="both"/>
            </w:pPr>
            <w:r>
              <w:rPr>
                <w:rFonts w:ascii="Ubuntu" w:hAnsi="Ubuntu" w:cs="Ubuntu"/>
                <w:sz w:val="21"/>
                <w:szCs w:val="21"/>
              </w:rPr>
              <w:t xml:space="preserve">Datos consolidados por sociedad y filiales</w:t>
            </w:r>
          </w:p>
        </w:tc>
        <w:tc>
          <w:tcPr>
            <w:tcW w:w="1400" w:type="dxa"/>
            <w:tcMar>
              <w:top w:w="80" w:type="dxa"/>
              <w:left w:w="120" w:type="dxa"/>
              <w:bottom w:w="80" w:type="dxa"/>
              <w:right w:w="120" w:type="dxa"/>
            </w:tcMar>
            <w:vAlign w:val="center"/>
          </w:tcPr>
          <w:p>
            <w:pPr>
              <w:spacing w:after="0"/>
              <w:jc w:val="both"/>
            </w:pPr>
            <w:r>
              <w:rPr>
                <w:rFonts w:ascii="Ubuntu" w:hAnsi="Ubuntu" w:cs="Ubuntu"/>
                <w:sz w:val="21"/>
                <w:szCs w:val="21"/>
              </w:rPr>
              <w:t xml:space="preserve">Sesión técnica 16-Oct-26, G7 16:38-16:47</w:t>
            </w:r>
          </w:p>
        </w:tc>
      </w:tr>
    </w:tbl>
    <w:p>
      <w:pPr>
        <w:spacing w:after="0"/>
      </w:pPr>
    </w:p>
    <w:p>
      <w:pPr>
        <w:pStyle w:val="Heading1"/>
        <w:spacing w:before="360" w:after="160"/>
        <w:jc w:val="left"/>
      </w:pPr>
      <w:r>
        <w:rPr>
          <w:rFonts w:ascii="Ubuntu" w:hAnsi="Ubuntu" w:cs="Ubuntu"/>
          <w:b/>
          <w:bCs/>
          <w:color w:val="365F91"/>
          <w:sz w:val="32"/>
          <w:szCs w:val="32"/>
        </w:rPr>
        <w:t xml:space="preserve">9. Clasificación de datos</w:t>
      </w:r>
    </w:p>
    <w:tbl>
      <w:tblPr>
        <w:tblW w:w="8838"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tblPr>
      <w:tblGrid>
        <w:gridCol w:w="2000"/>
        <w:gridCol w:w="1300"/>
        <w:gridCol w:w="1500"/>
        <w:gridCol w:w="1700"/>
        <w:gridCol w:w="2338"/>
      </w:tblGrid>
      <w:tr>
        <w:trPr>
          <w:tblHeader/>
        </w:trPr>
        <w:tc>
          <w:tcPr>
            <w:tcW w:w="2000" w:type="dxa"/>
            <w:shd w:val="clear" w:color="auto" w:fill="144E8C"/>
            <w:tcMar>
              <w:top w:w="80" w:type="dxa"/>
              <w:left w:w="120" w:type="dxa"/>
              <w:bottom w:w="80" w:type="dxa"/>
              <w:right w:w="120" w:type="dxa"/>
            </w:tcMar>
            <w:vAlign w:val="center"/>
          </w:tcPr>
          <w:p>
            <w:pPr>
              <w:spacing w:after="0"/>
              <w:jc w:val="center"/>
            </w:pPr>
            <w:r>
              <w:rPr>
                <w:rFonts w:ascii="Ubuntu" w:hAnsi="Ubuntu" w:cs="Ubuntu"/>
                <w:b/>
                <w:bCs/>
                <w:color w:val="FFFFFF"/>
                <w:sz w:val="21"/>
                <w:szCs w:val="21"/>
              </w:rPr>
              <w:t xml:space="preserve">Grupo de datos</w:t>
            </w:r>
          </w:p>
        </w:tc>
        <w:tc>
          <w:tcPr>
            <w:tcW w:w="1300" w:type="dxa"/>
            <w:shd w:val="clear" w:color="auto" w:fill="144E8C"/>
            <w:tcMar>
              <w:top w:w="80" w:type="dxa"/>
              <w:left w:w="120" w:type="dxa"/>
              <w:bottom w:w="80" w:type="dxa"/>
              <w:right w:w="120" w:type="dxa"/>
            </w:tcMar>
            <w:vAlign w:val="center"/>
          </w:tcPr>
          <w:p>
            <w:pPr>
              <w:spacing w:after="0"/>
              <w:jc w:val="center"/>
            </w:pPr>
            <w:r>
              <w:rPr>
                <w:rFonts w:ascii="Ubuntu" w:hAnsi="Ubuntu" w:cs="Ubuntu"/>
                <w:b/>
                <w:bCs/>
                <w:color w:val="FFFFFF"/>
                <w:sz w:val="21"/>
                <w:szCs w:val="21"/>
              </w:rPr>
              <w:t xml:space="preserve">Categoría</w:t>
            </w:r>
          </w:p>
        </w:tc>
        <w:tc>
          <w:tcPr>
            <w:tcW w:w="1500" w:type="dxa"/>
            <w:shd w:val="clear" w:color="auto" w:fill="144E8C"/>
            <w:tcMar>
              <w:top w:w="80" w:type="dxa"/>
              <w:left w:w="120" w:type="dxa"/>
              <w:bottom w:w="80" w:type="dxa"/>
              <w:right w:w="120" w:type="dxa"/>
            </w:tcMar>
            <w:vAlign w:val="center"/>
          </w:tcPr>
          <w:p>
            <w:pPr>
              <w:spacing w:after="0"/>
              <w:jc w:val="center"/>
            </w:pPr>
            <w:r>
              <w:rPr>
                <w:rFonts w:ascii="Ubuntu" w:hAnsi="Ubuntu" w:cs="Ubuntu"/>
                <w:b/>
                <w:bCs/>
                <w:color w:val="FFFFFF"/>
                <w:sz w:val="21"/>
                <w:szCs w:val="21"/>
              </w:rPr>
              <w:t xml:space="preserve">Origen</w:t>
            </w:r>
          </w:p>
        </w:tc>
        <w:tc>
          <w:tcPr>
            <w:tcW w:w="1700" w:type="dxa"/>
            <w:shd w:val="clear" w:color="auto" w:fill="144E8C"/>
            <w:tcMar>
              <w:top w:w="80" w:type="dxa"/>
              <w:left w:w="120" w:type="dxa"/>
              <w:bottom w:w="80" w:type="dxa"/>
              <w:right w:w="120" w:type="dxa"/>
            </w:tcMar>
            <w:vAlign w:val="center"/>
          </w:tcPr>
          <w:p>
            <w:pPr>
              <w:spacing w:after="0"/>
              <w:jc w:val="center"/>
            </w:pPr>
            <w:r>
              <w:rPr>
                <w:rFonts w:ascii="Ubuntu" w:hAnsi="Ubuntu" w:cs="Ubuntu"/>
                <w:b/>
                <w:bCs/>
                <w:color w:val="FFFFFF"/>
                <w:sz w:val="21"/>
                <w:szCs w:val="21"/>
              </w:rPr>
              <w:t xml:space="preserve">Tratamiento</w:t>
            </w:r>
          </w:p>
        </w:tc>
        <w:tc>
          <w:tcPr>
            <w:tcW w:w="2338" w:type="dxa"/>
            <w:shd w:val="clear" w:color="auto" w:fill="144E8C"/>
            <w:tcMar>
              <w:top w:w="80" w:type="dxa"/>
              <w:left w:w="120" w:type="dxa"/>
              <w:bottom w:w="80" w:type="dxa"/>
              <w:right w:w="120" w:type="dxa"/>
            </w:tcMar>
            <w:vAlign w:val="center"/>
          </w:tcPr>
          <w:p>
            <w:pPr>
              <w:spacing w:after="0"/>
              <w:jc w:val="center"/>
            </w:pPr>
            <w:r>
              <w:rPr>
                <w:rFonts w:ascii="Ubuntu" w:hAnsi="Ubuntu" w:cs="Ubuntu"/>
                <w:b/>
                <w:bCs/>
                <w:color w:val="FFFFFF"/>
                <w:sz w:val="21"/>
                <w:szCs w:val="21"/>
              </w:rPr>
              <w:t xml:space="preserve">Observaciones</w:t>
            </w:r>
          </w:p>
        </w:tc>
      </w:tr>
      <w:tr>
        <w:tc>
          <w:tcPr>
            <w:tcW w:w="2000" w:type="dxa"/>
            <w:tcMar>
              <w:top w:w="80" w:type="dxa"/>
              <w:left w:w="120" w:type="dxa"/>
              <w:bottom w:w="80" w:type="dxa"/>
              <w:right w:w="120" w:type="dxa"/>
            </w:tcMar>
            <w:vAlign w:val="center"/>
          </w:tcPr>
          <w:p>
            <w:pPr>
              <w:spacing w:after="0"/>
              <w:jc w:val="both"/>
            </w:pPr>
            <w:r>
              <w:rPr>
                <w:rFonts w:ascii="Ubuntu" w:hAnsi="Ubuntu" w:cs="Ubuntu"/>
                <w:sz w:val="21"/>
                <w:szCs w:val="21"/>
              </w:rPr>
              <w:t xml:space="preserve">Saldos y movimientos contables por sociedad</w:t>
            </w:r>
          </w:p>
        </w:tc>
        <w:tc>
          <w:tcPr>
            <w:tcW w:w="1300" w:type="dxa"/>
            <w:tcMar>
              <w:top w:w="80" w:type="dxa"/>
              <w:left w:w="120" w:type="dxa"/>
              <w:bottom w:w="80" w:type="dxa"/>
              <w:right w:w="120" w:type="dxa"/>
            </w:tcMar>
            <w:vAlign w:val="center"/>
          </w:tcPr>
          <w:p>
            <w:pPr>
              <w:spacing w:after="0"/>
              <w:jc w:val="both"/>
            </w:pPr>
            <w:r>
              <w:rPr>
                <w:rFonts w:ascii="Ubuntu" w:hAnsi="Ubuntu" w:cs="Ubuntu"/>
                <w:sz w:val="21"/>
                <w:szCs w:val="21"/>
              </w:rPr>
              <w:t xml:space="preserve">Confidencial</w:t>
            </w:r>
          </w:p>
        </w:tc>
        <w:tc>
          <w:tcPr>
            <w:tcW w:w="1500" w:type="dxa"/>
            <w:tcMar>
              <w:top w:w="80" w:type="dxa"/>
              <w:left w:w="120" w:type="dxa"/>
              <w:bottom w:w="80" w:type="dxa"/>
              <w:right w:w="120" w:type="dxa"/>
            </w:tcMar>
            <w:vAlign w:val="center"/>
          </w:tcPr>
          <w:p>
            <w:pPr>
              <w:spacing w:after="0"/>
              <w:jc w:val="both"/>
            </w:pPr>
            <w:r>
              <w:rPr>
                <w:rFonts w:ascii="Ubuntu" w:hAnsi="Ubuntu" w:cs="Ubuntu"/>
                <w:sz w:val="21"/>
                <w:szCs w:val="21"/>
              </w:rPr>
              <w:t xml:space="preserve">SAP ERP</w:t>
            </w:r>
          </w:p>
        </w:tc>
        <w:tc>
          <w:tcPr>
            <w:tcW w:w="1700" w:type="dxa"/>
            <w:tcMar>
              <w:top w:w="80" w:type="dxa"/>
              <w:left w:w="120" w:type="dxa"/>
              <w:bottom w:w="80" w:type="dxa"/>
              <w:right w:w="120" w:type="dxa"/>
            </w:tcMar>
            <w:vAlign w:val="center"/>
          </w:tcPr>
          <w:p>
            <w:pPr>
              <w:spacing w:after="0"/>
              <w:jc w:val="both"/>
            </w:pPr>
            <w:r>
              <w:rPr>
                <w:rFonts w:ascii="Ubuntu" w:hAnsi="Ubuntu" w:cs="Ubuntu"/>
                <w:sz w:val="21"/>
                <w:szCs w:val="21"/>
              </w:rPr>
              <w:t xml:space="preserve">Transmite y almacena (en SAP del cliente)</w:t>
            </w:r>
          </w:p>
        </w:tc>
        <w:tc>
          <w:tcPr>
            <w:tcW w:w="2338" w:type="dxa"/>
            <w:tcMar>
              <w:top w:w="80" w:type="dxa"/>
              <w:left w:w="120" w:type="dxa"/>
              <w:bottom w:w="80" w:type="dxa"/>
              <w:right w:w="120" w:type="dxa"/>
            </w:tcMar>
            <w:vAlign w:val="center"/>
          </w:tcPr>
          <w:p>
            <w:pPr>
              <w:spacing w:after="0"/>
              <w:jc w:val="both"/>
            </w:pPr>
            <w:r>
              <w:rPr>
                <w:rFonts w:ascii="Ubuntu" w:hAnsi="Ubuntu" w:cs="Ubuntu"/>
                <w:sz w:val="21"/>
                <w:szCs w:val="21"/>
              </w:rPr>
              <w:t xml:space="preserve">Información financiera no publicada; base de los 20 reportes.</w:t>
            </w:r>
          </w:p>
        </w:tc>
      </w:tr>
      <w:tr>
        <w:tc>
          <w:tcPr>
            <w:tcW w:w="2000" w:type="dxa"/>
            <w:tcMar>
              <w:top w:w="80" w:type="dxa"/>
              <w:left w:w="120" w:type="dxa"/>
              <w:bottom w:w="80" w:type="dxa"/>
              <w:right w:w="120" w:type="dxa"/>
            </w:tcMar>
            <w:vAlign w:val="center"/>
          </w:tcPr>
          <w:p>
            <w:pPr>
              <w:spacing w:after="0"/>
              <w:jc w:val="both"/>
            </w:pPr>
            <w:r>
              <w:rPr>
                <w:rFonts w:ascii="Ubuntu" w:hAnsi="Ubuntu" w:cs="Ubuntu"/>
                <w:sz w:val="21"/>
                <w:szCs w:val="21"/>
              </w:rPr>
              <w:t xml:space="preserve">Estructura del grupo: sociedades, filiales, CeCo y CeBe</w:t>
            </w:r>
          </w:p>
        </w:tc>
        <w:tc>
          <w:tcPr>
            <w:tcW w:w="1300" w:type="dxa"/>
            <w:tcMar>
              <w:top w:w="80" w:type="dxa"/>
              <w:left w:w="120" w:type="dxa"/>
              <w:bottom w:w="80" w:type="dxa"/>
              <w:right w:w="120" w:type="dxa"/>
            </w:tcMar>
            <w:vAlign w:val="center"/>
          </w:tcPr>
          <w:p>
            <w:pPr>
              <w:spacing w:after="0"/>
              <w:jc w:val="both"/>
            </w:pPr>
            <w:r>
              <w:rPr>
                <w:rFonts w:ascii="Ubuntu" w:hAnsi="Ubuntu" w:cs="Ubuntu"/>
                <w:sz w:val="21"/>
                <w:szCs w:val="21"/>
              </w:rPr>
              <w:t xml:space="preserve">Interna</w:t>
            </w:r>
          </w:p>
        </w:tc>
        <w:tc>
          <w:tcPr>
            <w:tcW w:w="1500" w:type="dxa"/>
            <w:tcMar>
              <w:top w:w="80" w:type="dxa"/>
              <w:left w:w="120" w:type="dxa"/>
              <w:bottom w:w="80" w:type="dxa"/>
              <w:right w:w="120" w:type="dxa"/>
            </w:tcMar>
            <w:vAlign w:val="center"/>
          </w:tcPr>
          <w:p>
            <w:pPr>
              <w:spacing w:after="0"/>
              <w:jc w:val="both"/>
            </w:pPr>
            <w:r>
              <w:rPr>
                <w:rFonts w:ascii="Ubuntu" w:hAnsi="Ubuntu" w:cs="Ubuntu"/>
                <w:sz w:val="21"/>
                <w:szCs w:val="21"/>
              </w:rPr>
              <w:t xml:space="preserve">SAP ERP; configuración</w:t>
            </w:r>
          </w:p>
        </w:tc>
        <w:tc>
          <w:tcPr>
            <w:tcW w:w="1700" w:type="dxa"/>
            <w:tcMar>
              <w:top w:w="80" w:type="dxa"/>
              <w:left w:w="120" w:type="dxa"/>
              <w:bottom w:w="80" w:type="dxa"/>
              <w:right w:w="120" w:type="dxa"/>
            </w:tcMar>
            <w:vAlign w:val="center"/>
          </w:tcPr>
          <w:p>
            <w:pPr>
              <w:spacing w:after="0"/>
              <w:jc w:val="both"/>
            </w:pPr>
            <w:r>
              <w:rPr>
                <w:rFonts w:ascii="Ubuntu" w:hAnsi="Ubuntu" w:cs="Ubuntu"/>
                <w:sz w:val="21"/>
                <w:szCs w:val="21"/>
              </w:rPr>
              <w:t xml:space="preserve">Captura, almacena, transmite</w:t>
            </w:r>
          </w:p>
        </w:tc>
        <w:tc>
          <w:tcPr>
            <w:tcW w:w="2338" w:type="dxa"/>
            <w:tcMar>
              <w:top w:w="80" w:type="dxa"/>
              <w:left w:w="120" w:type="dxa"/>
              <w:bottom w:w="80" w:type="dxa"/>
              <w:right w:w="120" w:type="dxa"/>
            </w:tcMar>
            <w:vAlign w:val="center"/>
          </w:tcPr>
          <w:p>
            <w:pPr>
              <w:spacing w:after="0"/>
              <w:jc w:val="both"/>
            </w:pPr>
            <w:r>
              <w:rPr>
                <w:rFonts w:ascii="Ubuntu" w:hAnsi="Ubuntu" w:cs="Ubuntu"/>
                <w:sz w:val="21"/>
                <w:szCs w:val="21"/>
              </w:rPr>
              <w:t xml:space="preserve">—</w:t>
            </w:r>
          </w:p>
        </w:tc>
      </w:tr>
      <w:tr>
        <w:tc>
          <w:tcPr>
            <w:tcW w:w="2000" w:type="dxa"/>
            <w:tcMar>
              <w:top w:w="80" w:type="dxa"/>
              <w:left w:w="120" w:type="dxa"/>
              <w:bottom w:w="80" w:type="dxa"/>
              <w:right w:w="120" w:type="dxa"/>
            </w:tcMar>
            <w:vAlign w:val="center"/>
          </w:tcPr>
          <w:p>
            <w:pPr>
              <w:spacing w:after="0"/>
              <w:jc w:val="both"/>
            </w:pPr>
            <w:r>
              <w:rPr>
                <w:rFonts w:ascii="Ubuntu" w:hAnsi="Ubuntu" w:cs="Ubuntu"/>
                <w:sz w:val="21"/>
                <w:szCs w:val="21"/>
              </w:rPr>
              <w:t xml:space="preserve">Plan de cuentas, jerarquías y mapeo a rubros</w:t>
            </w:r>
          </w:p>
        </w:tc>
        <w:tc>
          <w:tcPr>
            <w:tcW w:w="1300" w:type="dxa"/>
            <w:tcMar>
              <w:top w:w="80" w:type="dxa"/>
              <w:left w:w="120" w:type="dxa"/>
              <w:bottom w:w="80" w:type="dxa"/>
              <w:right w:w="120" w:type="dxa"/>
            </w:tcMar>
            <w:vAlign w:val="center"/>
          </w:tcPr>
          <w:p>
            <w:pPr>
              <w:spacing w:after="0"/>
              <w:jc w:val="both"/>
            </w:pPr>
            <w:r>
              <w:rPr>
                <w:rFonts w:ascii="Ubuntu" w:hAnsi="Ubuntu" w:cs="Ubuntu"/>
                <w:sz w:val="21"/>
                <w:szCs w:val="21"/>
              </w:rPr>
              <w:t xml:space="preserve">Interna</w:t>
            </w:r>
          </w:p>
        </w:tc>
        <w:tc>
          <w:tcPr>
            <w:tcW w:w="1500" w:type="dxa"/>
            <w:tcMar>
              <w:top w:w="80" w:type="dxa"/>
              <w:left w:w="120" w:type="dxa"/>
              <w:bottom w:w="80" w:type="dxa"/>
              <w:right w:w="120" w:type="dxa"/>
            </w:tcMar>
            <w:vAlign w:val="center"/>
          </w:tcPr>
          <w:p>
            <w:pPr>
              <w:spacing w:after="0"/>
              <w:jc w:val="both"/>
            </w:pPr>
            <w:r>
              <w:rPr>
                <w:rFonts w:ascii="Ubuntu" w:hAnsi="Ubuntu" w:cs="Ubuntu"/>
                <w:sz w:val="21"/>
                <w:szCs w:val="21"/>
              </w:rPr>
              <w:t xml:space="preserve">SAP ERP; configuración</w:t>
            </w:r>
          </w:p>
        </w:tc>
        <w:tc>
          <w:tcPr>
            <w:tcW w:w="1700" w:type="dxa"/>
            <w:tcMar>
              <w:top w:w="80" w:type="dxa"/>
              <w:left w:w="120" w:type="dxa"/>
              <w:bottom w:w="80" w:type="dxa"/>
              <w:right w:w="120" w:type="dxa"/>
            </w:tcMar>
            <w:vAlign w:val="center"/>
          </w:tcPr>
          <w:p>
            <w:pPr>
              <w:spacing w:after="0"/>
              <w:jc w:val="both"/>
            </w:pPr>
            <w:r>
              <w:rPr>
                <w:rFonts w:ascii="Ubuntu" w:hAnsi="Ubuntu" w:cs="Ubuntu"/>
                <w:sz w:val="21"/>
                <w:szCs w:val="21"/>
              </w:rPr>
              <w:t xml:space="preserve">Captura, almacena, transmite</w:t>
            </w:r>
          </w:p>
        </w:tc>
        <w:tc>
          <w:tcPr>
            <w:tcW w:w="2338" w:type="dxa"/>
            <w:tcMar>
              <w:top w:w="80" w:type="dxa"/>
              <w:left w:w="120" w:type="dxa"/>
              <w:bottom w:w="80" w:type="dxa"/>
              <w:right w:w="120" w:type="dxa"/>
            </w:tcMar>
            <w:vAlign w:val="center"/>
          </w:tcPr>
          <w:p>
            <w:pPr>
              <w:spacing w:after="0"/>
              <w:jc w:val="both"/>
            </w:pPr>
            <w:r>
              <w:rPr>
                <w:rFonts w:ascii="Ubuntu" w:hAnsi="Ubuntu" w:cs="Ubuntu"/>
                <w:sz w:val="21"/>
                <w:szCs w:val="21"/>
              </w:rPr>
              <w:t xml:space="preserve">—</w:t>
            </w:r>
          </w:p>
        </w:tc>
      </w:tr>
      <w:tr>
        <w:tc>
          <w:tcPr>
            <w:tcW w:w="2000" w:type="dxa"/>
            <w:tcMar>
              <w:top w:w="80" w:type="dxa"/>
              <w:left w:w="120" w:type="dxa"/>
              <w:bottom w:w="80" w:type="dxa"/>
              <w:right w:w="120" w:type="dxa"/>
            </w:tcMar>
            <w:vAlign w:val="center"/>
          </w:tcPr>
          <w:p>
            <w:pPr>
              <w:spacing w:after="0"/>
              <w:jc w:val="both"/>
            </w:pPr>
            <w:r>
              <w:rPr>
                <w:rFonts w:ascii="Ubuntu" w:hAnsi="Ubuntu" w:cs="Ubuntu"/>
                <w:sz w:val="21"/>
                <w:szCs w:val="21"/>
              </w:rPr>
              <w:t xml:space="preserve">Terceros (clientes, proveedores, contrapartes)</w:t>
            </w:r>
          </w:p>
        </w:tc>
        <w:tc>
          <w:tcPr>
            <w:tcW w:w="1300" w:type="dxa"/>
            <w:tcMar>
              <w:top w:w="80" w:type="dxa"/>
              <w:left w:w="120" w:type="dxa"/>
              <w:bottom w:w="80" w:type="dxa"/>
              <w:right w:w="120" w:type="dxa"/>
            </w:tcMar>
            <w:vAlign w:val="center"/>
          </w:tcPr>
          <w:p>
            <w:pPr>
              <w:spacing w:after="0"/>
              <w:jc w:val="both"/>
            </w:pPr>
            <w:r>
              <w:rPr>
                <w:rFonts w:ascii="Ubuntu" w:hAnsi="Ubuntu" w:cs="Ubuntu"/>
                <w:sz w:val="21"/>
                <w:szCs w:val="21"/>
              </w:rPr>
              <w:t xml:space="preserve">Personal</w:t>
            </w:r>
          </w:p>
        </w:tc>
        <w:tc>
          <w:tcPr>
            <w:tcW w:w="1500" w:type="dxa"/>
            <w:tcMar>
              <w:top w:w="80" w:type="dxa"/>
              <w:left w:w="120" w:type="dxa"/>
              <w:bottom w:w="80" w:type="dxa"/>
              <w:right w:w="120" w:type="dxa"/>
            </w:tcMar>
            <w:vAlign w:val="center"/>
          </w:tcPr>
          <w:p>
            <w:pPr>
              <w:spacing w:after="0"/>
              <w:jc w:val="both"/>
            </w:pPr>
            <w:r>
              <w:rPr>
                <w:rFonts w:ascii="Ubuntu" w:hAnsi="Ubuntu" w:cs="Ubuntu"/>
                <w:sz w:val="21"/>
                <w:szCs w:val="21"/>
              </w:rPr>
              <w:t xml:space="preserve">SAP ERP</w:t>
            </w:r>
          </w:p>
        </w:tc>
        <w:tc>
          <w:tcPr>
            <w:tcW w:w="1700" w:type="dxa"/>
            <w:tcMar>
              <w:top w:w="80" w:type="dxa"/>
              <w:left w:w="120" w:type="dxa"/>
              <w:bottom w:w="80" w:type="dxa"/>
              <w:right w:w="120" w:type="dxa"/>
            </w:tcMar>
            <w:vAlign w:val="center"/>
          </w:tcPr>
          <w:p>
            <w:pPr>
              <w:spacing w:after="0"/>
              <w:jc w:val="both"/>
            </w:pPr>
            <w:r>
              <w:rPr>
                <w:rFonts w:ascii="Ubuntu" w:hAnsi="Ubuntu" w:cs="Ubuntu"/>
                <w:sz w:val="21"/>
                <w:szCs w:val="21"/>
              </w:rPr>
              <w:t xml:space="preserve">Transmite y almacena (en SAP del cliente)</w:t>
            </w:r>
          </w:p>
        </w:tc>
        <w:tc>
          <w:tcPr>
            <w:tcW w:w="2338" w:type="dxa"/>
            <w:tcMar>
              <w:top w:w="80" w:type="dxa"/>
              <w:left w:w="120" w:type="dxa"/>
              <w:bottom w:w="80" w:type="dxa"/>
              <w:right w:w="120" w:type="dxa"/>
            </w:tcMar>
            <w:vAlign w:val="center"/>
          </w:tcPr>
          <w:p>
            <w:pPr>
              <w:spacing w:after="0"/>
              <w:jc w:val="both"/>
            </w:pPr>
            <w:r>
              <w:rPr>
                <w:rFonts w:ascii="Ubuntu" w:hAnsi="Ubuntu" w:cs="Ubuntu"/>
                <w:sz w:val="21"/>
                <w:szCs w:val="21"/>
              </w:rPr>
              <w:t xml:space="preserve">Pueden ser personas naturales identificadas por nombre y documento. Aplica Ley 1581/2012.</w:t>
            </w:r>
          </w:p>
        </w:tc>
      </w:tr>
      <w:tr>
        <w:tc>
          <w:tcPr>
            <w:tcW w:w="2000" w:type="dxa"/>
            <w:tcMar>
              <w:top w:w="80" w:type="dxa"/>
              <w:left w:w="120" w:type="dxa"/>
              <w:bottom w:w="80" w:type="dxa"/>
              <w:right w:w="120" w:type="dxa"/>
            </w:tcMar>
            <w:vAlign w:val="center"/>
          </w:tcPr>
          <w:p>
            <w:pPr>
              <w:spacing w:after="0"/>
              <w:jc w:val="both"/>
            </w:pPr>
            <w:r>
              <w:rPr>
                <w:rFonts w:ascii="Ubuntu" w:hAnsi="Ubuntu" w:cs="Ubuntu"/>
                <w:sz w:val="21"/>
                <w:szCs w:val="21"/>
              </w:rPr>
              <w:t xml:space="preserve">Beneficios a empleados</w:t>
            </w:r>
          </w:p>
        </w:tc>
        <w:tc>
          <w:tcPr>
            <w:tcW w:w="1300" w:type="dxa"/>
            <w:tcMar>
              <w:top w:w="80" w:type="dxa"/>
              <w:left w:w="120" w:type="dxa"/>
              <w:bottom w:w="80" w:type="dxa"/>
              <w:right w:w="120" w:type="dxa"/>
            </w:tcMar>
            <w:vAlign w:val="center"/>
          </w:tcPr>
          <w:p>
            <w:pPr>
              <w:spacing w:after="0"/>
              <w:jc w:val="both"/>
            </w:pPr>
            <w:r>
              <w:rPr>
                <w:rFonts w:ascii="Ubuntu" w:hAnsi="Ubuntu" w:cs="Ubuntu"/>
                <w:sz w:val="21"/>
                <w:szCs w:val="21"/>
              </w:rPr>
              <w:t xml:space="preserve">Confidencial</w:t>
            </w:r>
          </w:p>
        </w:tc>
        <w:tc>
          <w:tcPr>
            <w:tcW w:w="1500" w:type="dxa"/>
            <w:tcMar>
              <w:top w:w="80" w:type="dxa"/>
              <w:left w:w="120" w:type="dxa"/>
              <w:bottom w:w="80" w:type="dxa"/>
              <w:right w:w="120" w:type="dxa"/>
            </w:tcMar>
            <w:vAlign w:val="center"/>
          </w:tcPr>
          <w:p>
            <w:pPr>
              <w:spacing w:after="0"/>
              <w:jc w:val="both"/>
            </w:pPr>
            <w:r>
              <w:rPr>
                <w:rFonts w:ascii="Ubuntu" w:hAnsi="Ubuntu" w:cs="Ubuntu"/>
                <w:sz w:val="21"/>
                <w:szCs w:val="21"/>
              </w:rPr>
              <w:t xml:space="preserve">SAP ERP</w:t>
            </w:r>
          </w:p>
        </w:tc>
        <w:tc>
          <w:tcPr>
            <w:tcW w:w="1700" w:type="dxa"/>
            <w:tcMar>
              <w:top w:w="80" w:type="dxa"/>
              <w:left w:w="120" w:type="dxa"/>
              <w:bottom w:w="80" w:type="dxa"/>
              <w:right w:w="120" w:type="dxa"/>
            </w:tcMar>
            <w:vAlign w:val="center"/>
          </w:tcPr>
          <w:p>
            <w:pPr>
              <w:spacing w:after="0"/>
              <w:jc w:val="both"/>
            </w:pPr>
            <w:r>
              <w:rPr>
                <w:rFonts w:ascii="Ubuntu" w:hAnsi="Ubuntu" w:cs="Ubuntu"/>
                <w:sz w:val="21"/>
                <w:szCs w:val="21"/>
              </w:rPr>
              <w:t xml:space="preserve">Transmite y almacena (en SAP del cliente)</w:t>
            </w:r>
          </w:p>
        </w:tc>
        <w:tc>
          <w:tcPr>
            <w:tcW w:w="2338" w:type="dxa"/>
            <w:tcMar>
              <w:top w:w="80" w:type="dxa"/>
              <w:left w:w="120" w:type="dxa"/>
              <w:bottom w:w="80" w:type="dxa"/>
              <w:right w:w="120" w:type="dxa"/>
            </w:tcMar>
            <w:vAlign w:val="center"/>
          </w:tcPr>
          <w:p>
            <w:pPr>
              <w:spacing w:after="0"/>
              <w:jc w:val="both"/>
            </w:pPr>
            <w:r>
              <w:rPr>
                <w:rFonts w:ascii="Ubuntu" w:hAnsi="Ubuntu" w:cs="Ubuntu"/>
                <w:sz w:val="21"/>
                <w:szCs w:val="21"/>
              </w:rPr>
              <w:t xml:space="preserve">Si el reporte desagrega por empleado pasa a Personal (pregunta abierta 9).</w:t>
            </w:r>
          </w:p>
        </w:tc>
      </w:tr>
      <w:tr>
        <w:tc>
          <w:tcPr>
            <w:tcW w:w="2000" w:type="dxa"/>
            <w:tcMar>
              <w:top w:w="80" w:type="dxa"/>
              <w:left w:w="120" w:type="dxa"/>
              <w:bottom w:w="80" w:type="dxa"/>
              <w:right w:w="120" w:type="dxa"/>
            </w:tcMar>
            <w:vAlign w:val="center"/>
          </w:tcPr>
          <w:p>
            <w:pPr>
              <w:spacing w:after="0"/>
              <w:jc w:val="both"/>
            </w:pPr>
            <w:r>
              <w:rPr>
                <w:rFonts w:ascii="Ubuntu" w:hAnsi="Ubuntu" w:cs="Ubuntu"/>
                <w:sz w:val="21"/>
                <w:szCs w:val="21"/>
              </w:rPr>
              <w:t xml:space="preserve">Informe a junta directiva</w:t>
            </w:r>
          </w:p>
        </w:tc>
        <w:tc>
          <w:tcPr>
            <w:tcW w:w="1300" w:type="dxa"/>
            <w:tcMar>
              <w:top w:w="80" w:type="dxa"/>
              <w:left w:w="120" w:type="dxa"/>
              <w:bottom w:w="80" w:type="dxa"/>
              <w:right w:w="120" w:type="dxa"/>
            </w:tcMar>
            <w:vAlign w:val="center"/>
          </w:tcPr>
          <w:p>
            <w:pPr>
              <w:spacing w:after="0"/>
              <w:jc w:val="both"/>
            </w:pPr>
            <w:r>
              <w:rPr>
                <w:rFonts w:ascii="Ubuntu" w:hAnsi="Ubuntu" w:cs="Ubuntu"/>
                <w:sz w:val="21"/>
                <w:szCs w:val="21"/>
              </w:rPr>
              <w:t xml:space="preserve">Confidencial</w:t>
            </w:r>
          </w:p>
        </w:tc>
        <w:tc>
          <w:tcPr>
            <w:tcW w:w="1500" w:type="dxa"/>
            <w:tcMar>
              <w:top w:w="80" w:type="dxa"/>
              <w:left w:w="120" w:type="dxa"/>
              <w:bottom w:w="80" w:type="dxa"/>
              <w:right w:w="120" w:type="dxa"/>
            </w:tcMar>
            <w:vAlign w:val="center"/>
          </w:tcPr>
          <w:p>
            <w:pPr>
              <w:spacing w:after="0"/>
              <w:jc w:val="both"/>
            </w:pPr>
            <w:r>
              <w:rPr>
                <w:rFonts w:ascii="Ubuntu" w:hAnsi="Ubuntu" w:cs="Ubuntu"/>
                <w:sz w:val="21"/>
                <w:szCs w:val="21"/>
              </w:rPr>
              <w:t xml:space="preserve">Modelo BPC</w:t>
            </w:r>
          </w:p>
        </w:tc>
        <w:tc>
          <w:tcPr>
            <w:tcW w:w="1700" w:type="dxa"/>
            <w:tcMar>
              <w:top w:w="80" w:type="dxa"/>
              <w:left w:w="120" w:type="dxa"/>
              <w:bottom w:w="80" w:type="dxa"/>
              <w:right w:w="120" w:type="dxa"/>
            </w:tcMar>
            <w:vAlign w:val="center"/>
          </w:tcPr>
          <w:p>
            <w:pPr>
              <w:spacing w:after="0"/>
              <w:jc w:val="both"/>
            </w:pPr>
            <w:r>
              <w:rPr>
                <w:rFonts w:ascii="Ubuntu" w:hAnsi="Ubuntu" w:cs="Ubuntu"/>
                <w:sz w:val="21"/>
                <w:szCs w:val="21"/>
              </w:rPr>
              <w:t xml:space="preserve">Transmite</w:t>
            </w:r>
          </w:p>
        </w:tc>
        <w:tc>
          <w:tcPr>
            <w:tcW w:w="2338" w:type="dxa"/>
            <w:tcMar>
              <w:top w:w="80" w:type="dxa"/>
              <w:left w:w="120" w:type="dxa"/>
              <w:bottom w:w="80" w:type="dxa"/>
              <w:right w:w="120" w:type="dxa"/>
            </w:tcMar>
            <w:vAlign w:val="center"/>
          </w:tcPr>
          <w:p>
            <w:pPr>
              <w:spacing w:after="0"/>
              <w:jc w:val="both"/>
            </w:pPr>
            <w:r>
              <w:rPr>
                <w:rFonts w:ascii="Ubuntu" w:hAnsi="Ubuntu" w:cs="Ubuntu"/>
                <w:sz w:val="21"/>
                <w:szCs w:val="21"/>
              </w:rPr>
              <w:t xml:space="preserve">—</w:t>
            </w:r>
          </w:p>
        </w:tc>
      </w:tr>
      <w:tr>
        <w:tc>
          <w:tcPr>
            <w:tcW w:w="2000" w:type="dxa"/>
            <w:tcMar>
              <w:top w:w="80" w:type="dxa"/>
              <w:left w:w="120" w:type="dxa"/>
              <w:bottom w:w="80" w:type="dxa"/>
              <w:right w:w="120" w:type="dxa"/>
            </w:tcMar>
            <w:vAlign w:val="center"/>
          </w:tcPr>
          <w:p>
            <w:pPr>
              <w:spacing w:after="0"/>
              <w:jc w:val="both"/>
            </w:pPr>
            <w:r>
              <w:rPr>
                <w:rFonts w:ascii="Ubuntu" w:hAnsi="Ubuntu" w:cs="Ubuntu"/>
                <w:sz w:val="21"/>
                <w:szCs w:val="21"/>
              </w:rPr>
              <w:t xml:space="preserve">Información contable de sociedades no SAP</w:t>
            </w:r>
          </w:p>
        </w:tc>
        <w:tc>
          <w:tcPr>
            <w:tcW w:w="1300" w:type="dxa"/>
            <w:tcMar>
              <w:top w:w="80" w:type="dxa"/>
              <w:left w:w="120" w:type="dxa"/>
              <w:bottom w:w="80" w:type="dxa"/>
              <w:right w:w="120" w:type="dxa"/>
            </w:tcMar>
            <w:vAlign w:val="center"/>
          </w:tcPr>
          <w:p>
            <w:pPr>
              <w:spacing w:after="0"/>
              <w:jc w:val="both"/>
            </w:pPr>
            <w:r>
              <w:rPr>
                <w:rFonts w:ascii="Ubuntu" w:hAnsi="Ubuntu" w:cs="Ubuntu"/>
                <w:sz w:val="21"/>
                <w:szCs w:val="21"/>
              </w:rPr>
              <w:t xml:space="preserve">Confidencial</w:t>
            </w:r>
          </w:p>
        </w:tc>
        <w:tc>
          <w:tcPr>
            <w:tcW w:w="1500" w:type="dxa"/>
            <w:tcMar>
              <w:top w:w="80" w:type="dxa"/>
              <w:left w:w="120" w:type="dxa"/>
              <w:bottom w:w="80" w:type="dxa"/>
              <w:right w:w="120" w:type="dxa"/>
            </w:tcMar>
            <w:vAlign w:val="center"/>
          </w:tcPr>
          <w:p>
            <w:pPr>
              <w:spacing w:after="0"/>
              <w:jc w:val="both"/>
            </w:pPr>
            <w:r>
              <w:rPr>
                <w:rFonts w:ascii="Ubuntu" w:hAnsi="Ubuntu" w:cs="Ubuntu"/>
                <w:sz w:val="21"/>
                <w:szCs w:val="21"/>
              </w:rPr>
              <w:t xml:space="preserve">Archivo del cliente</w:t>
            </w:r>
          </w:p>
        </w:tc>
        <w:tc>
          <w:tcPr>
            <w:tcW w:w="1700" w:type="dxa"/>
            <w:tcMar>
              <w:top w:w="80" w:type="dxa"/>
              <w:left w:w="120" w:type="dxa"/>
              <w:bottom w:w="80" w:type="dxa"/>
              <w:right w:w="120" w:type="dxa"/>
            </w:tcMar>
            <w:vAlign w:val="center"/>
          </w:tcPr>
          <w:p>
            <w:pPr>
              <w:spacing w:after="0"/>
              <w:jc w:val="both"/>
            </w:pPr>
            <w:r>
              <w:rPr>
                <w:rFonts w:ascii="Ubuntu" w:hAnsi="Ubuntu" w:cs="Ubuntu"/>
                <w:sz w:val="21"/>
                <w:szCs w:val="21"/>
              </w:rPr>
              <w:t xml:space="preserve">Captura y transmite (equipo local)</w:t>
            </w:r>
          </w:p>
        </w:tc>
        <w:tc>
          <w:tcPr>
            <w:tcW w:w="2338" w:type="dxa"/>
            <w:tcMar>
              <w:top w:w="80" w:type="dxa"/>
              <w:left w:w="120" w:type="dxa"/>
              <w:bottom w:w="80" w:type="dxa"/>
              <w:right w:w="120" w:type="dxa"/>
            </w:tcMar>
            <w:vAlign w:val="center"/>
          </w:tcPr>
          <w:p>
            <w:pPr>
              <w:spacing w:after="0"/>
              <w:jc w:val="both"/>
            </w:pPr>
            <w:r>
              <w:rPr>
                <w:rFonts w:ascii="Ubuntu" w:hAnsi="Ubuntu" w:cs="Ubuntu"/>
                <w:sz w:val="21"/>
                <w:szCs w:val="21"/>
              </w:rPr>
              <w:t xml:space="preserve">Pasa por el equipo del Consultor implementador; ver RNF-Seg-02.</w:t>
            </w:r>
          </w:p>
        </w:tc>
      </w:tr>
      <w:tr>
        <w:tc>
          <w:tcPr>
            <w:tcW w:w="2000" w:type="dxa"/>
            <w:tcMar>
              <w:top w:w="80" w:type="dxa"/>
              <w:left w:w="120" w:type="dxa"/>
              <w:bottom w:w="80" w:type="dxa"/>
              <w:right w:w="120" w:type="dxa"/>
            </w:tcMar>
            <w:vAlign w:val="center"/>
          </w:tcPr>
          <w:p>
            <w:pPr>
              <w:spacing w:after="0"/>
              <w:jc w:val="both"/>
            </w:pPr>
            <w:r>
              <w:rPr>
                <w:rFonts w:ascii="Ubuntu" w:hAnsi="Ubuntu" w:cs="Ubuntu"/>
                <w:sz w:val="21"/>
                <w:szCs w:val="21"/>
              </w:rPr>
              <w:t xml:space="preserve">Scripts de lógica parametrizados</w:t>
            </w:r>
          </w:p>
        </w:tc>
        <w:tc>
          <w:tcPr>
            <w:tcW w:w="1300" w:type="dxa"/>
            <w:tcMar>
              <w:top w:w="80" w:type="dxa"/>
              <w:left w:w="120" w:type="dxa"/>
              <w:bottom w:w="80" w:type="dxa"/>
              <w:right w:w="120" w:type="dxa"/>
            </w:tcMar>
            <w:vAlign w:val="center"/>
          </w:tcPr>
          <w:p>
            <w:pPr>
              <w:spacing w:after="0"/>
              <w:jc w:val="both"/>
            </w:pPr>
            <w:r>
              <w:rPr>
                <w:rFonts w:ascii="Ubuntu" w:hAnsi="Ubuntu" w:cs="Ubuntu"/>
                <w:sz w:val="21"/>
                <w:szCs w:val="21"/>
              </w:rPr>
              <w:t xml:space="preserve">Interna</w:t>
            </w:r>
          </w:p>
        </w:tc>
        <w:tc>
          <w:tcPr>
            <w:tcW w:w="1500" w:type="dxa"/>
            <w:tcMar>
              <w:top w:w="80" w:type="dxa"/>
              <w:left w:w="120" w:type="dxa"/>
              <w:bottom w:w="80" w:type="dxa"/>
              <w:right w:w="120" w:type="dxa"/>
            </w:tcMar>
            <w:vAlign w:val="center"/>
          </w:tcPr>
          <w:p>
            <w:pPr>
              <w:spacing w:after="0"/>
              <w:jc w:val="both"/>
            </w:pPr>
            <w:r>
              <w:rPr>
                <w:rFonts w:ascii="Ubuntu" w:hAnsi="Ubuntu" w:cs="Ubuntu"/>
                <w:sz w:val="21"/>
                <w:szCs w:val="21"/>
              </w:rPr>
              <w:t xml:space="preserve">Acelerador</w:t>
            </w:r>
          </w:p>
        </w:tc>
        <w:tc>
          <w:tcPr>
            <w:tcW w:w="1700" w:type="dxa"/>
            <w:tcMar>
              <w:top w:w="80" w:type="dxa"/>
              <w:left w:w="120" w:type="dxa"/>
              <w:bottom w:w="80" w:type="dxa"/>
              <w:right w:w="120" w:type="dxa"/>
            </w:tcMar>
            <w:vAlign w:val="center"/>
          </w:tcPr>
          <w:p>
            <w:pPr>
              <w:spacing w:after="0"/>
              <w:jc w:val="both"/>
            </w:pPr>
            <w:r>
              <w:rPr>
                <w:rFonts w:ascii="Ubuntu" w:hAnsi="Ubuntu" w:cs="Ubuntu"/>
                <w:sz w:val="21"/>
                <w:szCs w:val="21"/>
              </w:rPr>
              <w:t xml:space="preserve">Almacena y transmite</w:t>
            </w:r>
          </w:p>
        </w:tc>
        <w:tc>
          <w:tcPr>
            <w:tcW w:w="2338" w:type="dxa"/>
            <w:tcMar>
              <w:top w:w="80" w:type="dxa"/>
              <w:left w:w="120" w:type="dxa"/>
              <w:bottom w:w="80" w:type="dxa"/>
              <w:right w:w="120" w:type="dxa"/>
            </w:tcMar>
            <w:vAlign w:val="center"/>
          </w:tcPr>
          <w:p>
            <w:pPr>
              <w:spacing w:after="0"/>
              <w:jc w:val="both"/>
            </w:pPr>
            <w:r>
              <w:rPr>
                <w:rFonts w:ascii="Ubuntu" w:hAnsi="Ubuntu" w:cs="Ubuntu"/>
                <w:sz w:val="21"/>
                <w:szCs w:val="21"/>
              </w:rPr>
              <w:t xml:space="preserve">Contienen códigos de sociedades y cuentas del cliente.</w:t>
            </w:r>
          </w:p>
        </w:tc>
      </w:tr>
      <w:tr>
        <w:tc>
          <w:tcPr>
            <w:tcW w:w="2000" w:type="dxa"/>
            <w:tcMar>
              <w:top w:w="80" w:type="dxa"/>
              <w:left w:w="120" w:type="dxa"/>
              <w:bottom w:w="80" w:type="dxa"/>
              <w:right w:w="120" w:type="dxa"/>
            </w:tcMar>
            <w:vAlign w:val="center"/>
          </w:tcPr>
          <w:p>
            <w:pPr>
              <w:spacing w:after="0"/>
              <w:jc w:val="both"/>
            </w:pPr>
            <w:r>
              <w:rPr>
                <w:rFonts w:ascii="Ubuntu" w:hAnsi="Ubuntu" w:cs="Ubuntu"/>
                <w:sz w:val="21"/>
                <w:szCs w:val="21"/>
              </w:rPr>
              <w:t xml:space="preserve">Presupuesto</w:t>
            </w:r>
          </w:p>
        </w:tc>
        <w:tc>
          <w:tcPr>
            <w:tcW w:w="1300" w:type="dxa"/>
            <w:tcMar>
              <w:top w:w="80" w:type="dxa"/>
              <w:left w:w="120" w:type="dxa"/>
              <w:bottom w:w="80" w:type="dxa"/>
              <w:right w:w="120" w:type="dxa"/>
            </w:tcMar>
            <w:vAlign w:val="center"/>
          </w:tcPr>
          <w:p>
            <w:pPr>
              <w:spacing w:after="0"/>
              <w:jc w:val="both"/>
            </w:pPr>
            <w:r>
              <w:rPr>
                <w:rFonts w:ascii="Ubuntu" w:hAnsi="Ubuntu" w:cs="Ubuntu"/>
                <w:sz w:val="21"/>
                <w:szCs w:val="21"/>
              </w:rPr>
              <w:t xml:space="preserve">Confidencial</w:t>
            </w:r>
          </w:p>
        </w:tc>
        <w:tc>
          <w:tcPr>
            <w:tcW w:w="1500" w:type="dxa"/>
            <w:tcMar>
              <w:top w:w="80" w:type="dxa"/>
              <w:left w:w="120" w:type="dxa"/>
              <w:bottom w:w="80" w:type="dxa"/>
              <w:right w:w="120" w:type="dxa"/>
            </w:tcMar>
            <w:vAlign w:val="center"/>
          </w:tcPr>
          <w:p>
            <w:pPr>
              <w:spacing w:after="0"/>
              <w:jc w:val="both"/>
            </w:pPr>
            <w:r>
              <w:rPr>
                <w:rFonts w:ascii="Ubuntu" w:hAnsi="Ubuntu" w:cs="Ubuntu"/>
                <w:sz w:val="21"/>
                <w:szCs w:val="21"/>
              </w:rPr>
              <w:t xml:space="preserve">SAP ERP (0FI_GL_14); captura en EPM</w:t>
            </w:r>
          </w:p>
        </w:tc>
        <w:tc>
          <w:tcPr>
            <w:tcW w:w="1700" w:type="dxa"/>
            <w:tcMar>
              <w:top w:w="80" w:type="dxa"/>
              <w:left w:w="120" w:type="dxa"/>
              <w:bottom w:w="80" w:type="dxa"/>
              <w:right w:w="120" w:type="dxa"/>
            </w:tcMar>
            <w:vAlign w:val="center"/>
          </w:tcPr>
          <w:p>
            <w:pPr>
              <w:spacing w:after="0"/>
              <w:jc w:val="both"/>
            </w:pPr>
            <w:r>
              <w:rPr>
                <w:rFonts w:ascii="Ubuntu" w:hAnsi="Ubuntu" w:cs="Ubuntu"/>
                <w:sz w:val="21"/>
                <w:szCs w:val="21"/>
              </w:rPr>
              <w:t xml:space="preserve">Captura, almacena, transmite</w:t>
            </w:r>
          </w:p>
        </w:tc>
        <w:tc>
          <w:tcPr>
            <w:tcW w:w="2338" w:type="dxa"/>
            <w:tcMar>
              <w:top w:w="80" w:type="dxa"/>
              <w:left w:w="120" w:type="dxa"/>
              <w:bottom w:w="80" w:type="dxa"/>
              <w:right w:w="120" w:type="dxa"/>
            </w:tcMar>
            <w:vAlign w:val="center"/>
          </w:tcPr>
          <w:p>
            <w:pPr>
              <w:spacing w:after="0"/>
              <w:jc w:val="both"/>
            </w:pPr>
            <w:r>
              <w:rPr>
                <w:rFonts w:ascii="Ubuntu" w:hAnsi="Ubuntu" w:cs="Ubuntu"/>
                <w:sz w:val="21"/>
                <w:szCs w:val="21"/>
              </w:rPr>
              <w:t xml:space="preserve">Lo ingresa el Usuario financiero en P05.</w:t>
            </w:r>
          </w:p>
        </w:tc>
      </w:tr>
      <w:tr>
        <w:tc>
          <w:tcPr>
            <w:tcW w:w="2000" w:type="dxa"/>
            <w:tcMar>
              <w:top w:w="80" w:type="dxa"/>
              <w:left w:w="120" w:type="dxa"/>
              <w:bottom w:w="80" w:type="dxa"/>
              <w:right w:w="120" w:type="dxa"/>
            </w:tcMar>
            <w:vAlign w:val="center"/>
          </w:tcPr>
          <w:p>
            <w:pPr>
              <w:spacing w:after="0"/>
              <w:jc w:val="both"/>
            </w:pPr>
            <w:r>
              <w:rPr>
                <w:rFonts w:ascii="Ubuntu" w:hAnsi="Ubuntu" w:cs="Ubuntu"/>
                <w:sz w:val="21"/>
                <w:szCs w:val="21"/>
              </w:rPr>
              <w:t xml:space="preserve">Activos fijos y deterioros</w:t>
            </w:r>
          </w:p>
        </w:tc>
        <w:tc>
          <w:tcPr>
            <w:tcW w:w="1300" w:type="dxa"/>
            <w:tcMar>
              <w:top w:w="80" w:type="dxa"/>
              <w:left w:w="120" w:type="dxa"/>
              <w:bottom w:w="80" w:type="dxa"/>
              <w:right w:w="120" w:type="dxa"/>
            </w:tcMar>
            <w:vAlign w:val="center"/>
          </w:tcPr>
          <w:p>
            <w:pPr>
              <w:spacing w:after="0"/>
              <w:jc w:val="both"/>
            </w:pPr>
            <w:r>
              <w:rPr>
                <w:rFonts w:ascii="Ubuntu" w:hAnsi="Ubuntu" w:cs="Ubuntu"/>
                <w:sz w:val="21"/>
                <w:szCs w:val="21"/>
              </w:rPr>
              <w:t xml:space="preserve">Confidencial</w:t>
            </w:r>
          </w:p>
        </w:tc>
        <w:tc>
          <w:tcPr>
            <w:tcW w:w="1500" w:type="dxa"/>
            <w:tcMar>
              <w:top w:w="80" w:type="dxa"/>
              <w:left w:w="120" w:type="dxa"/>
              <w:bottom w:w="80" w:type="dxa"/>
              <w:right w:w="120" w:type="dxa"/>
            </w:tcMar>
            <w:vAlign w:val="center"/>
          </w:tcPr>
          <w:p>
            <w:pPr>
              <w:spacing w:after="0"/>
              <w:jc w:val="both"/>
            </w:pPr>
            <w:r>
              <w:rPr>
                <w:rFonts w:ascii="Ubuntu" w:hAnsi="Ubuntu" w:cs="Ubuntu"/>
                <w:sz w:val="21"/>
                <w:szCs w:val="21"/>
              </w:rPr>
              <w:t xml:space="preserve">SAP ERP (extractores estándar)</w:t>
            </w:r>
          </w:p>
        </w:tc>
        <w:tc>
          <w:tcPr>
            <w:tcW w:w="1700" w:type="dxa"/>
            <w:tcMar>
              <w:top w:w="80" w:type="dxa"/>
              <w:left w:w="120" w:type="dxa"/>
              <w:bottom w:w="80" w:type="dxa"/>
              <w:right w:w="120" w:type="dxa"/>
            </w:tcMar>
            <w:vAlign w:val="center"/>
          </w:tcPr>
          <w:p>
            <w:pPr>
              <w:spacing w:after="0"/>
              <w:jc w:val="both"/>
            </w:pPr>
            <w:r>
              <w:rPr>
                <w:rFonts w:ascii="Ubuntu" w:hAnsi="Ubuntu" w:cs="Ubuntu"/>
                <w:sz w:val="21"/>
                <w:szCs w:val="21"/>
              </w:rPr>
              <w:t xml:space="preserve">Transmite y almacena (en BW del cliente)</w:t>
            </w:r>
          </w:p>
        </w:tc>
        <w:tc>
          <w:tcPr>
            <w:tcW w:w="2338" w:type="dxa"/>
            <w:tcMar>
              <w:top w:w="80" w:type="dxa"/>
              <w:left w:w="120" w:type="dxa"/>
              <w:bottom w:w="80" w:type="dxa"/>
              <w:right w:w="120" w:type="dxa"/>
            </w:tcMar>
            <w:vAlign w:val="center"/>
          </w:tcPr>
          <w:p>
            <w:pPr>
              <w:spacing w:after="0"/>
              <w:jc w:val="both"/>
            </w:pPr>
            <w:r>
              <w:rPr>
                <w:rFonts w:ascii="Ubuntu" w:hAnsi="Ubuntu" w:cs="Ubuntu"/>
                <w:sz w:val="21"/>
                <w:szCs w:val="21"/>
              </w:rPr>
              <w:t xml:space="preserve">El listado A03 identifica activos individuales, no personas.</w:t>
            </w:r>
          </w:p>
        </w:tc>
      </w:tr>
      <w:tr>
        <w:tc>
          <w:tcPr>
            <w:tcW w:w="2000" w:type="dxa"/>
            <w:tcMar>
              <w:top w:w="80" w:type="dxa"/>
              <w:left w:w="120" w:type="dxa"/>
              <w:bottom w:w="80" w:type="dxa"/>
              <w:right w:w="120" w:type="dxa"/>
            </w:tcMar>
            <w:vAlign w:val="center"/>
          </w:tcPr>
          <w:p>
            <w:pPr>
              <w:spacing w:after="0"/>
              <w:jc w:val="both"/>
            </w:pPr>
            <w:r>
              <w:rPr>
                <w:rFonts w:ascii="Ubuntu" w:hAnsi="Ubuntu" w:cs="Ubuntu"/>
                <w:sz w:val="21"/>
                <w:szCs w:val="21"/>
              </w:rPr>
              <w:t xml:space="preserve">Tasas de cambio</w:t>
            </w:r>
          </w:p>
        </w:tc>
        <w:tc>
          <w:tcPr>
            <w:tcW w:w="1300" w:type="dxa"/>
            <w:tcMar>
              <w:top w:w="80" w:type="dxa"/>
              <w:left w:w="120" w:type="dxa"/>
              <w:bottom w:w="80" w:type="dxa"/>
              <w:right w:w="120" w:type="dxa"/>
            </w:tcMar>
            <w:vAlign w:val="center"/>
          </w:tcPr>
          <w:p>
            <w:pPr>
              <w:spacing w:after="0"/>
              <w:jc w:val="both"/>
            </w:pPr>
            <w:r>
              <w:rPr>
                <w:rFonts w:ascii="Ubuntu" w:hAnsi="Ubuntu" w:cs="Ubuntu"/>
                <w:sz w:val="21"/>
                <w:szCs w:val="21"/>
              </w:rPr>
              <w:t xml:space="preserve">Interna</w:t>
            </w:r>
          </w:p>
        </w:tc>
        <w:tc>
          <w:tcPr>
            <w:tcW w:w="1500" w:type="dxa"/>
            <w:tcMar>
              <w:top w:w="80" w:type="dxa"/>
              <w:left w:w="120" w:type="dxa"/>
              <w:bottom w:w="80" w:type="dxa"/>
              <w:right w:w="120" w:type="dxa"/>
            </w:tcMar>
            <w:vAlign w:val="center"/>
          </w:tcPr>
          <w:p>
            <w:pPr>
              <w:spacing w:after="0"/>
              <w:jc w:val="both"/>
            </w:pPr>
            <w:r>
              <w:rPr>
                <w:rFonts w:ascii="Ubuntu" w:hAnsi="Ubuntu" w:cs="Ubuntu"/>
                <w:sz w:val="21"/>
                <w:szCs w:val="21"/>
              </w:rPr>
              <w:t xml:space="preserve">SAP ERP</w:t>
            </w:r>
          </w:p>
        </w:tc>
        <w:tc>
          <w:tcPr>
            <w:tcW w:w="1700" w:type="dxa"/>
            <w:tcMar>
              <w:top w:w="80" w:type="dxa"/>
              <w:left w:w="120" w:type="dxa"/>
              <w:bottom w:w="80" w:type="dxa"/>
              <w:right w:w="120" w:type="dxa"/>
            </w:tcMar>
            <w:vAlign w:val="center"/>
          </w:tcPr>
          <w:p>
            <w:pPr>
              <w:spacing w:after="0"/>
              <w:jc w:val="both"/>
            </w:pPr>
            <w:r>
              <w:rPr>
                <w:rFonts w:ascii="Ubuntu" w:hAnsi="Ubuntu" w:cs="Ubuntu"/>
                <w:sz w:val="21"/>
                <w:szCs w:val="21"/>
              </w:rPr>
              <w:t xml:space="preserve">Transmite y almacena</w:t>
            </w:r>
          </w:p>
        </w:tc>
        <w:tc>
          <w:tcPr>
            <w:tcW w:w="2338" w:type="dxa"/>
            <w:tcMar>
              <w:top w:w="80" w:type="dxa"/>
              <w:left w:w="120" w:type="dxa"/>
              <w:bottom w:w="80" w:type="dxa"/>
              <w:right w:w="120" w:type="dxa"/>
            </w:tcMar>
            <w:vAlign w:val="center"/>
          </w:tcPr>
          <w:p>
            <w:pPr>
              <w:spacing w:after="0"/>
              <w:jc w:val="both"/>
            </w:pPr>
            <w:r>
              <w:rPr>
                <w:rFonts w:ascii="Ubuntu" w:hAnsi="Ubuntu" w:cs="Ubuntu"/>
                <w:sz w:val="21"/>
                <w:szCs w:val="21"/>
              </w:rPr>
              <w:t xml:space="preserve">—</w:t>
            </w:r>
          </w:p>
        </w:tc>
      </w:tr>
      <w:tr>
        <w:tc>
          <w:tcPr>
            <w:tcW w:w="2000" w:type="dxa"/>
            <w:tcMar>
              <w:top w:w="80" w:type="dxa"/>
              <w:left w:w="120" w:type="dxa"/>
              <w:bottom w:w="80" w:type="dxa"/>
              <w:right w:w="120" w:type="dxa"/>
            </w:tcMar>
            <w:vAlign w:val="center"/>
          </w:tcPr>
          <w:p>
            <w:pPr>
              <w:spacing w:after="0"/>
              <w:jc w:val="both"/>
            </w:pPr>
            <w:r>
              <w:rPr>
                <w:rFonts w:ascii="Ubuntu" w:hAnsi="Ubuntu" w:cs="Ubuntu"/>
                <w:sz w:val="21"/>
                <w:szCs w:val="21"/>
              </w:rPr>
              <w:t xml:space="preserve">Credenciales de conexión a SAP</w:t>
            </w:r>
          </w:p>
        </w:tc>
        <w:tc>
          <w:tcPr>
            <w:tcW w:w="1300" w:type="dxa"/>
            <w:tcMar>
              <w:top w:w="80" w:type="dxa"/>
              <w:left w:w="120" w:type="dxa"/>
              <w:bottom w:w="80" w:type="dxa"/>
              <w:right w:w="120" w:type="dxa"/>
            </w:tcMar>
            <w:vAlign w:val="center"/>
          </w:tcPr>
          <w:p>
            <w:pPr>
              <w:spacing w:after="0"/>
              <w:jc w:val="both"/>
            </w:pPr>
            <w:r>
              <w:rPr>
                <w:rFonts w:ascii="Ubuntu" w:hAnsi="Ubuntu" w:cs="Ubuntu"/>
                <w:sz w:val="21"/>
                <w:szCs w:val="21"/>
              </w:rPr>
              <w:t xml:space="preserve">Confidencial</w:t>
            </w:r>
          </w:p>
        </w:tc>
        <w:tc>
          <w:tcPr>
            <w:tcW w:w="1500" w:type="dxa"/>
            <w:tcMar>
              <w:top w:w="80" w:type="dxa"/>
              <w:left w:w="120" w:type="dxa"/>
              <w:bottom w:w="80" w:type="dxa"/>
              <w:right w:w="120" w:type="dxa"/>
            </w:tcMar>
            <w:vAlign w:val="center"/>
          </w:tcPr>
          <w:p>
            <w:pPr>
              <w:spacing w:after="0"/>
              <w:jc w:val="both"/>
            </w:pPr>
            <w:r>
              <w:rPr>
                <w:rFonts w:ascii="Ubuntu" w:hAnsi="Ubuntu" w:cs="Ubuntu"/>
                <w:sz w:val="21"/>
                <w:szCs w:val="21"/>
              </w:rPr>
              <w:t xml:space="preserve">Consultor implementador</w:t>
            </w:r>
          </w:p>
        </w:tc>
        <w:tc>
          <w:tcPr>
            <w:tcW w:w="1700" w:type="dxa"/>
            <w:tcMar>
              <w:top w:w="80" w:type="dxa"/>
              <w:left w:w="120" w:type="dxa"/>
              <w:bottom w:w="80" w:type="dxa"/>
              <w:right w:w="120" w:type="dxa"/>
            </w:tcMar>
            <w:vAlign w:val="center"/>
          </w:tcPr>
          <w:p>
            <w:pPr>
              <w:spacing w:after="0"/>
              <w:jc w:val="both"/>
            </w:pPr>
            <w:r>
              <w:rPr>
                <w:rFonts w:ascii="Ubuntu" w:hAnsi="Ubuntu" w:cs="Ubuntu"/>
                <w:sz w:val="21"/>
                <w:szCs w:val="21"/>
              </w:rPr>
              <w:t xml:space="preserve">Captura y almacena (equipo local)</w:t>
            </w:r>
          </w:p>
        </w:tc>
        <w:tc>
          <w:tcPr>
            <w:tcW w:w="2338" w:type="dxa"/>
            <w:tcMar>
              <w:top w:w="80" w:type="dxa"/>
              <w:left w:w="120" w:type="dxa"/>
              <w:bottom w:w="80" w:type="dxa"/>
              <w:right w:w="120" w:type="dxa"/>
            </w:tcMar>
            <w:vAlign w:val="center"/>
          </w:tcPr>
          <w:p>
            <w:pPr>
              <w:spacing w:after="0"/>
              <w:jc w:val="both"/>
            </w:pPr>
            <w:r>
              <w:rPr>
                <w:rFonts w:ascii="Ubuntu" w:hAnsi="Ubuntu" w:cs="Ubuntu"/>
                <w:sz w:val="21"/>
                <w:szCs w:val="21"/>
              </w:rPr>
              <w:t xml:space="preserve">Secretos; ver RNF-Seg-02.</w:t>
            </w:r>
          </w:p>
        </w:tc>
      </w:tr>
      <w:tr>
        <w:tc>
          <w:tcPr>
            <w:tcW w:w="2000" w:type="dxa"/>
            <w:tcMar>
              <w:top w:w="80" w:type="dxa"/>
              <w:left w:w="120" w:type="dxa"/>
              <w:bottom w:w="80" w:type="dxa"/>
              <w:right w:w="120" w:type="dxa"/>
            </w:tcMar>
            <w:vAlign w:val="center"/>
          </w:tcPr>
          <w:p>
            <w:pPr>
              <w:spacing w:after="0"/>
              <w:jc w:val="both"/>
            </w:pPr>
            <w:r>
              <w:rPr>
                <w:rFonts w:ascii="Ubuntu" w:hAnsi="Ubuntu" w:cs="Ubuntu"/>
                <w:sz w:val="21"/>
                <w:szCs w:val="21"/>
              </w:rPr>
              <w:t xml:space="preserve">Registro de ejecuciones</w:t>
            </w:r>
          </w:p>
        </w:tc>
        <w:tc>
          <w:tcPr>
            <w:tcW w:w="1300" w:type="dxa"/>
            <w:tcMar>
              <w:top w:w="80" w:type="dxa"/>
              <w:left w:w="120" w:type="dxa"/>
              <w:bottom w:w="80" w:type="dxa"/>
              <w:right w:w="120" w:type="dxa"/>
            </w:tcMar>
            <w:vAlign w:val="center"/>
          </w:tcPr>
          <w:p>
            <w:pPr>
              <w:spacing w:after="0"/>
              <w:jc w:val="both"/>
            </w:pPr>
            <w:r>
              <w:rPr>
                <w:rFonts w:ascii="Ubuntu" w:hAnsi="Ubuntu" w:cs="Ubuntu"/>
                <w:sz w:val="21"/>
                <w:szCs w:val="21"/>
              </w:rPr>
              <w:t xml:space="preserve">Interna</w:t>
            </w:r>
          </w:p>
        </w:tc>
        <w:tc>
          <w:tcPr>
            <w:tcW w:w="1500" w:type="dxa"/>
            <w:tcMar>
              <w:top w:w="80" w:type="dxa"/>
              <w:left w:w="120" w:type="dxa"/>
              <w:bottom w:w="80" w:type="dxa"/>
              <w:right w:w="120" w:type="dxa"/>
            </w:tcMar>
            <w:vAlign w:val="center"/>
          </w:tcPr>
          <w:p>
            <w:pPr>
              <w:spacing w:after="0"/>
              <w:jc w:val="both"/>
            </w:pPr>
            <w:r>
              <w:rPr>
                <w:rFonts w:ascii="Ubuntu" w:hAnsi="Ubuntu" w:cs="Ubuntu"/>
                <w:sz w:val="21"/>
                <w:szCs w:val="21"/>
              </w:rPr>
              <w:t xml:space="preserve">Acelerador</w:t>
            </w:r>
          </w:p>
        </w:tc>
        <w:tc>
          <w:tcPr>
            <w:tcW w:w="1700" w:type="dxa"/>
            <w:tcMar>
              <w:top w:w="80" w:type="dxa"/>
              <w:left w:w="120" w:type="dxa"/>
              <w:bottom w:w="80" w:type="dxa"/>
              <w:right w:w="120" w:type="dxa"/>
            </w:tcMar>
            <w:vAlign w:val="center"/>
          </w:tcPr>
          <w:p>
            <w:pPr>
              <w:spacing w:after="0"/>
              <w:jc w:val="both"/>
            </w:pPr>
            <w:r>
              <w:rPr>
                <w:rFonts w:ascii="Ubuntu" w:hAnsi="Ubuntu" w:cs="Ubuntu"/>
                <w:sz w:val="21"/>
                <w:szCs w:val="21"/>
              </w:rPr>
              <w:t xml:space="preserve">Almacena</w:t>
            </w:r>
          </w:p>
        </w:tc>
        <w:tc>
          <w:tcPr>
            <w:tcW w:w="2338" w:type="dxa"/>
            <w:tcMar>
              <w:top w:w="80" w:type="dxa"/>
              <w:left w:w="120" w:type="dxa"/>
              <w:bottom w:w="80" w:type="dxa"/>
              <w:right w:w="120" w:type="dxa"/>
            </w:tcMar>
            <w:vAlign w:val="center"/>
          </w:tcPr>
          <w:p>
            <w:pPr>
              <w:spacing w:after="0"/>
              <w:jc w:val="both"/>
            </w:pPr>
            <w:r>
              <w:rPr>
                <w:rFonts w:ascii="Ubuntu" w:hAnsi="Ubuntu" w:cs="Ubuntu"/>
                <w:sz w:val="21"/>
                <w:szCs w:val="21"/>
              </w:rPr>
              <w:t xml:space="preserve">Incluye el usuario que ejecuta; ver RNF-Aud-01.</w:t>
            </w:r>
          </w:p>
        </w:tc>
      </w:tr>
    </w:tbl>
    <w:p>
      <w:pPr>
        <w:spacing w:after="0"/>
      </w:pPr>
    </w:p>
    <w:p>
      <w:pPr>
        <w:spacing w:before="0" w:after="120" w:line="288" w:lineRule="auto"/>
        <w:jc w:val="both"/>
      </w:pPr>
      <w:r>
        <w:rPr>
          <w:rFonts w:ascii="Ubuntu" w:hAnsi="Ubuntu" w:cs="Ubuntu"/>
          <w:sz w:val="22"/>
          <w:szCs w:val="22"/>
        </w:rPr>
        <w:t xml:space="preserve">Conclusión: la categoría más alta presente es Personal (terceros que pueden ser personas naturales), junto con información financiera confidencial. La solución completa se verifica con OWASP ASVS nivel 2 (RNF-Seg-01), aplica las obligaciones de la Ley 1581/2012 sobre los datos de terceros y registra cada ejecución (RNF-Aud-01). Si algún cliente está vigilado por la Superintendencia Financiera, se verifica además la Circular 007 (pregunta abierta 10).</w:t>
      </w:r>
    </w:p>
    <w:p>
      <w:pPr>
        <w:pStyle w:val="Heading1"/>
        <w:spacing w:before="360" w:after="160"/>
        <w:jc w:val="left"/>
      </w:pPr>
      <w:r>
        <w:rPr>
          <w:rFonts w:ascii="Ubuntu" w:hAnsi="Ubuntu" w:cs="Ubuntu"/>
          <w:b/>
          <w:bCs/>
          <w:color w:val="365F91"/>
          <w:sz w:val="32"/>
          <w:szCs w:val="32"/>
        </w:rPr>
        <w:t xml:space="preserve">10. Diccionario de datos preliminar</w:t>
      </w:r>
    </w:p>
    <w:tbl>
      <w:tblPr>
        <w:tblW w:w="8838"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tblPr>
      <w:tblGrid>
        <w:gridCol w:w="1700"/>
        <w:gridCol w:w="3638"/>
        <w:gridCol w:w="2000"/>
        <w:gridCol w:w="1500"/>
      </w:tblGrid>
      <w:tr>
        <w:trPr>
          <w:tblHeader/>
        </w:trPr>
        <w:tc>
          <w:tcPr>
            <w:tcW w:w="1700" w:type="dxa"/>
            <w:shd w:val="clear" w:color="auto" w:fill="144E8C"/>
            <w:tcMar>
              <w:top w:w="80" w:type="dxa"/>
              <w:left w:w="120" w:type="dxa"/>
              <w:bottom w:w="80" w:type="dxa"/>
              <w:right w:w="120" w:type="dxa"/>
            </w:tcMar>
            <w:vAlign w:val="center"/>
          </w:tcPr>
          <w:p>
            <w:pPr>
              <w:spacing w:after="0"/>
              <w:jc w:val="center"/>
            </w:pPr>
            <w:r>
              <w:rPr>
                <w:rFonts w:ascii="Ubuntu" w:hAnsi="Ubuntu" w:cs="Ubuntu"/>
                <w:b/>
                <w:bCs/>
                <w:color w:val="FFFFFF"/>
                <w:sz w:val="21"/>
                <w:szCs w:val="21"/>
              </w:rPr>
              <w:t xml:space="preserve">Entidad</w:t>
            </w:r>
          </w:p>
        </w:tc>
        <w:tc>
          <w:tcPr>
            <w:tcW w:w="3638" w:type="dxa"/>
            <w:shd w:val="clear" w:color="auto" w:fill="144E8C"/>
            <w:tcMar>
              <w:top w:w="80" w:type="dxa"/>
              <w:left w:w="120" w:type="dxa"/>
              <w:bottom w:w="80" w:type="dxa"/>
              <w:right w:w="120" w:type="dxa"/>
            </w:tcMar>
            <w:vAlign w:val="center"/>
          </w:tcPr>
          <w:p>
            <w:pPr>
              <w:spacing w:after="0"/>
              <w:jc w:val="center"/>
            </w:pPr>
            <w:r>
              <w:rPr>
                <w:rFonts w:ascii="Ubuntu" w:hAnsi="Ubuntu" w:cs="Ubuntu"/>
                <w:b/>
                <w:bCs/>
                <w:color w:val="FFFFFF"/>
                <w:sz w:val="21"/>
                <w:szCs w:val="21"/>
              </w:rPr>
              <w:t xml:space="preserve">Atributos clave</w:t>
            </w:r>
          </w:p>
        </w:tc>
        <w:tc>
          <w:tcPr>
            <w:tcW w:w="2000" w:type="dxa"/>
            <w:shd w:val="clear" w:color="auto" w:fill="144E8C"/>
            <w:tcMar>
              <w:top w:w="80" w:type="dxa"/>
              <w:left w:w="120" w:type="dxa"/>
              <w:bottom w:w="80" w:type="dxa"/>
              <w:right w:w="120" w:type="dxa"/>
            </w:tcMar>
            <w:vAlign w:val="center"/>
          </w:tcPr>
          <w:p>
            <w:pPr>
              <w:spacing w:after="0"/>
              <w:jc w:val="center"/>
            </w:pPr>
            <w:r>
              <w:rPr>
                <w:rFonts w:ascii="Ubuntu" w:hAnsi="Ubuntu" w:cs="Ubuntu"/>
                <w:b/>
                <w:bCs/>
                <w:color w:val="FFFFFF"/>
                <w:sz w:val="21"/>
                <w:szCs w:val="21"/>
              </w:rPr>
              <w:t xml:space="preserve">Tipo de dato</w:t>
            </w:r>
          </w:p>
        </w:tc>
        <w:tc>
          <w:tcPr>
            <w:tcW w:w="1500" w:type="dxa"/>
            <w:shd w:val="clear" w:color="auto" w:fill="144E8C"/>
            <w:tcMar>
              <w:top w:w="80" w:type="dxa"/>
              <w:left w:w="120" w:type="dxa"/>
              <w:bottom w:w="80" w:type="dxa"/>
              <w:right w:w="120" w:type="dxa"/>
            </w:tcMar>
            <w:vAlign w:val="center"/>
          </w:tcPr>
          <w:p>
            <w:pPr>
              <w:spacing w:after="0"/>
              <w:jc w:val="center"/>
            </w:pPr>
            <w:r>
              <w:rPr>
                <w:rFonts w:ascii="Ubuntu" w:hAnsi="Ubuntu" w:cs="Ubuntu"/>
                <w:b/>
                <w:bCs/>
                <w:color w:val="FFFFFF"/>
                <w:sz w:val="21"/>
                <w:szCs w:val="21"/>
              </w:rPr>
              <w:t xml:space="preserve">Clasificación</w:t>
            </w:r>
          </w:p>
        </w:tc>
      </w:tr>
      <w:tr>
        <w:tc>
          <w:tcPr>
            <w:tcW w:w="1700" w:type="dxa"/>
            <w:tcMar>
              <w:top w:w="80" w:type="dxa"/>
              <w:left w:w="120" w:type="dxa"/>
              <w:bottom w:w="80" w:type="dxa"/>
              <w:right w:w="120" w:type="dxa"/>
            </w:tcMar>
            <w:vAlign w:val="center"/>
          </w:tcPr>
          <w:p>
            <w:pPr>
              <w:spacing w:after="0"/>
              <w:jc w:val="both"/>
            </w:pPr>
            <w:r>
              <w:rPr>
                <w:rFonts w:ascii="Ubuntu" w:hAnsi="Ubuntu" w:cs="Ubuntu"/>
                <w:sz w:val="21"/>
                <w:szCs w:val="21"/>
              </w:rPr>
              <w:t xml:space="preserve">Conexión</w:t>
            </w:r>
          </w:p>
        </w:tc>
        <w:tc>
          <w:tcPr>
            <w:tcW w:w="3638" w:type="dxa"/>
            <w:tcMar>
              <w:top w:w="80" w:type="dxa"/>
              <w:left w:w="120" w:type="dxa"/>
              <w:bottom w:w="80" w:type="dxa"/>
              <w:right w:w="120" w:type="dxa"/>
            </w:tcMar>
            <w:vAlign w:val="center"/>
          </w:tcPr>
          <w:p>
            <w:pPr>
              <w:spacing w:after="0"/>
              <w:jc w:val="both"/>
            </w:pPr>
            <w:r>
              <w:rPr>
                <w:rFonts w:ascii="Ubuntu" w:hAnsi="Ubuntu" w:cs="Ubuntu"/>
                <w:sz w:val="21"/>
                <w:szCs w:val="21"/>
              </w:rPr>
              <w:t xml:space="preserve">Sistema, host, mandante, usuario técnico, credencial, arquitectura</w:t>
            </w:r>
          </w:p>
        </w:tc>
        <w:tc>
          <w:tcPr>
            <w:tcW w:w="2000" w:type="dxa"/>
            <w:tcMar>
              <w:top w:w="80" w:type="dxa"/>
              <w:left w:w="120" w:type="dxa"/>
              <w:bottom w:w="80" w:type="dxa"/>
              <w:right w:w="120" w:type="dxa"/>
            </w:tcMar>
            <w:vAlign w:val="center"/>
          </w:tcPr>
          <w:p>
            <w:pPr>
              <w:spacing w:after="0"/>
              <w:jc w:val="both"/>
            </w:pPr>
            <w:r>
              <w:rPr>
                <w:rFonts w:ascii="Ubuntu" w:hAnsi="Ubuntu" w:cs="Ubuntu"/>
                <w:sz w:val="21"/>
                <w:szCs w:val="21"/>
              </w:rPr>
              <w:t xml:space="preserve">Texto; secreto</w:t>
            </w:r>
          </w:p>
        </w:tc>
        <w:tc>
          <w:tcPr>
            <w:tcW w:w="1500" w:type="dxa"/>
            <w:tcMar>
              <w:top w:w="80" w:type="dxa"/>
              <w:left w:w="120" w:type="dxa"/>
              <w:bottom w:w="80" w:type="dxa"/>
              <w:right w:w="120" w:type="dxa"/>
            </w:tcMar>
            <w:vAlign w:val="center"/>
          </w:tcPr>
          <w:p>
            <w:pPr>
              <w:spacing w:after="0"/>
              <w:jc w:val="both"/>
            </w:pPr>
            <w:r>
              <w:rPr>
                <w:rFonts w:ascii="Ubuntu" w:hAnsi="Ubuntu" w:cs="Ubuntu"/>
                <w:sz w:val="21"/>
                <w:szCs w:val="21"/>
              </w:rPr>
              <w:t xml:space="preserve">Confidencial</w:t>
            </w:r>
          </w:p>
        </w:tc>
      </w:tr>
      <w:tr>
        <w:tc>
          <w:tcPr>
            <w:tcW w:w="1700" w:type="dxa"/>
            <w:tcMar>
              <w:top w:w="80" w:type="dxa"/>
              <w:left w:w="120" w:type="dxa"/>
              <w:bottom w:w="80" w:type="dxa"/>
              <w:right w:w="120" w:type="dxa"/>
            </w:tcMar>
            <w:vAlign w:val="center"/>
          </w:tcPr>
          <w:p>
            <w:pPr>
              <w:spacing w:after="0"/>
              <w:jc w:val="both"/>
            </w:pPr>
            <w:r>
              <w:rPr>
                <w:rFonts w:ascii="Ubuntu" w:hAnsi="Ubuntu" w:cs="Ubuntu"/>
                <w:sz w:val="21"/>
                <w:szCs w:val="21"/>
              </w:rPr>
              <w:t xml:space="preserve">Sociedad</w:t>
            </w:r>
          </w:p>
        </w:tc>
        <w:tc>
          <w:tcPr>
            <w:tcW w:w="3638" w:type="dxa"/>
            <w:tcMar>
              <w:top w:w="80" w:type="dxa"/>
              <w:left w:w="120" w:type="dxa"/>
              <w:bottom w:w="80" w:type="dxa"/>
              <w:right w:w="120" w:type="dxa"/>
            </w:tcMar>
            <w:vAlign w:val="center"/>
          </w:tcPr>
          <w:p>
            <w:pPr>
              <w:spacing w:after="0"/>
              <w:jc w:val="both"/>
            </w:pPr>
            <w:r>
              <w:rPr>
                <w:rFonts w:ascii="Ubuntu" w:hAnsi="Ubuntu" w:cs="Ubuntu"/>
                <w:sz w:val="21"/>
                <w:szCs w:val="21"/>
              </w:rPr>
              <w:t xml:space="preserve">Código, nombre, en SAP (sí/no), moneda local, sociedad matriz</w:t>
            </w:r>
          </w:p>
        </w:tc>
        <w:tc>
          <w:tcPr>
            <w:tcW w:w="2000" w:type="dxa"/>
            <w:tcMar>
              <w:top w:w="80" w:type="dxa"/>
              <w:left w:w="120" w:type="dxa"/>
              <w:bottom w:w="80" w:type="dxa"/>
              <w:right w:w="120" w:type="dxa"/>
            </w:tcMar>
            <w:vAlign w:val="center"/>
          </w:tcPr>
          <w:p>
            <w:pPr>
              <w:spacing w:after="0"/>
              <w:jc w:val="both"/>
            </w:pPr>
            <w:r>
              <w:rPr>
                <w:rFonts w:ascii="Ubuntu" w:hAnsi="Ubuntu" w:cs="Ubuntu"/>
                <w:sz w:val="21"/>
                <w:szCs w:val="21"/>
              </w:rPr>
              <w:t xml:space="preserve">Texto; booleano</w:t>
            </w:r>
          </w:p>
        </w:tc>
        <w:tc>
          <w:tcPr>
            <w:tcW w:w="1500" w:type="dxa"/>
            <w:tcMar>
              <w:top w:w="80" w:type="dxa"/>
              <w:left w:w="120" w:type="dxa"/>
              <w:bottom w:w="80" w:type="dxa"/>
              <w:right w:w="120" w:type="dxa"/>
            </w:tcMar>
            <w:vAlign w:val="center"/>
          </w:tcPr>
          <w:p>
            <w:pPr>
              <w:spacing w:after="0"/>
              <w:jc w:val="both"/>
            </w:pPr>
            <w:r>
              <w:rPr>
                <w:rFonts w:ascii="Ubuntu" w:hAnsi="Ubuntu" w:cs="Ubuntu"/>
                <w:sz w:val="21"/>
                <w:szCs w:val="21"/>
              </w:rPr>
              <w:t xml:space="preserve">Interna</w:t>
            </w:r>
          </w:p>
        </w:tc>
      </w:tr>
      <w:tr>
        <w:tc>
          <w:tcPr>
            <w:tcW w:w="1700" w:type="dxa"/>
            <w:tcMar>
              <w:top w:w="80" w:type="dxa"/>
              <w:left w:w="120" w:type="dxa"/>
              <w:bottom w:w="80" w:type="dxa"/>
              <w:right w:w="120" w:type="dxa"/>
            </w:tcMar>
            <w:vAlign w:val="center"/>
          </w:tcPr>
          <w:p>
            <w:pPr>
              <w:spacing w:after="0"/>
              <w:jc w:val="both"/>
            </w:pPr>
            <w:r>
              <w:rPr>
                <w:rFonts w:ascii="Ubuntu" w:hAnsi="Ubuntu" w:cs="Ubuntu"/>
                <w:sz w:val="21"/>
                <w:szCs w:val="21"/>
              </w:rPr>
              <w:t xml:space="preserve">Cuenta</w:t>
            </w:r>
          </w:p>
        </w:tc>
        <w:tc>
          <w:tcPr>
            <w:tcW w:w="3638" w:type="dxa"/>
            <w:tcMar>
              <w:top w:w="80" w:type="dxa"/>
              <w:left w:w="120" w:type="dxa"/>
              <w:bottom w:w="80" w:type="dxa"/>
              <w:right w:w="120" w:type="dxa"/>
            </w:tcMar>
            <w:vAlign w:val="center"/>
          </w:tcPr>
          <w:p>
            <w:pPr>
              <w:spacing w:after="0"/>
              <w:jc w:val="both"/>
            </w:pPr>
            <w:r>
              <w:rPr>
                <w:rFonts w:ascii="Ubuntu" w:hAnsi="Ubuntu" w:cs="Ubuntu"/>
                <w:sz w:val="21"/>
                <w:szCs w:val="21"/>
              </w:rPr>
              <w:t xml:space="preserve">Código, plan de cuentas, descripción, nodo de jerarquía</w:t>
            </w:r>
          </w:p>
        </w:tc>
        <w:tc>
          <w:tcPr>
            <w:tcW w:w="2000" w:type="dxa"/>
            <w:tcMar>
              <w:top w:w="80" w:type="dxa"/>
              <w:left w:w="120" w:type="dxa"/>
              <w:bottom w:w="80" w:type="dxa"/>
              <w:right w:w="120" w:type="dxa"/>
            </w:tcMar>
            <w:vAlign w:val="center"/>
          </w:tcPr>
          <w:p>
            <w:pPr>
              <w:spacing w:after="0"/>
              <w:jc w:val="both"/>
            </w:pPr>
            <w:r>
              <w:rPr>
                <w:rFonts w:ascii="Ubuntu" w:hAnsi="Ubuntu" w:cs="Ubuntu"/>
                <w:sz w:val="21"/>
                <w:szCs w:val="21"/>
              </w:rPr>
              <w:t xml:space="preserve">Texto</w:t>
            </w:r>
          </w:p>
        </w:tc>
        <w:tc>
          <w:tcPr>
            <w:tcW w:w="1500" w:type="dxa"/>
            <w:tcMar>
              <w:top w:w="80" w:type="dxa"/>
              <w:left w:w="120" w:type="dxa"/>
              <w:bottom w:w="80" w:type="dxa"/>
              <w:right w:w="120" w:type="dxa"/>
            </w:tcMar>
            <w:vAlign w:val="center"/>
          </w:tcPr>
          <w:p>
            <w:pPr>
              <w:spacing w:after="0"/>
              <w:jc w:val="both"/>
            </w:pPr>
            <w:r>
              <w:rPr>
                <w:rFonts w:ascii="Ubuntu" w:hAnsi="Ubuntu" w:cs="Ubuntu"/>
                <w:sz w:val="21"/>
                <w:szCs w:val="21"/>
              </w:rPr>
              <w:t xml:space="preserve">Interna</w:t>
            </w:r>
          </w:p>
        </w:tc>
      </w:tr>
      <w:tr>
        <w:tc>
          <w:tcPr>
            <w:tcW w:w="1700" w:type="dxa"/>
            <w:tcMar>
              <w:top w:w="80" w:type="dxa"/>
              <w:left w:w="120" w:type="dxa"/>
              <w:bottom w:w="80" w:type="dxa"/>
              <w:right w:w="120" w:type="dxa"/>
            </w:tcMar>
            <w:vAlign w:val="center"/>
          </w:tcPr>
          <w:p>
            <w:pPr>
              <w:spacing w:after="0"/>
              <w:jc w:val="both"/>
            </w:pPr>
            <w:r>
              <w:rPr>
                <w:rFonts w:ascii="Ubuntu" w:hAnsi="Ubuntu" w:cs="Ubuntu"/>
                <w:sz w:val="21"/>
                <w:szCs w:val="21"/>
              </w:rPr>
              <w:t xml:space="preserve">Rubro de reporte</w:t>
            </w:r>
          </w:p>
        </w:tc>
        <w:tc>
          <w:tcPr>
            <w:tcW w:w="3638" w:type="dxa"/>
            <w:tcMar>
              <w:top w:w="80" w:type="dxa"/>
              <w:left w:w="120" w:type="dxa"/>
              <w:bottom w:w="80" w:type="dxa"/>
              <w:right w:w="120" w:type="dxa"/>
            </w:tcMar>
            <w:vAlign w:val="center"/>
          </w:tcPr>
          <w:p>
            <w:pPr>
              <w:spacing w:after="0"/>
              <w:jc w:val="both"/>
            </w:pPr>
            <w:r>
              <w:rPr>
                <w:rFonts w:ascii="Ubuntu" w:hAnsi="Ubuntu" w:cs="Ubuntu"/>
                <w:sz w:val="21"/>
                <w:szCs w:val="21"/>
              </w:rPr>
              <w:t xml:space="preserve">Código (p. ej. F-00-101), nombre, cuentas mapeadas</w:t>
            </w:r>
          </w:p>
        </w:tc>
        <w:tc>
          <w:tcPr>
            <w:tcW w:w="2000" w:type="dxa"/>
            <w:tcMar>
              <w:top w:w="80" w:type="dxa"/>
              <w:left w:w="120" w:type="dxa"/>
              <w:bottom w:w="80" w:type="dxa"/>
              <w:right w:w="120" w:type="dxa"/>
            </w:tcMar>
            <w:vAlign w:val="center"/>
          </w:tcPr>
          <w:p>
            <w:pPr>
              <w:spacing w:after="0"/>
              <w:jc w:val="both"/>
            </w:pPr>
            <w:r>
              <w:rPr>
                <w:rFonts w:ascii="Ubuntu" w:hAnsi="Ubuntu" w:cs="Ubuntu"/>
                <w:sz w:val="21"/>
                <w:szCs w:val="21"/>
              </w:rPr>
              <w:t xml:space="preserve">Texto; lista</w:t>
            </w:r>
          </w:p>
        </w:tc>
        <w:tc>
          <w:tcPr>
            <w:tcW w:w="1500" w:type="dxa"/>
            <w:tcMar>
              <w:top w:w="80" w:type="dxa"/>
              <w:left w:w="120" w:type="dxa"/>
              <w:bottom w:w="80" w:type="dxa"/>
              <w:right w:w="120" w:type="dxa"/>
            </w:tcMar>
            <w:vAlign w:val="center"/>
          </w:tcPr>
          <w:p>
            <w:pPr>
              <w:spacing w:after="0"/>
              <w:jc w:val="both"/>
            </w:pPr>
            <w:r>
              <w:rPr>
                <w:rFonts w:ascii="Ubuntu" w:hAnsi="Ubuntu" w:cs="Ubuntu"/>
                <w:sz w:val="21"/>
                <w:szCs w:val="21"/>
              </w:rPr>
              <w:t xml:space="preserve">Interna</w:t>
            </w:r>
          </w:p>
        </w:tc>
      </w:tr>
      <w:tr>
        <w:tc>
          <w:tcPr>
            <w:tcW w:w="1700" w:type="dxa"/>
            <w:tcMar>
              <w:top w:w="80" w:type="dxa"/>
              <w:left w:w="120" w:type="dxa"/>
              <w:bottom w:w="80" w:type="dxa"/>
              <w:right w:w="120" w:type="dxa"/>
            </w:tcMar>
            <w:vAlign w:val="center"/>
          </w:tcPr>
          <w:p>
            <w:pPr>
              <w:spacing w:after="0"/>
              <w:jc w:val="both"/>
            </w:pPr>
            <w:r>
              <w:rPr>
                <w:rFonts w:ascii="Ubuntu" w:hAnsi="Ubuntu" w:cs="Ubuntu"/>
                <w:sz w:val="21"/>
                <w:szCs w:val="21"/>
              </w:rPr>
              <w:t xml:space="preserve">Movimiento contable</w:t>
            </w:r>
          </w:p>
        </w:tc>
        <w:tc>
          <w:tcPr>
            <w:tcW w:w="3638" w:type="dxa"/>
            <w:tcMar>
              <w:top w:w="80" w:type="dxa"/>
              <w:left w:w="120" w:type="dxa"/>
              <w:bottom w:w="80" w:type="dxa"/>
              <w:right w:w="120" w:type="dxa"/>
            </w:tcMar>
            <w:vAlign w:val="center"/>
          </w:tcPr>
          <w:p>
            <w:pPr>
              <w:spacing w:after="0"/>
              <w:jc w:val="both"/>
            </w:pPr>
            <w:r>
              <w:rPr>
                <w:rFonts w:ascii="Ubuntu" w:hAnsi="Ubuntu" w:cs="Ubuntu"/>
                <w:sz w:val="21"/>
                <w:szCs w:val="21"/>
              </w:rPr>
              <w:t xml:space="preserve">Sociedad, cuenta, periodo, tercero, CeCo, CeBe, importe en moneda local</w:t>
            </w:r>
          </w:p>
        </w:tc>
        <w:tc>
          <w:tcPr>
            <w:tcW w:w="2000" w:type="dxa"/>
            <w:tcMar>
              <w:top w:w="80" w:type="dxa"/>
              <w:left w:w="120" w:type="dxa"/>
              <w:bottom w:w="80" w:type="dxa"/>
              <w:right w:w="120" w:type="dxa"/>
            </w:tcMar>
            <w:vAlign w:val="center"/>
          </w:tcPr>
          <w:p>
            <w:pPr>
              <w:spacing w:after="0"/>
              <w:jc w:val="both"/>
            </w:pPr>
            <w:r>
              <w:rPr>
                <w:rFonts w:ascii="Ubuntu" w:hAnsi="Ubuntu" w:cs="Ubuntu"/>
                <w:sz w:val="21"/>
                <w:szCs w:val="21"/>
              </w:rPr>
              <w:t xml:space="preserve">Texto; fecha; decimal</w:t>
            </w:r>
          </w:p>
        </w:tc>
        <w:tc>
          <w:tcPr>
            <w:tcW w:w="1500" w:type="dxa"/>
            <w:tcMar>
              <w:top w:w="80" w:type="dxa"/>
              <w:left w:w="120" w:type="dxa"/>
              <w:bottom w:w="80" w:type="dxa"/>
              <w:right w:w="120" w:type="dxa"/>
            </w:tcMar>
            <w:vAlign w:val="center"/>
          </w:tcPr>
          <w:p>
            <w:pPr>
              <w:spacing w:after="0"/>
              <w:jc w:val="both"/>
            </w:pPr>
            <w:r>
              <w:rPr>
                <w:rFonts w:ascii="Ubuntu" w:hAnsi="Ubuntu" w:cs="Ubuntu"/>
                <w:sz w:val="21"/>
                <w:szCs w:val="21"/>
              </w:rPr>
              <w:t xml:space="preserve">Confidencial / Personal</w:t>
            </w:r>
          </w:p>
        </w:tc>
      </w:tr>
      <w:tr>
        <w:tc>
          <w:tcPr>
            <w:tcW w:w="1700" w:type="dxa"/>
            <w:tcMar>
              <w:top w:w="80" w:type="dxa"/>
              <w:left w:w="120" w:type="dxa"/>
              <w:bottom w:w="80" w:type="dxa"/>
              <w:right w:w="120" w:type="dxa"/>
            </w:tcMar>
            <w:vAlign w:val="center"/>
          </w:tcPr>
          <w:p>
            <w:pPr>
              <w:spacing w:after="0"/>
              <w:jc w:val="both"/>
            </w:pPr>
            <w:r>
              <w:rPr>
                <w:rFonts w:ascii="Ubuntu" w:hAnsi="Ubuntu" w:cs="Ubuntu"/>
                <w:sz w:val="21"/>
                <w:szCs w:val="21"/>
              </w:rPr>
              <w:t xml:space="preserve">Presupuesto</w:t>
            </w:r>
          </w:p>
        </w:tc>
        <w:tc>
          <w:tcPr>
            <w:tcW w:w="3638" w:type="dxa"/>
            <w:tcMar>
              <w:top w:w="80" w:type="dxa"/>
              <w:left w:w="120" w:type="dxa"/>
              <w:bottom w:w="80" w:type="dxa"/>
              <w:right w:w="120" w:type="dxa"/>
            </w:tcMar>
            <w:vAlign w:val="center"/>
          </w:tcPr>
          <w:p>
            <w:pPr>
              <w:spacing w:after="0"/>
              <w:jc w:val="both"/>
            </w:pPr>
            <w:r>
              <w:rPr>
                <w:rFonts w:ascii="Ubuntu" w:hAnsi="Ubuntu" w:cs="Ubuntu"/>
                <w:sz w:val="21"/>
                <w:szCs w:val="21"/>
              </w:rPr>
              <w:t xml:space="preserve">Sociedad, cuenta, centro de costo, periodo, versión, importe</w:t>
            </w:r>
          </w:p>
        </w:tc>
        <w:tc>
          <w:tcPr>
            <w:tcW w:w="2000" w:type="dxa"/>
            <w:tcMar>
              <w:top w:w="80" w:type="dxa"/>
              <w:left w:w="120" w:type="dxa"/>
              <w:bottom w:w="80" w:type="dxa"/>
              <w:right w:w="120" w:type="dxa"/>
            </w:tcMar>
            <w:vAlign w:val="center"/>
          </w:tcPr>
          <w:p>
            <w:pPr>
              <w:spacing w:after="0"/>
              <w:jc w:val="both"/>
            </w:pPr>
            <w:r>
              <w:rPr>
                <w:rFonts w:ascii="Ubuntu" w:hAnsi="Ubuntu" w:cs="Ubuntu"/>
                <w:sz w:val="21"/>
                <w:szCs w:val="21"/>
              </w:rPr>
              <w:t xml:space="preserve">Texto; fecha; decimal</w:t>
            </w:r>
          </w:p>
        </w:tc>
        <w:tc>
          <w:tcPr>
            <w:tcW w:w="1500" w:type="dxa"/>
            <w:tcMar>
              <w:top w:w="80" w:type="dxa"/>
              <w:left w:w="120" w:type="dxa"/>
              <w:bottom w:w="80" w:type="dxa"/>
              <w:right w:w="120" w:type="dxa"/>
            </w:tcMar>
            <w:vAlign w:val="center"/>
          </w:tcPr>
          <w:p>
            <w:pPr>
              <w:spacing w:after="0"/>
              <w:jc w:val="both"/>
            </w:pPr>
            <w:r>
              <w:rPr>
                <w:rFonts w:ascii="Ubuntu" w:hAnsi="Ubuntu" w:cs="Ubuntu"/>
                <w:sz w:val="21"/>
                <w:szCs w:val="21"/>
              </w:rPr>
              <w:t xml:space="preserve">Confidencial</w:t>
            </w:r>
          </w:p>
        </w:tc>
      </w:tr>
      <w:tr>
        <w:tc>
          <w:tcPr>
            <w:tcW w:w="1700" w:type="dxa"/>
            <w:tcMar>
              <w:top w:w="80" w:type="dxa"/>
              <w:left w:w="120" w:type="dxa"/>
              <w:bottom w:w="80" w:type="dxa"/>
              <w:right w:w="120" w:type="dxa"/>
            </w:tcMar>
            <w:vAlign w:val="center"/>
          </w:tcPr>
          <w:p>
            <w:pPr>
              <w:spacing w:after="0"/>
              <w:jc w:val="both"/>
            </w:pPr>
            <w:r>
              <w:rPr>
                <w:rFonts w:ascii="Ubuntu" w:hAnsi="Ubuntu" w:cs="Ubuntu"/>
                <w:sz w:val="21"/>
                <w:szCs w:val="21"/>
              </w:rPr>
              <w:t xml:space="preserve">Activo fijo</w:t>
            </w:r>
          </w:p>
        </w:tc>
        <w:tc>
          <w:tcPr>
            <w:tcW w:w="3638" w:type="dxa"/>
            <w:tcMar>
              <w:top w:w="80" w:type="dxa"/>
              <w:left w:w="120" w:type="dxa"/>
              <w:bottom w:w="80" w:type="dxa"/>
              <w:right w:w="120" w:type="dxa"/>
            </w:tcMar>
            <w:vAlign w:val="center"/>
          </w:tcPr>
          <w:p>
            <w:pPr>
              <w:spacing w:after="0"/>
              <w:jc w:val="both"/>
            </w:pPr>
            <w:r>
              <w:rPr>
                <w:rFonts w:ascii="Ubuntu" w:hAnsi="Ubuntu" w:cs="Ubuntu"/>
                <w:sz w:val="21"/>
                <w:szCs w:val="21"/>
              </w:rPr>
              <w:t xml:space="preserve">Número, clase, sociedad, fecha de capitalización, valor, depreciación acumulada, deterioro</w:t>
            </w:r>
          </w:p>
        </w:tc>
        <w:tc>
          <w:tcPr>
            <w:tcW w:w="2000" w:type="dxa"/>
            <w:tcMar>
              <w:top w:w="80" w:type="dxa"/>
              <w:left w:w="120" w:type="dxa"/>
              <w:bottom w:w="80" w:type="dxa"/>
              <w:right w:w="120" w:type="dxa"/>
            </w:tcMar>
            <w:vAlign w:val="center"/>
          </w:tcPr>
          <w:p>
            <w:pPr>
              <w:spacing w:after="0"/>
              <w:jc w:val="both"/>
            </w:pPr>
            <w:r>
              <w:rPr>
                <w:rFonts w:ascii="Ubuntu" w:hAnsi="Ubuntu" w:cs="Ubuntu"/>
                <w:sz w:val="21"/>
                <w:szCs w:val="21"/>
              </w:rPr>
              <w:t xml:space="preserve">Texto; fecha; decimal</w:t>
            </w:r>
          </w:p>
        </w:tc>
        <w:tc>
          <w:tcPr>
            <w:tcW w:w="1500" w:type="dxa"/>
            <w:tcMar>
              <w:top w:w="80" w:type="dxa"/>
              <w:left w:w="120" w:type="dxa"/>
              <w:bottom w:w="80" w:type="dxa"/>
              <w:right w:w="120" w:type="dxa"/>
            </w:tcMar>
            <w:vAlign w:val="center"/>
          </w:tcPr>
          <w:p>
            <w:pPr>
              <w:spacing w:after="0"/>
              <w:jc w:val="both"/>
            </w:pPr>
            <w:r>
              <w:rPr>
                <w:rFonts w:ascii="Ubuntu" w:hAnsi="Ubuntu" w:cs="Ubuntu"/>
                <w:sz w:val="21"/>
                <w:szCs w:val="21"/>
              </w:rPr>
              <w:t xml:space="preserve">Confidencial</w:t>
            </w:r>
          </w:p>
        </w:tc>
      </w:tr>
      <w:tr>
        <w:tc>
          <w:tcPr>
            <w:tcW w:w="1700" w:type="dxa"/>
            <w:tcMar>
              <w:top w:w="80" w:type="dxa"/>
              <w:left w:w="120" w:type="dxa"/>
              <w:bottom w:w="80" w:type="dxa"/>
              <w:right w:w="120" w:type="dxa"/>
            </w:tcMar>
            <w:vAlign w:val="center"/>
          </w:tcPr>
          <w:p>
            <w:pPr>
              <w:spacing w:after="0"/>
              <w:jc w:val="both"/>
            </w:pPr>
            <w:r>
              <w:rPr>
                <w:rFonts w:ascii="Ubuntu" w:hAnsi="Ubuntu" w:cs="Ubuntu"/>
                <w:sz w:val="21"/>
                <w:szCs w:val="21"/>
              </w:rPr>
              <w:t xml:space="preserve">Tasa de cambio</w:t>
            </w:r>
          </w:p>
        </w:tc>
        <w:tc>
          <w:tcPr>
            <w:tcW w:w="3638" w:type="dxa"/>
            <w:tcMar>
              <w:top w:w="80" w:type="dxa"/>
              <w:left w:w="120" w:type="dxa"/>
              <w:bottom w:w="80" w:type="dxa"/>
              <w:right w:w="120" w:type="dxa"/>
            </w:tcMar>
            <w:vAlign w:val="center"/>
          </w:tcPr>
          <w:p>
            <w:pPr>
              <w:spacing w:after="0"/>
              <w:jc w:val="both"/>
            </w:pPr>
            <w:r>
              <w:rPr>
                <w:rFonts w:ascii="Ubuntu" w:hAnsi="Ubuntu" w:cs="Ubuntu"/>
                <w:sz w:val="21"/>
                <w:szCs w:val="21"/>
              </w:rPr>
              <w:t xml:space="preserve">Moneda origen, moneda destino, tipo (cierre, promedio, histórica), fecha, valor</w:t>
            </w:r>
          </w:p>
        </w:tc>
        <w:tc>
          <w:tcPr>
            <w:tcW w:w="2000" w:type="dxa"/>
            <w:tcMar>
              <w:top w:w="80" w:type="dxa"/>
              <w:left w:w="120" w:type="dxa"/>
              <w:bottom w:w="80" w:type="dxa"/>
              <w:right w:w="120" w:type="dxa"/>
            </w:tcMar>
            <w:vAlign w:val="center"/>
          </w:tcPr>
          <w:p>
            <w:pPr>
              <w:spacing w:after="0"/>
              <w:jc w:val="both"/>
            </w:pPr>
            <w:r>
              <w:rPr>
                <w:rFonts w:ascii="Ubuntu" w:hAnsi="Ubuntu" w:cs="Ubuntu"/>
                <w:sz w:val="21"/>
                <w:szCs w:val="21"/>
              </w:rPr>
              <w:t xml:space="preserve">Texto; fecha; decimal</w:t>
            </w:r>
          </w:p>
        </w:tc>
        <w:tc>
          <w:tcPr>
            <w:tcW w:w="1500" w:type="dxa"/>
            <w:tcMar>
              <w:top w:w="80" w:type="dxa"/>
              <w:left w:w="120" w:type="dxa"/>
              <w:bottom w:w="80" w:type="dxa"/>
              <w:right w:w="120" w:type="dxa"/>
            </w:tcMar>
            <w:vAlign w:val="center"/>
          </w:tcPr>
          <w:p>
            <w:pPr>
              <w:spacing w:after="0"/>
              <w:jc w:val="both"/>
            </w:pPr>
            <w:r>
              <w:rPr>
                <w:rFonts w:ascii="Ubuntu" w:hAnsi="Ubuntu" w:cs="Ubuntu"/>
                <w:sz w:val="21"/>
                <w:szCs w:val="21"/>
              </w:rPr>
              <w:t xml:space="preserve">Interna</w:t>
            </w:r>
          </w:p>
        </w:tc>
      </w:tr>
      <w:tr>
        <w:tc>
          <w:tcPr>
            <w:tcW w:w="1700" w:type="dxa"/>
            <w:tcMar>
              <w:top w:w="80" w:type="dxa"/>
              <w:left w:w="120" w:type="dxa"/>
              <w:bottom w:w="80" w:type="dxa"/>
              <w:right w:w="120" w:type="dxa"/>
            </w:tcMar>
            <w:vAlign w:val="center"/>
          </w:tcPr>
          <w:p>
            <w:pPr>
              <w:spacing w:after="0"/>
              <w:jc w:val="both"/>
            </w:pPr>
            <w:r>
              <w:rPr>
                <w:rFonts w:ascii="Ubuntu" w:hAnsi="Ubuntu" w:cs="Ubuntu"/>
                <w:sz w:val="21"/>
                <w:szCs w:val="21"/>
              </w:rPr>
              <w:t xml:space="preserve">Módulo</w:t>
            </w:r>
          </w:p>
        </w:tc>
        <w:tc>
          <w:tcPr>
            <w:tcW w:w="3638" w:type="dxa"/>
            <w:tcMar>
              <w:top w:w="80" w:type="dxa"/>
              <w:left w:w="120" w:type="dxa"/>
              <w:bottom w:w="80" w:type="dxa"/>
              <w:right w:w="120" w:type="dxa"/>
            </w:tcMar>
            <w:vAlign w:val="center"/>
          </w:tcPr>
          <w:p>
            <w:pPr>
              <w:spacing w:after="0"/>
              <w:jc w:val="both"/>
            </w:pPr>
            <w:r>
              <w:rPr>
                <w:rFonts w:ascii="Ubuntu" w:hAnsi="Ubuntu" w:cs="Ubuntu"/>
                <w:sz w:val="21"/>
                <w:szCs w:val="21"/>
              </w:rPr>
              <w:t xml:space="preserve">Nombre, seleccionado (sí/no)</w:t>
            </w:r>
          </w:p>
        </w:tc>
        <w:tc>
          <w:tcPr>
            <w:tcW w:w="2000" w:type="dxa"/>
            <w:tcMar>
              <w:top w:w="80" w:type="dxa"/>
              <w:left w:w="120" w:type="dxa"/>
              <w:bottom w:w="80" w:type="dxa"/>
              <w:right w:w="120" w:type="dxa"/>
            </w:tcMar>
            <w:vAlign w:val="center"/>
          </w:tcPr>
          <w:p>
            <w:pPr>
              <w:spacing w:after="0"/>
              <w:jc w:val="both"/>
            </w:pPr>
            <w:r>
              <w:rPr>
                <w:rFonts w:ascii="Ubuntu" w:hAnsi="Ubuntu" w:cs="Ubuntu"/>
                <w:sz w:val="21"/>
                <w:szCs w:val="21"/>
              </w:rPr>
              <w:t xml:space="preserve">Texto; booleano</w:t>
            </w:r>
          </w:p>
        </w:tc>
        <w:tc>
          <w:tcPr>
            <w:tcW w:w="1500" w:type="dxa"/>
            <w:tcMar>
              <w:top w:w="80" w:type="dxa"/>
              <w:left w:w="120" w:type="dxa"/>
              <w:bottom w:w="80" w:type="dxa"/>
              <w:right w:w="120" w:type="dxa"/>
            </w:tcMar>
            <w:vAlign w:val="center"/>
          </w:tcPr>
          <w:p>
            <w:pPr>
              <w:spacing w:after="0"/>
              <w:jc w:val="both"/>
            </w:pPr>
            <w:r>
              <w:rPr>
                <w:rFonts w:ascii="Ubuntu" w:hAnsi="Ubuntu" w:cs="Ubuntu"/>
                <w:sz w:val="21"/>
                <w:szCs w:val="21"/>
              </w:rPr>
              <w:t xml:space="preserve">Interna</w:t>
            </w:r>
          </w:p>
        </w:tc>
      </w:tr>
      <w:tr>
        <w:tc>
          <w:tcPr>
            <w:tcW w:w="1700" w:type="dxa"/>
            <w:tcMar>
              <w:top w:w="80" w:type="dxa"/>
              <w:left w:w="120" w:type="dxa"/>
              <w:bottom w:w="80" w:type="dxa"/>
              <w:right w:w="120" w:type="dxa"/>
            </w:tcMar>
            <w:vAlign w:val="center"/>
          </w:tcPr>
          <w:p>
            <w:pPr>
              <w:spacing w:after="0"/>
              <w:jc w:val="both"/>
            </w:pPr>
            <w:r>
              <w:rPr>
                <w:rFonts w:ascii="Ubuntu" w:hAnsi="Ubuntu" w:cs="Ubuntu"/>
                <w:sz w:val="21"/>
                <w:szCs w:val="21"/>
              </w:rPr>
              <w:t xml:space="preserve">Reporte</w:t>
            </w:r>
          </w:p>
        </w:tc>
        <w:tc>
          <w:tcPr>
            <w:tcW w:w="3638" w:type="dxa"/>
            <w:tcMar>
              <w:top w:w="80" w:type="dxa"/>
              <w:left w:w="120" w:type="dxa"/>
              <w:bottom w:w="80" w:type="dxa"/>
              <w:right w:w="120" w:type="dxa"/>
            </w:tcMar>
            <w:vAlign w:val="center"/>
          </w:tcPr>
          <w:p>
            <w:pPr>
              <w:spacing w:after="0"/>
              <w:jc w:val="both"/>
            </w:pPr>
            <w:r>
              <w:rPr>
                <w:rFonts w:ascii="Ubuntu" w:hAnsi="Ubuntu" w:cs="Ubuntu"/>
                <w:sz w:val="21"/>
                <w:szCs w:val="21"/>
              </w:rPr>
              <w:t xml:space="preserve">ID (R01-R20), nombre, parámetros (sociedad, filiales)</w:t>
            </w:r>
          </w:p>
        </w:tc>
        <w:tc>
          <w:tcPr>
            <w:tcW w:w="2000" w:type="dxa"/>
            <w:tcMar>
              <w:top w:w="80" w:type="dxa"/>
              <w:left w:w="120" w:type="dxa"/>
              <w:bottom w:w="80" w:type="dxa"/>
              <w:right w:w="120" w:type="dxa"/>
            </w:tcMar>
            <w:vAlign w:val="center"/>
          </w:tcPr>
          <w:p>
            <w:pPr>
              <w:spacing w:after="0"/>
              <w:jc w:val="both"/>
            </w:pPr>
            <w:r>
              <w:rPr>
                <w:rFonts w:ascii="Ubuntu" w:hAnsi="Ubuntu" w:cs="Ubuntu"/>
                <w:sz w:val="21"/>
                <w:szCs w:val="21"/>
              </w:rPr>
              <w:t xml:space="preserve">Texto</w:t>
            </w:r>
          </w:p>
        </w:tc>
        <w:tc>
          <w:tcPr>
            <w:tcW w:w="1500" w:type="dxa"/>
            <w:tcMar>
              <w:top w:w="80" w:type="dxa"/>
              <w:left w:w="120" w:type="dxa"/>
              <w:bottom w:w="80" w:type="dxa"/>
              <w:right w:w="120" w:type="dxa"/>
            </w:tcMar>
            <w:vAlign w:val="center"/>
          </w:tcPr>
          <w:p>
            <w:pPr>
              <w:spacing w:after="0"/>
              <w:jc w:val="both"/>
            </w:pPr>
            <w:r>
              <w:rPr>
                <w:rFonts w:ascii="Ubuntu" w:hAnsi="Ubuntu" w:cs="Ubuntu"/>
                <w:sz w:val="21"/>
                <w:szCs w:val="21"/>
              </w:rPr>
              <w:t xml:space="preserve">Interna</w:t>
            </w:r>
          </w:p>
        </w:tc>
      </w:tr>
      <w:tr>
        <w:tc>
          <w:tcPr>
            <w:tcW w:w="1700" w:type="dxa"/>
            <w:tcMar>
              <w:top w:w="80" w:type="dxa"/>
              <w:left w:w="120" w:type="dxa"/>
              <w:bottom w:w="80" w:type="dxa"/>
              <w:right w:w="120" w:type="dxa"/>
            </w:tcMar>
            <w:vAlign w:val="center"/>
          </w:tcPr>
          <w:p>
            <w:pPr>
              <w:spacing w:after="0"/>
              <w:jc w:val="both"/>
            </w:pPr>
            <w:r>
              <w:rPr>
                <w:rFonts w:ascii="Ubuntu" w:hAnsi="Ubuntu" w:cs="Ubuntu"/>
                <w:sz w:val="21"/>
                <w:szCs w:val="21"/>
              </w:rPr>
              <w:t xml:space="preserve">Ejecución</w:t>
            </w:r>
          </w:p>
        </w:tc>
        <w:tc>
          <w:tcPr>
            <w:tcW w:w="3638" w:type="dxa"/>
            <w:tcMar>
              <w:top w:w="80" w:type="dxa"/>
              <w:left w:w="120" w:type="dxa"/>
              <w:bottom w:w="80" w:type="dxa"/>
              <w:right w:w="120" w:type="dxa"/>
            </w:tcMar>
            <w:vAlign w:val="center"/>
          </w:tcPr>
          <w:p>
            <w:pPr>
              <w:spacing w:after="0"/>
              <w:jc w:val="both"/>
            </w:pPr>
            <w:r>
              <w:rPr>
                <w:rFonts w:ascii="Ubuntu" w:hAnsi="Ubuntu" w:cs="Ubuntu"/>
                <w:sz w:val="21"/>
                <w:szCs w:val="21"/>
              </w:rPr>
              <w:t xml:space="preserve">Usuario, fecha y hora, sistema, paso, objetos, resultado</w:t>
            </w:r>
          </w:p>
        </w:tc>
        <w:tc>
          <w:tcPr>
            <w:tcW w:w="2000" w:type="dxa"/>
            <w:tcMar>
              <w:top w:w="80" w:type="dxa"/>
              <w:left w:w="120" w:type="dxa"/>
              <w:bottom w:w="80" w:type="dxa"/>
              <w:right w:w="120" w:type="dxa"/>
            </w:tcMar>
            <w:vAlign w:val="center"/>
          </w:tcPr>
          <w:p>
            <w:pPr>
              <w:spacing w:after="0"/>
              <w:jc w:val="both"/>
            </w:pPr>
            <w:r>
              <w:rPr>
                <w:rFonts w:ascii="Ubuntu" w:hAnsi="Ubuntu" w:cs="Ubuntu"/>
                <w:sz w:val="21"/>
                <w:szCs w:val="21"/>
              </w:rPr>
              <w:t xml:space="preserve">Texto; fecha</w:t>
            </w:r>
          </w:p>
        </w:tc>
        <w:tc>
          <w:tcPr>
            <w:tcW w:w="1500" w:type="dxa"/>
            <w:tcMar>
              <w:top w:w="80" w:type="dxa"/>
              <w:left w:w="120" w:type="dxa"/>
              <w:bottom w:w="80" w:type="dxa"/>
              <w:right w:w="120" w:type="dxa"/>
            </w:tcMar>
            <w:vAlign w:val="center"/>
          </w:tcPr>
          <w:p>
            <w:pPr>
              <w:spacing w:after="0"/>
              <w:jc w:val="both"/>
            </w:pPr>
            <w:r>
              <w:rPr>
                <w:rFonts w:ascii="Ubuntu" w:hAnsi="Ubuntu" w:cs="Ubuntu"/>
                <w:sz w:val="21"/>
                <w:szCs w:val="21"/>
              </w:rPr>
              <w:t xml:space="preserve">Interna</w:t>
            </w:r>
          </w:p>
        </w:tc>
      </w:tr>
    </w:tbl>
    <w:p>
      <w:pPr>
        <w:spacing w:after="0"/>
      </w:pPr>
    </w:p>
    <w:p>
      <w:pPr>
        <w:pStyle w:val="Heading1"/>
        <w:spacing w:before="360" w:after="160"/>
        <w:jc w:val="left"/>
      </w:pPr>
      <w:r>
        <w:rPr>
          <w:rFonts w:ascii="Ubuntu" w:hAnsi="Ubuntu" w:cs="Ubuntu"/>
          <w:b/>
          <w:bCs/>
          <w:color w:val="365F91"/>
          <w:sz w:val="32"/>
          <w:szCs w:val="32"/>
        </w:rPr>
        <w:t xml:space="preserve">11. Matriz alcance ↔ RF</w:t>
      </w:r>
    </w:p>
    <w:p>
      <w:pPr>
        <w:spacing w:before="0" w:after="120" w:line="288" w:lineRule="auto"/>
        <w:jc w:val="both"/>
      </w:pPr>
      <w:r>
        <w:rPr>
          <w:rFonts w:ascii="Ubuntu" w:hAnsi="Ubuntu" w:cs="Ubuntu"/>
          <w:sz w:val="22"/>
          <w:szCs w:val="22"/>
        </w:rPr>
        <w:t xml:space="preserve">Componentes del borrador de solución v3, formalizado como alcance por CM Consulting. Todos los RF quedan cubiertos por un componente; no hay candidatos a control de cambios.</w:t>
      </w:r>
    </w:p>
    <w:tbl>
      <w:tblPr>
        <w:tblW w:w="8838"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tblPr>
      <w:tblGrid>
        <w:gridCol w:w="3000"/>
        <w:gridCol w:w="5838"/>
      </w:tblGrid>
      <w:tr>
        <w:trPr>
          <w:tblHeader/>
        </w:trPr>
        <w:tc>
          <w:tcPr>
            <w:tcW w:w="3000" w:type="dxa"/>
            <w:shd w:val="clear" w:color="auto" w:fill="144E8C"/>
            <w:tcMar>
              <w:top w:w="80" w:type="dxa"/>
              <w:left w:w="120" w:type="dxa"/>
              <w:bottom w:w="80" w:type="dxa"/>
              <w:right w:w="120" w:type="dxa"/>
            </w:tcMar>
            <w:vAlign w:val="center"/>
          </w:tcPr>
          <w:p>
            <w:pPr>
              <w:spacing w:after="0"/>
              <w:jc w:val="center"/>
            </w:pPr>
            <w:r>
              <w:rPr>
                <w:rFonts w:ascii="Ubuntu" w:hAnsi="Ubuntu" w:cs="Ubuntu"/>
                <w:b/>
                <w:bCs/>
                <w:color w:val="FFFFFF"/>
                <w:sz w:val="21"/>
                <w:szCs w:val="21"/>
              </w:rPr>
              <w:t xml:space="preserve">Componente (alcance formalizado)</w:t>
            </w:r>
          </w:p>
        </w:tc>
        <w:tc>
          <w:tcPr>
            <w:tcW w:w="5838" w:type="dxa"/>
            <w:shd w:val="clear" w:color="auto" w:fill="144E8C"/>
            <w:tcMar>
              <w:top w:w="80" w:type="dxa"/>
              <w:left w:w="120" w:type="dxa"/>
              <w:bottom w:w="80" w:type="dxa"/>
              <w:right w:w="120" w:type="dxa"/>
            </w:tcMar>
            <w:vAlign w:val="center"/>
          </w:tcPr>
          <w:p>
            <w:pPr>
              <w:spacing w:after="0"/>
              <w:jc w:val="center"/>
            </w:pPr>
            <w:r>
              <w:rPr>
                <w:rFonts w:ascii="Ubuntu" w:hAnsi="Ubuntu" w:cs="Ubuntu"/>
                <w:b/>
                <w:bCs/>
                <w:color w:val="FFFFFF"/>
                <w:sz w:val="21"/>
                <w:szCs w:val="21"/>
              </w:rPr>
              <w:t xml:space="preserve">RF que lo cubren</w:t>
            </w:r>
          </w:p>
        </w:tc>
      </w:tr>
      <w:tr>
        <w:tc>
          <w:tcPr>
            <w:tcW w:w="3000" w:type="dxa"/>
            <w:tcMar>
              <w:top w:w="80" w:type="dxa"/>
              <w:left w:w="120" w:type="dxa"/>
              <w:bottom w:w="80" w:type="dxa"/>
              <w:right w:w="120" w:type="dxa"/>
            </w:tcMar>
            <w:vAlign w:val="center"/>
          </w:tcPr>
          <w:p>
            <w:pPr>
              <w:spacing w:after="0"/>
              <w:jc w:val="both"/>
            </w:pPr>
            <w:r>
              <w:rPr>
                <w:rFonts w:ascii="Ubuntu" w:hAnsi="Ubuntu" w:cs="Ubuntu"/>
                <w:sz w:val="21"/>
                <w:szCs w:val="21"/>
              </w:rPr>
              <w:t xml:space="preserve">M1 Conector y escáner</w:t>
            </w:r>
          </w:p>
        </w:tc>
        <w:tc>
          <w:tcPr>
            <w:tcW w:w="5838" w:type="dxa"/>
            <w:tcMar>
              <w:top w:w="80" w:type="dxa"/>
              <w:left w:w="120" w:type="dxa"/>
              <w:bottom w:w="80" w:type="dxa"/>
              <w:right w:w="120" w:type="dxa"/>
            </w:tcMar>
            <w:vAlign w:val="center"/>
          </w:tcPr>
          <w:p>
            <w:pPr>
              <w:spacing w:after="0"/>
              <w:jc w:val="both"/>
            </w:pPr>
            <w:r>
              <w:rPr>
                <w:rFonts w:ascii="Ubuntu" w:hAnsi="Ubuntu" w:cs="Ubuntu"/>
                <w:sz w:val="21"/>
                <w:szCs w:val="21"/>
              </w:rPr>
              <w:t xml:space="preserve">RF-01, RF-02, RF-03, RF-04</w:t>
            </w:r>
          </w:p>
        </w:tc>
      </w:tr>
      <w:tr>
        <w:tc>
          <w:tcPr>
            <w:tcW w:w="3000" w:type="dxa"/>
            <w:tcMar>
              <w:top w:w="80" w:type="dxa"/>
              <w:left w:w="120" w:type="dxa"/>
              <w:bottom w:w="80" w:type="dxa"/>
              <w:right w:w="120" w:type="dxa"/>
            </w:tcMar>
            <w:vAlign w:val="center"/>
          </w:tcPr>
          <w:p>
            <w:pPr>
              <w:spacing w:after="0"/>
              <w:jc w:val="both"/>
            </w:pPr>
            <w:r>
              <w:rPr>
                <w:rFonts w:ascii="Ubuntu" w:hAnsi="Ubuntu" w:cs="Ubuntu"/>
                <w:sz w:val="21"/>
                <w:szCs w:val="21"/>
              </w:rPr>
              <w:t xml:space="preserve">M2 Configurador de alcance</w:t>
            </w:r>
          </w:p>
        </w:tc>
        <w:tc>
          <w:tcPr>
            <w:tcW w:w="5838" w:type="dxa"/>
            <w:tcMar>
              <w:top w:w="80" w:type="dxa"/>
              <w:left w:w="120" w:type="dxa"/>
              <w:bottom w:w="80" w:type="dxa"/>
              <w:right w:w="120" w:type="dxa"/>
            </w:tcMar>
            <w:vAlign w:val="center"/>
          </w:tcPr>
          <w:p>
            <w:pPr>
              <w:spacing w:after="0"/>
              <w:jc w:val="both"/>
            </w:pPr>
            <w:r>
              <w:rPr>
                <w:rFonts w:ascii="Ubuntu" w:hAnsi="Ubuntu" w:cs="Ubuntu"/>
                <w:sz w:val="21"/>
                <w:szCs w:val="21"/>
              </w:rPr>
              <w:t xml:space="preserve">RF-05, RF-06, RF-07</w:t>
            </w:r>
          </w:p>
        </w:tc>
      </w:tr>
      <w:tr>
        <w:tc>
          <w:tcPr>
            <w:tcW w:w="3000" w:type="dxa"/>
            <w:tcMar>
              <w:top w:w="80" w:type="dxa"/>
              <w:left w:w="120" w:type="dxa"/>
              <w:bottom w:w="80" w:type="dxa"/>
              <w:right w:w="120" w:type="dxa"/>
            </w:tcMar>
            <w:vAlign w:val="center"/>
          </w:tcPr>
          <w:p>
            <w:pPr>
              <w:spacing w:after="0"/>
              <w:jc w:val="both"/>
            </w:pPr>
            <w:r>
              <w:rPr>
                <w:rFonts w:ascii="Ubuntu" w:hAnsi="Ubuntu" w:cs="Ubuntu"/>
                <w:sz w:val="21"/>
                <w:szCs w:val="21"/>
              </w:rPr>
              <w:t xml:space="preserve">M3 Generador de bodega BW</w:t>
            </w:r>
          </w:p>
        </w:tc>
        <w:tc>
          <w:tcPr>
            <w:tcW w:w="5838" w:type="dxa"/>
            <w:tcMar>
              <w:top w:w="80" w:type="dxa"/>
              <w:left w:w="120" w:type="dxa"/>
              <w:bottom w:w="80" w:type="dxa"/>
              <w:right w:w="120" w:type="dxa"/>
            </w:tcMar>
            <w:vAlign w:val="center"/>
          </w:tcPr>
          <w:p>
            <w:pPr>
              <w:spacing w:after="0"/>
              <w:jc w:val="both"/>
            </w:pPr>
            <w:r>
              <w:rPr>
                <w:rFonts w:ascii="Ubuntu" w:hAnsi="Ubuntu" w:cs="Ubuntu"/>
                <w:sz w:val="21"/>
                <w:szCs w:val="21"/>
              </w:rPr>
              <w:t xml:space="preserve">RF-08, RF-09, RF-10, RF-24, RF-25</w:t>
            </w:r>
          </w:p>
        </w:tc>
      </w:tr>
      <w:tr>
        <w:tc>
          <w:tcPr>
            <w:tcW w:w="3000" w:type="dxa"/>
            <w:tcMar>
              <w:top w:w="80" w:type="dxa"/>
              <w:left w:w="120" w:type="dxa"/>
              <w:bottom w:w="80" w:type="dxa"/>
              <w:right w:w="120" w:type="dxa"/>
            </w:tcMar>
            <w:vAlign w:val="center"/>
          </w:tcPr>
          <w:p>
            <w:pPr>
              <w:spacing w:after="0"/>
              <w:jc w:val="both"/>
            </w:pPr>
            <w:r>
              <w:rPr>
                <w:rFonts w:ascii="Ubuntu" w:hAnsi="Ubuntu" w:cs="Ubuntu"/>
                <w:sz w:val="21"/>
                <w:szCs w:val="21"/>
              </w:rPr>
              <w:t xml:space="preserve">M4 Cargador de datos maestros</w:t>
            </w:r>
          </w:p>
        </w:tc>
        <w:tc>
          <w:tcPr>
            <w:tcW w:w="5838" w:type="dxa"/>
            <w:tcMar>
              <w:top w:w="80" w:type="dxa"/>
              <w:left w:w="120" w:type="dxa"/>
              <w:bottom w:w="80" w:type="dxa"/>
              <w:right w:w="120" w:type="dxa"/>
            </w:tcMar>
            <w:vAlign w:val="center"/>
          </w:tcPr>
          <w:p>
            <w:pPr>
              <w:spacing w:after="0"/>
              <w:jc w:val="both"/>
            </w:pPr>
            <w:r>
              <w:rPr>
                <w:rFonts w:ascii="Ubuntu" w:hAnsi="Ubuntu" w:cs="Ubuntu"/>
                <w:sz w:val="21"/>
                <w:szCs w:val="21"/>
              </w:rPr>
              <w:t xml:space="preserve">RF-11, RF-12, RF-13, RF-14, RF-15</w:t>
            </w:r>
          </w:p>
        </w:tc>
      </w:tr>
      <w:tr>
        <w:tc>
          <w:tcPr>
            <w:tcW w:w="3000" w:type="dxa"/>
            <w:tcMar>
              <w:top w:w="80" w:type="dxa"/>
              <w:left w:w="120" w:type="dxa"/>
              <w:bottom w:w="80" w:type="dxa"/>
              <w:right w:w="120" w:type="dxa"/>
            </w:tcMar>
            <w:vAlign w:val="center"/>
          </w:tcPr>
          <w:p>
            <w:pPr>
              <w:spacing w:after="0"/>
              <w:jc w:val="both"/>
            </w:pPr>
            <w:r>
              <w:rPr>
                <w:rFonts w:ascii="Ubuntu" w:hAnsi="Ubuntu" w:cs="Ubuntu"/>
                <w:sz w:val="21"/>
                <w:szCs w:val="21"/>
              </w:rPr>
              <w:t xml:space="preserve">M5 Generador de modelo BPC</w:t>
            </w:r>
          </w:p>
        </w:tc>
        <w:tc>
          <w:tcPr>
            <w:tcW w:w="5838" w:type="dxa"/>
            <w:tcMar>
              <w:top w:w="80" w:type="dxa"/>
              <w:left w:w="120" w:type="dxa"/>
              <w:bottom w:w="80" w:type="dxa"/>
              <w:right w:w="120" w:type="dxa"/>
            </w:tcMar>
            <w:vAlign w:val="center"/>
          </w:tcPr>
          <w:p>
            <w:pPr>
              <w:spacing w:after="0"/>
              <w:jc w:val="both"/>
            </w:pPr>
            <w:r>
              <w:rPr>
                <w:rFonts w:ascii="Ubuntu" w:hAnsi="Ubuntu" w:cs="Ubuntu"/>
                <w:sz w:val="21"/>
                <w:szCs w:val="21"/>
              </w:rPr>
              <w:t xml:space="preserve">RF-16, RF-17, RF-18, RF-19, RF-23, RF-26</w:t>
            </w:r>
          </w:p>
        </w:tc>
      </w:tr>
      <w:tr>
        <w:tc>
          <w:tcPr>
            <w:tcW w:w="3000" w:type="dxa"/>
            <w:tcMar>
              <w:top w:w="80" w:type="dxa"/>
              <w:left w:w="120" w:type="dxa"/>
              <w:bottom w:w="80" w:type="dxa"/>
              <w:right w:w="120" w:type="dxa"/>
            </w:tcMar>
            <w:vAlign w:val="center"/>
          </w:tcPr>
          <w:p>
            <w:pPr>
              <w:spacing w:after="0"/>
              <w:jc w:val="both"/>
            </w:pPr>
            <w:r>
              <w:rPr>
                <w:rFonts w:ascii="Ubuntu" w:hAnsi="Ubuntu" w:cs="Ubuntu"/>
                <w:sz w:val="21"/>
                <w:szCs w:val="21"/>
              </w:rPr>
              <w:t xml:space="preserve">M6 Reportes EPM (30 iniciales)</w:t>
            </w:r>
          </w:p>
        </w:tc>
        <w:tc>
          <w:tcPr>
            <w:tcW w:w="5838" w:type="dxa"/>
            <w:tcMar>
              <w:top w:w="80" w:type="dxa"/>
              <w:left w:w="120" w:type="dxa"/>
              <w:bottom w:w="80" w:type="dxa"/>
              <w:right w:w="120" w:type="dxa"/>
            </w:tcMar>
            <w:vAlign w:val="center"/>
          </w:tcPr>
          <w:p>
            <w:pPr>
              <w:spacing w:after="0"/>
              <w:jc w:val="both"/>
            </w:pPr>
            <w:r>
              <w:rPr>
                <w:rFonts w:ascii="Ubuntu" w:hAnsi="Ubuntu" w:cs="Ubuntu"/>
                <w:sz w:val="21"/>
                <w:szCs w:val="21"/>
              </w:rPr>
              <w:t xml:space="preserve">RF-20, RF-21, RF-22, RF-27, RF-28, RF-29, RF-30</w:t>
            </w:r>
          </w:p>
        </w:tc>
      </w:tr>
    </w:tbl>
    <w:p>
      <w:pPr>
        <w:spacing w:after="0"/>
      </w:pPr>
    </w:p>
    <w:p>
      <w:pPr>
        <w:pStyle w:val="Heading1"/>
        <w:spacing w:before="360" w:after="160"/>
        <w:jc w:val="left"/>
      </w:pPr>
      <w:r>
        <w:rPr>
          <w:rFonts w:ascii="Ubuntu" w:hAnsi="Ubuntu" w:cs="Ubuntu"/>
          <w:b/>
          <w:bCs/>
          <w:color w:val="365F91"/>
          <w:sz w:val="32"/>
          <w:szCs w:val="32"/>
        </w:rPr>
        <w:t xml:space="preserve">12. Supuestos, dependencias y preguntas abiertas</w:t>
      </w:r>
    </w:p>
    <w:p>
      <w:pPr>
        <w:pStyle w:val="Heading2"/>
        <w:spacing w:before="240" w:after="120"/>
        <w:jc w:val="left"/>
      </w:pPr>
      <w:r>
        <w:rPr>
          <w:rFonts w:ascii="Ubuntu" w:hAnsi="Ubuntu" w:cs="Ubuntu"/>
          <w:b/>
          <w:bCs/>
          <w:color w:val="365F91"/>
          <w:sz w:val="28"/>
          <w:szCs w:val="28"/>
        </w:rPr>
        <w:t xml:space="preserve">12.1 Supuestos</w:t>
      </w:r>
    </w:p>
    <w:p>
      <w:pPr>
        <w:pStyle w:val="ListParagraph"/>
        <w:numPr>
          <w:ilvl w:val="0"/>
          <w:numId w:val="1"/>
        </w:numPr>
        <w:spacing w:before="0" w:after="80" w:line="288" w:lineRule="auto"/>
        <w:ind w:left="720" w:hanging="360"/>
        <w:contextualSpacing/>
        <w:jc w:val="both"/>
        <w:rPr>
          <w:color w:val="000000"/>
          <w:sz w:val="22"/>
        </w:rPr>
      </w:pPr>
      <w:r>
        <w:rPr>
          <w:rFonts w:ascii="Ubuntu" w:hAnsi="Ubuntu" w:cs="Ubuntu"/>
          <w:sz w:val="22"/>
          <w:szCs w:val="22"/>
        </w:rPr>
        <w:t xml:space="preserve">El acelerador es un producto interno de CM Consulting, reutilizable en varios clientes.</w:t>
      </w:r>
    </w:p>
    <w:p>
      <w:pPr>
        <w:pStyle w:val="ListParagraph"/>
        <w:numPr>
          <w:ilvl w:val="0"/>
          <w:numId w:val="1"/>
        </w:numPr>
        <w:spacing w:before="0" w:after="80" w:line="288" w:lineRule="auto"/>
        <w:ind w:left="720" w:hanging="360"/>
        <w:contextualSpacing/>
        <w:jc w:val="both"/>
        <w:rPr>
          <w:color w:val="000000"/>
          <w:sz w:val="22"/>
        </w:rPr>
      </w:pPr>
      <w:r>
        <w:rPr>
          <w:rFonts w:ascii="Ubuntu" w:hAnsi="Ubuntu" w:cs="Ubuntu"/>
          <w:sz w:val="22"/>
          <w:szCs w:val="22"/>
        </w:rPr>
        <w:t xml:space="preserve">El prototipo se construye sobre la arquitectura A, el ambiente con acceso disponible (Sesión técnica 16-Oct-26, G7 13:23-13:30), y se ejecuta desde el equipo del Consultor implementador (G7 20:56-21:27).</w:t>
      </w:r>
    </w:p>
    <w:p>
      <w:pPr>
        <w:pStyle w:val="ListParagraph"/>
        <w:numPr>
          <w:ilvl w:val="0"/>
          <w:numId w:val="1"/>
        </w:numPr>
        <w:spacing w:before="0" w:after="80" w:line="288" w:lineRule="auto"/>
        <w:ind w:left="720" w:hanging="360"/>
        <w:contextualSpacing/>
        <w:jc w:val="both"/>
        <w:rPr>
          <w:color w:val="000000"/>
          <w:sz w:val="22"/>
        </w:rPr>
      </w:pPr>
      <w:r>
        <w:rPr>
          <w:rFonts w:ascii="Ubuntu" w:hAnsi="Ubuntu" w:cs="Ubuntu"/>
          <w:sz w:val="22"/>
          <w:szCs w:val="22"/>
        </w:rPr>
        <w:t xml:space="preserve">Los clientes permiten instalar código Z y aplicar transportes (Sesión interna CM 16-Oct-26).</w:t>
      </w:r>
    </w:p>
    <w:p>
      <w:pPr>
        <w:pStyle w:val="ListParagraph"/>
        <w:numPr>
          <w:ilvl w:val="0"/>
          <w:numId w:val="1"/>
        </w:numPr>
        <w:spacing w:before="0" w:after="80" w:line="288" w:lineRule="auto"/>
        <w:ind w:left="720" w:hanging="360"/>
        <w:contextualSpacing/>
        <w:jc w:val="both"/>
        <w:rPr>
          <w:color w:val="000000"/>
          <w:sz w:val="22"/>
        </w:rPr>
      </w:pPr>
      <w:r>
        <w:rPr>
          <w:rFonts w:ascii="Ubuntu" w:hAnsi="Ubuntu" w:cs="Ubuntu"/>
          <w:sz w:val="22"/>
          <w:szCs w:val="22"/>
        </w:rPr>
        <w:t xml:space="preserve">La información se levantó en una sola sesión técnica grabada; los nombres técnicos inferidos de la transcripción están sujetos a las preguntas abiertas 2 y 11.</w:t>
      </w:r>
    </w:p>
    <w:p>
      <w:pPr>
        <w:pStyle w:val="ListParagraph"/>
        <w:numPr>
          <w:ilvl w:val="0"/>
          <w:numId w:val="1"/>
        </w:numPr>
        <w:spacing w:before="0" w:after="80" w:line="288" w:lineRule="auto"/>
        <w:ind w:left="720" w:hanging="360"/>
        <w:contextualSpacing/>
        <w:jc w:val="both"/>
        <w:rPr>
          <w:color w:val="000000"/>
          <w:sz w:val="22"/>
        </w:rPr>
      </w:pPr>
      <w:r>
        <w:rPr>
          <w:rFonts w:ascii="Ubuntu" w:hAnsi="Ubuntu" w:cs="Ubuntu"/>
          <w:sz w:val="22"/>
          <w:szCs w:val="22"/>
        </w:rPr>
        <w:t xml:space="preserve">El mecanismo de inyección es RFC con paquete Z y transportes, con respaldo UJBR para el modelo estándar (Sesión interna CM 16-Oct-26). Se valida con una prueba técnica en la arquitectura A antes del desarrollo.</w:t>
      </w:r>
    </w:p>
    <w:p>
      <w:pPr>
        <w:pStyle w:val="ListParagraph"/>
        <w:numPr>
          <w:ilvl w:val="0"/>
          <w:numId w:val="1"/>
        </w:numPr>
        <w:spacing w:before="0" w:after="80" w:line="288" w:lineRule="auto"/>
        <w:ind w:left="720" w:hanging="360"/>
        <w:contextualSpacing/>
        <w:jc w:val="both"/>
        <w:rPr>
          <w:color w:val="000000"/>
          <w:sz w:val="22"/>
        </w:rPr>
      </w:pPr>
      <w:r>
        <w:rPr>
          <w:rFonts w:ascii="Ubuntu" w:hAnsi="Ubuntu" w:cs="Ubuntu"/>
          <w:sz w:val="22"/>
          <w:szCs w:val="22"/>
        </w:rPr>
        <w:t xml:space="preserve">La matriz de soporte inicial son las versiones de los dos ambientes disponibles; otras versiones se agregan como variantes (RNF-Comp-04).</w:t>
      </w:r>
    </w:p>
    <w:p>
      <w:pPr>
        <w:pStyle w:val="ListParagraph"/>
        <w:numPr>
          <w:ilvl w:val="0"/>
          <w:numId w:val="1"/>
        </w:numPr>
        <w:spacing w:before="0" w:after="80" w:line="288" w:lineRule="auto"/>
        <w:ind w:left="720" w:hanging="360"/>
        <w:contextualSpacing/>
        <w:jc w:val="both"/>
        <w:rPr>
          <w:color w:val="000000"/>
          <w:sz w:val="22"/>
        </w:rPr>
      </w:pPr>
      <w:r>
        <w:rPr>
          <w:rFonts w:ascii="Ubuntu" w:hAnsi="Ubuntu" w:cs="Ubuntu"/>
          <w:sz w:val="22"/>
          <w:szCs w:val="22"/>
        </w:rPr>
        <w:t xml:space="preserve">Las tasas de cambio se toman de SAP y siguen NIC 21 (RN-11), sujeto a la pregunta abierta 3.</w:t>
      </w:r>
    </w:p>
    <w:p>
      <w:pPr>
        <w:pStyle w:val="Heading2"/>
        <w:spacing w:before="240" w:after="120"/>
        <w:jc w:val="left"/>
      </w:pPr>
      <w:r>
        <w:rPr>
          <w:rFonts w:ascii="Ubuntu" w:hAnsi="Ubuntu" w:cs="Ubuntu"/>
          <w:b/>
          <w:bCs/>
          <w:color w:val="365F91"/>
          <w:sz w:val="28"/>
          <w:szCs w:val="28"/>
        </w:rPr>
        <w:t xml:space="preserve">12.2 Dependencias</w:t>
      </w:r>
    </w:p>
    <w:tbl>
      <w:tblPr>
        <w:tblW w:w="8838"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tblPr>
      <w:tblGrid>
        <w:gridCol w:w="3000"/>
        <w:gridCol w:w="1800"/>
        <w:gridCol w:w="1400"/>
        <w:gridCol w:w="2638"/>
      </w:tblGrid>
      <w:tr>
        <w:trPr>
          <w:tblHeader/>
        </w:trPr>
        <w:tc>
          <w:tcPr>
            <w:tcW w:w="3000" w:type="dxa"/>
            <w:shd w:val="clear" w:color="auto" w:fill="144E8C"/>
            <w:tcMar>
              <w:top w:w="80" w:type="dxa"/>
              <w:left w:w="120" w:type="dxa"/>
              <w:bottom w:w="80" w:type="dxa"/>
              <w:right w:w="120" w:type="dxa"/>
            </w:tcMar>
            <w:vAlign w:val="center"/>
          </w:tcPr>
          <w:p>
            <w:pPr>
              <w:spacing w:after="0"/>
              <w:jc w:val="center"/>
            </w:pPr>
            <w:r>
              <w:rPr>
                <w:rFonts w:ascii="Ubuntu" w:hAnsi="Ubuntu" w:cs="Ubuntu"/>
                <w:b/>
                <w:bCs/>
                <w:color w:val="FFFFFF"/>
                <w:sz w:val="21"/>
                <w:szCs w:val="21"/>
              </w:rPr>
              <w:t xml:space="preserve">Dependencia</w:t>
            </w:r>
          </w:p>
        </w:tc>
        <w:tc>
          <w:tcPr>
            <w:tcW w:w="1800" w:type="dxa"/>
            <w:shd w:val="clear" w:color="auto" w:fill="144E8C"/>
            <w:tcMar>
              <w:top w:w="80" w:type="dxa"/>
              <w:left w:w="120" w:type="dxa"/>
              <w:bottom w:w="80" w:type="dxa"/>
              <w:right w:w="120" w:type="dxa"/>
            </w:tcMar>
            <w:vAlign w:val="center"/>
          </w:tcPr>
          <w:p>
            <w:pPr>
              <w:spacing w:after="0"/>
              <w:jc w:val="center"/>
            </w:pPr>
            <w:r>
              <w:rPr>
                <w:rFonts w:ascii="Ubuntu" w:hAnsi="Ubuntu" w:cs="Ubuntu"/>
                <w:b/>
                <w:bCs/>
                <w:color w:val="FFFFFF"/>
                <w:sz w:val="21"/>
                <w:szCs w:val="21"/>
              </w:rPr>
              <w:t xml:space="preserve">Responsable</w:t>
            </w:r>
          </w:p>
        </w:tc>
        <w:tc>
          <w:tcPr>
            <w:tcW w:w="1400" w:type="dxa"/>
            <w:shd w:val="clear" w:color="auto" w:fill="144E8C"/>
            <w:tcMar>
              <w:top w:w="80" w:type="dxa"/>
              <w:left w:w="120" w:type="dxa"/>
              <w:bottom w:w="80" w:type="dxa"/>
              <w:right w:w="120" w:type="dxa"/>
            </w:tcMar>
            <w:vAlign w:val="center"/>
          </w:tcPr>
          <w:p>
            <w:pPr>
              <w:spacing w:after="0"/>
              <w:jc w:val="center"/>
            </w:pPr>
            <w:r>
              <w:rPr>
                <w:rFonts w:ascii="Ubuntu" w:hAnsi="Ubuntu" w:cs="Ubuntu"/>
                <w:b/>
                <w:bCs/>
                <w:color w:val="FFFFFF"/>
                <w:sz w:val="21"/>
                <w:szCs w:val="21"/>
              </w:rPr>
              <w:t xml:space="preserve">Fecha propuesta</w:t>
            </w:r>
          </w:p>
        </w:tc>
        <w:tc>
          <w:tcPr>
            <w:tcW w:w="2638" w:type="dxa"/>
            <w:shd w:val="clear" w:color="auto" w:fill="144E8C"/>
            <w:tcMar>
              <w:top w:w="80" w:type="dxa"/>
              <w:left w:w="120" w:type="dxa"/>
              <w:bottom w:w="80" w:type="dxa"/>
              <w:right w:w="120" w:type="dxa"/>
            </w:tcMar>
            <w:vAlign w:val="center"/>
          </w:tcPr>
          <w:p>
            <w:pPr>
              <w:spacing w:after="0"/>
              <w:jc w:val="center"/>
            </w:pPr>
            <w:r>
              <w:rPr>
                <w:rFonts w:ascii="Ubuntu" w:hAnsi="Ubuntu" w:cs="Ubuntu"/>
                <w:b/>
                <w:bCs/>
                <w:color w:val="FFFFFF"/>
                <w:sz w:val="21"/>
                <w:szCs w:val="21"/>
              </w:rPr>
              <w:t xml:space="preserve">Impacto</w:t>
            </w:r>
          </w:p>
        </w:tc>
      </w:tr>
      <w:tr>
        <w:tc>
          <w:tcPr>
            <w:tcW w:w="3000" w:type="dxa"/>
            <w:tcMar>
              <w:top w:w="80" w:type="dxa"/>
              <w:left w:w="120" w:type="dxa"/>
              <w:bottom w:w="80" w:type="dxa"/>
              <w:right w:w="120" w:type="dxa"/>
            </w:tcMar>
            <w:vAlign w:val="center"/>
          </w:tcPr>
          <w:p>
            <w:pPr>
              <w:spacing w:after="0"/>
              <w:jc w:val="both"/>
            </w:pPr>
            <w:r>
              <w:rPr>
                <w:rFonts w:ascii="Ubuntu" w:hAnsi="Ubuntu" w:cs="Ubuntu"/>
                <w:sz w:val="21"/>
                <w:szCs w:val="21"/>
              </w:rPr>
              <w:t xml:space="preserve">Acceso al ambiente de arquitectura A desde el equipo del consultor</w:t>
            </w:r>
          </w:p>
        </w:tc>
        <w:tc>
          <w:tcPr>
            <w:tcW w:w="1800" w:type="dxa"/>
            <w:tcMar>
              <w:top w:w="80" w:type="dxa"/>
              <w:left w:w="120" w:type="dxa"/>
              <w:bottom w:w="80" w:type="dxa"/>
              <w:right w:w="120" w:type="dxa"/>
            </w:tcMar>
            <w:vAlign w:val="center"/>
          </w:tcPr>
          <w:p>
            <w:pPr>
              <w:spacing w:after="0"/>
              <w:jc w:val="both"/>
            </w:pPr>
            <w:r>
              <w:rPr>
                <w:rFonts w:ascii="Ubuntu" w:hAnsi="Ubuntu" w:cs="Ubuntu"/>
                <w:sz w:val="21"/>
                <w:szCs w:val="21"/>
              </w:rPr>
              <w:t xml:space="preserve">Consultor SAP BPC</w:t>
            </w:r>
          </w:p>
        </w:tc>
        <w:tc>
          <w:tcPr>
            <w:tcW w:w="1400" w:type="dxa"/>
            <w:tcMar>
              <w:top w:w="80" w:type="dxa"/>
              <w:left w:w="120" w:type="dxa"/>
              <w:bottom w:w="80" w:type="dxa"/>
              <w:right w:w="120" w:type="dxa"/>
            </w:tcMar>
            <w:vAlign w:val="center"/>
          </w:tcPr>
          <w:p>
            <w:pPr>
              <w:spacing w:after="0"/>
              <w:jc w:val="both"/>
            </w:pPr>
            <w:r>
              <w:rPr>
                <w:rFonts w:ascii="Ubuntu" w:hAnsi="Ubuntu" w:cs="Ubuntu"/>
                <w:sz w:val="21"/>
                <w:szCs w:val="21"/>
              </w:rPr>
              <w:t xml:space="preserve">23-Oct-26</w:t>
            </w:r>
          </w:p>
        </w:tc>
        <w:tc>
          <w:tcPr>
            <w:tcW w:w="2638" w:type="dxa"/>
            <w:tcMar>
              <w:top w:w="80" w:type="dxa"/>
              <w:left w:w="120" w:type="dxa"/>
              <w:bottom w:w="80" w:type="dxa"/>
              <w:right w:w="120" w:type="dxa"/>
            </w:tcMar>
            <w:vAlign w:val="center"/>
          </w:tcPr>
          <w:p>
            <w:pPr>
              <w:spacing w:after="0"/>
              <w:jc w:val="both"/>
            </w:pPr>
            <w:r>
              <w:rPr>
                <w:rFonts w:ascii="Ubuntu" w:hAnsi="Ubuntu" w:cs="Ubuntu"/>
                <w:sz w:val="21"/>
                <w:szCs w:val="21"/>
              </w:rPr>
              <w:t xml:space="preserve">Sin acceso no hay prueba técnica ni prototipo.</w:t>
            </w:r>
          </w:p>
        </w:tc>
      </w:tr>
      <w:tr>
        <w:tc>
          <w:tcPr>
            <w:tcW w:w="3000" w:type="dxa"/>
            <w:tcMar>
              <w:top w:w="80" w:type="dxa"/>
              <w:left w:w="120" w:type="dxa"/>
              <w:bottom w:w="80" w:type="dxa"/>
              <w:right w:w="120" w:type="dxa"/>
            </w:tcMar>
            <w:vAlign w:val="center"/>
          </w:tcPr>
          <w:p>
            <w:pPr>
              <w:spacing w:after="0"/>
              <w:jc w:val="both"/>
            </w:pPr>
            <w:r>
              <w:rPr>
                <w:rFonts w:ascii="Ubuntu" w:hAnsi="Ubuntu" w:cs="Ubuntu"/>
                <w:sz w:val="21"/>
                <w:szCs w:val="21"/>
              </w:rPr>
              <w:t xml:space="preserve">Documento de pasos de implementación y casos de uso existentes</w:t>
            </w:r>
          </w:p>
        </w:tc>
        <w:tc>
          <w:tcPr>
            <w:tcW w:w="1800" w:type="dxa"/>
            <w:tcMar>
              <w:top w:w="80" w:type="dxa"/>
              <w:left w:w="120" w:type="dxa"/>
              <w:bottom w:w="80" w:type="dxa"/>
              <w:right w:w="120" w:type="dxa"/>
            </w:tcMar>
            <w:vAlign w:val="center"/>
          </w:tcPr>
          <w:p>
            <w:pPr>
              <w:spacing w:after="0"/>
              <w:jc w:val="both"/>
            </w:pPr>
            <w:r>
              <w:rPr>
                <w:rFonts w:ascii="Ubuntu" w:hAnsi="Ubuntu" w:cs="Ubuntu"/>
                <w:sz w:val="21"/>
                <w:szCs w:val="21"/>
              </w:rPr>
              <w:t xml:space="preserve">Consultor SAP BPC</w:t>
            </w:r>
          </w:p>
        </w:tc>
        <w:tc>
          <w:tcPr>
            <w:tcW w:w="1400" w:type="dxa"/>
            <w:tcMar>
              <w:top w:w="80" w:type="dxa"/>
              <w:left w:w="120" w:type="dxa"/>
              <w:bottom w:w="80" w:type="dxa"/>
              <w:right w:w="120" w:type="dxa"/>
            </w:tcMar>
            <w:vAlign w:val="center"/>
          </w:tcPr>
          <w:p>
            <w:pPr>
              <w:spacing w:after="0"/>
              <w:jc w:val="both"/>
            </w:pPr>
            <w:r>
              <w:rPr>
                <w:rFonts w:ascii="Ubuntu" w:hAnsi="Ubuntu" w:cs="Ubuntu"/>
                <w:sz w:val="21"/>
                <w:szCs w:val="21"/>
              </w:rPr>
              <w:t xml:space="preserve">23-Oct-26</w:t>
            </w:r>
          </w:p>
        </w:tc>
        <w:tc>
          <w:tcPr>
            <w:tcW w:w="2638" w:type="dxa"/>
            <w:tcMar>
              <w:top w:w="80" w:type="dxa"/>
              <w:left w:w="120" w:type="dxa"/>
              <w:bottom w:w="80" w:type="dxa"/>
              <w:right w:w="120" w:type="dxa"/>
            </w:tcMar>
            <w:vAlign w:val="center"/>
          </w:tcPr>
          <w:p>
            <w:pPr>
              <w:spacing w:after="0"/>
              <w:jc w:val="both"/>
            </w:pPr>
            <w:r>
              <w:rPr>
                <w:rFonts w:ascii="Ubuntu" w:hAnsi="Ubuntu" w:cs="Ubuntu"/>
                <w:sz w:val="21"/>
                <w:szCs w:val="21"/>
              </w:rPr>
              <w:t xml:space="preserve">Detalla RF-08 a RF-19 para las historias de usuario.</w:t>
            </w:r>
          </w:p>
        </w:tc>
      </w:tr>
      <w:tr>
        <w:tc>
          <w:tcPr>
            <w:tcW w:w="3000" w:type="dxa"/>
            <w:tcMar>
              <w:top w:w="80" w:type="dxa"/>
              <w:left w:w="120" w:type="dxa"/>
              <w:bottom w:w="80" w:type="dxa"/>
              <w:right w:w="120" w:type="dxa"/>
            </w:tcMar>
            <w:vAlign w:val="center"/>
          </w:tcPr>
          <w:p>
            <w:pPr>
              <w:spacing w:after="0"/>
              <w:jc w:val="both"/>
            </w:pPr>
            <w:r>
              <w:rPr>
                <w:rFonts w:ascii="Ubuntu" w:hAnsi="Ubuntu" w:cs="Ubuntu"/>
                <w:sz w:val="21"/>
                <w:szCs w:val="21"/>
              </w:rPr>
              <w:t xml:space="preserve">Catálogo de cerca de 50 reportes existentes</w:t>
            </w:r>
          </w:p>
        </w:tc>
        <w:tc>
          <w:tcPr>
            <w:tcW w:w="1800" w:type="dxa"/>
            <w:tcMar>
              <w:top w:w="80" w:type="dxa"/>
              <w:left w:w="120" w:type="dxa"/>
              <w:bottom w:w="80" w:type="dxa"/>
              <w:right w:w="120" w:type="dxa"/>
            </w:tcMar>
            <w:vAlign w:val="center"/>
          </w:tcPr>
          <w:p>
            <w:pPr>
              <w:spacing w:after="0"/>
              <w:jc w:val="both"/>
            </w:pPr>
            <w:r>
              <w:rPr>
                <w:rFonts w:ascii="Ubuntu" w:hAnsi="Ubuntu" w:cs="Ubuntu"/>
                <w:sz w:val="21"/>
                <w:szCs w:val="21"/>
              </w:rPr>
              <w:t xml:space="preserve">Consultor SAP BPC</w:t>
            </w:r>
          </w:p>
        </w:tc>
        <w:tc>
          <w:tcPr>
            <w:tcW w:w="1400" w:type="dxa"/>
            <w:tcMar>
              <w:top w:w="80" w:type="dxa"/>
              <w:left w:w="120" w:type="dxa"/>
              <w:bottom w:w="80" w:type="dxa"/>
              <w:right w:w="120" w:type="dxa"/>
            </w:tcMar>
            <w:vAlign w:val="center"/>
          </w:tcPr>
          <w:p>
            <w:pPr>
              <w:spacing w:after="0"/>
              <w:jc w:val="both"/>
            </w:pPr>
            <w:r>
              <w:rPr>
                <w:rFonts w:ascii="Ubuntu" w:hAnsi="Ubuntu" w:cs="Ubuntu"/>
                <w:sz w:val="21"/>
                <w:szCs w:val="21"/>
              </w:rPr>
              <w:t xml:space="preserve">23-Oct-26</w:t>
            </w:r>
          </w:p>
        </w:tc>
        <w:tc>
          <w:tcPr>
            <w:tcW w:w="2638" w:type="dxa"/>
            <w:tcMar>
              <w:top w:w="80" w:type="dxa"/>
              <w:left w:w="120" w:type="dxa"/>
              <w:bottom w:w="80" w:type="dxa"/>
              <w:right w:w="120" w:type="dxa"/>
            </w:tcMar>
            <w:vAlign w:val="center"/>
          </w:tcPr>
          <w:p>
            <w:pPr>
              <w:spacing w:after="0"/>
              <w:jc w:val="both"/>
            </w:pPr>
            <w:r>
              <w:rPr>
                <w:rFonts w:ascii="Ubuntu" w:hAnsi="Ubuntu" w:cs="Ubuntu"/>
                <w:sz w:val="21"/>
                <w:szCs w:val="21"/>
              </w:rPr>
              <w:t xml:space="preserve">Necesario para cerrar la pregunta 6.</w:t>
            </w:r>
          </w:p>
        </w:tc>
      </w:tr>
      <w:tr>
        <w:tc>
          <w:tcPr>
            <w:tcW w:w="3000" w:type="dxa"/>
            <w:tcMar>
              <w:top w:w="80" w:type="dxa"/>
              <w:left w:w="120" w:type="dxa"/>
              <w:bottom w:w="80" w:type="dxa"/>
              <w:right w:w="120" w:type="dxa"/>
            </w:tcMar>
            <w:vAlign w:val="center"/>
          </w:tcPr>
          <w:p>
            <w:pPr>
              <w:spacing w:after="0"/>
              <w:jc w:val="both"/>
            </w:pPr>
            <w:r>
              <w:rPr>
                <w:rFonts w:ascii="Ubuntu" w:hAnsi="Ubuntu" w:cs="Ubuntu"/>
                <w:sz w:val="21"/>
                <w:szCs w:val="21"/>
              </w:rPr>
              <w:t xml:space="preserve">Usuario técnico y permiso para paquete Z y transportes en el ambiente de prueba</w:t>
            </w:r>
          </w:p>
        </w:tc>
        <w:tc>
          <w:tcPr>
            <w:tcW w:w="1800" w:type="dxa"/>
            <w:tcMar>
              <w:top w:w="80" w:type="dxa"/>
              <w:left w:w="120" w:type="dxa"/>
              <w:bottom w:w="80" w:type="dxa"/>
              <w:right w:w="120" w:type="dxa"/>
            </w:tcMar>
            <w:vAlign w:val="center"/>
          </w:tcPr>
          <w:p>
            <w:pPr>
              <w:spacing w:after="0"/>
              <w:jc w:val="both"/>
            </w:pPr>
            <w:r>
              <w:rPr>
                <w:rFonts w:ascii="Ubuntu" w:hAnsi="Ubuntu" w:cs="Ubuntu"/>
                <w:sz w:val="21"/>
                <w:szCs w:val="21"/>
              </w:rPr>
              <w:t xml:space="preserve">Administrador SAP del cliente</w:t>
            </w:r>
          </w:p>
        </w:tc>
        <w:tc>
          <w:tcPr>
            <w:tcW w:w="1400" w:type="dxa"/>
            <w:tcMar>
              <w:top w:w="80" w:type="dxa"/>
              <w:left w:w="120" w:type="dxa"/>
              <w:bottom w:w="80" w:type="dxa"/>
              <w:right w:w="120" w:type="dxa"/>
            </w:tcMar>
            <w:vAlign w:val="center"/>
          </w:tcPr>
          <w:p>
            <w:pPr>
              <w:spacing w:after="0"/>
              <w:jc w:val="both"/>
            </w:pPr>
            <w:r>
              <w:rPr>
                <w:rFonts w:ascii="Ubuntu" w:hAnsi="Ubuntu" w:cs="Ubuntu"/>
                <w:sz w:val="21"/>
                <w:szCs w:val="21"/>
              </w:rPr>
              <w:t xml:space="preserve">23-Oct-26</w:t>
            </w:r>
          </w:p>
        </w:tc>
        <w:tc>
          <w:tcPr>
            <w:tcW w:w="2638" w:type="dxa"/>
            <w:tcMar>
              <w:top w:w="80" w:type="dxa"/>
              <w:left w:w="120" w:type="dxa"/>
              <w:bottom w:w="80" w:type="dxa"/>
              <w:right w:w="120" w:type="dxa"/>
            </w:tcMar>
            <w:vAlign w:val="center"/>
          </w:tcPr>
          <w:p>
            <w:pPr>
              <w:spacing w:after="0"/>
              <w:jc w:val="both"/>
            </w:pPr>
            <w:r>
              <w:rPr>
                <w:rFonts w:ascii="Ubuntu" w:hAnsi="Ubuntu" w:cs="Ubuntu"/>
                <w:sz w:val="21"/>
                <w:szCs w:val="21"/>
              </w:rPr>
              <w:t xml:space="preserve">Bloquea la prueba técnica del mecanismo de inyección.</w:t>
            </w:r>
          </w:p>
        </w:tc>
      </w:tr>
      <w:tr>
        <w:tc>
          <w:tcPr>
            <w:tcW w:w="3000" w:type="dxa"/>
            <w:tcMar>
              <w:top w:w="80" w:type="dxa"/>
              <w:left w:w="120" w:type="dxa"/>
              <w:bottom w:w="80" w:type="dxa"/>
              <w:right w:w="120" w:type="dxa"/>
            </w:tcMar>
            <w:vAlign w:val="center"/>
          </w:tcPr>
          <w:p>
            <w:pPr>
              <w:spacing w:after="0"/>
              <w:jc w:val="both"/>
            </w:pPr>
            <w:r>
              <w:rPr>
                <w:rFonts w:ascii="Ubuntu" w:hAnsi="Ubuntu" w:cs="Ubuntu"/>
                <w:sz w:val="21"/>
                <w:szCs w:val="21"/>
              </w:rPr>
              <w:t xml:space="preserve">Ambiente de arquitectura B para pruebas</w:t>
            </w:r>
          </w:p>
        </w:tc>
        <w:tc>
          <w:tcPr>
            <w:tcW w:w="1800" w:type="dxa"/>
            <w:tcMar>
              <w:top w:w="80" w:type="dxa"/>
              <w:left w:w="120" w:type="dxa"/>
              <w:bottom w:w="80" w:type="dxa"/>
              <w:right w:w="120" w:type="dxa"/>
            </w:tcMar>
            <w:vAlign w:val="center"/>
          </w:tcPr>
          <w:p>
            <w:pPr>
              <w:spacing w:after="0"/>
              <w:jc w:val="both"/>
            </w:pPr>
            <w:r>
              <w:rPr>
                <w:rFonts w:ascii="Ubuntu" w:hAnsi="Ubuntu" w:cs="Ubuntu"/>
                <w:sz w:val="21"/>
                <w:szCs w:val="21"/>
              </w:rPr>
              <w:t xml:space="preserve">CM Consulting – Dirección</w:t>
            </w:r>
          </w:p>
        </w:tc>
        <w:tc>
          <w:tcPr>
            <w:tcW w:w="1400" w:type="dxa"/>
            <w:tcMar>
              <w:top w:w="80" w:type="dxa"/>
              <w:left w:w="120" w:type="dxa"/>
              <w:bottom w:w="80" w:type="dxa"/>
              <w:right w:w="120" w:type="dxa"/>
            </w:tcMar>
            <w:vAlign w:val="center"/>
          </w:tcPr>
          <w:p>
            <w:pPr>
              <w:spacing w:after="0"/>
              <w:jc w:val="both"/>
            </w:pPr>
            <w:r>
              <w:rPr>
                <w:rFonts w:ascii="Ubuntu" w:hAnsi="Ubuntu" w:cs="Ubuntu"/>
                <w:sz w:val="21"/>
                <w:szCs w:val="21"/>
              </w:rPr>
              <w:t xml:space="preserve">Por definir</w:t>
            </w:r>
          </w:p>
        </w:tc>
        <w:tc>
          <w:tcPr>
            <w:tcW w:w="2638" w:type="dxa"/>
            <w:tcMar>
              <w:top w:w="80" w:type="dxa"/>
              <w:left w:w="120" w:type="dxa"/>
              <w:bottom w:w="80" w:type="dxa"/>
              <w:right w:w="120" w:type="dxa"/>
            </w:tcMar>
            <w:vAlign w:val="center"/>
          </w:tcPr>
          <w:p>
            <w:pPr>
              <w:spacing w:after="0"/>
              <w:jc w:val="both"/>
            </w:pPr>
            <w:r>
              <w:rPr>
                <w:rFonts w:ascii="Ubuntu" w:hAnsi="Ubuntu" w:cs="Ubuntu"/>
                <w:sz w:val="21"/>
                <w:szCs w:val="21"/>
              </w:rPr>
              <w:t xml:space="preserve">Bloquea RNF-Comp-01 para la segunda arquitectura.</w:t>
            </w:r>
          </w:p>
        </w:tc>
      </w:tr>
    </w:tbl>
    <w:p>
      <w:pPr>
        <w:spacing w:after="0"/>
      </w:pPr>
    </w:p>
    <w:p>
      <w:pPr>
        <w:pStyle w:val="Heading2"/>
        <w:spacing w:before="240" w:after="120"/>
        <w:jc w:val="left"/>
      </w:pPr>
      <w:r>
        <w:rPr>
          <w:rFonts w:ascii="Ubuntu" w:hAnsi="Ubuntu" w:cs="Ubuntu"/>
          <w:b/>
          <w:bCs/>
          <w:color w:val="365F91"/>
          <w:sz w:val="28"/>
          <w:szCs w:val="28"/>
        </w:rPr>
        <w:t xml:space="preserve">12.3 Preguntas abiertas</w:t>
      </w:r>
    </w:p>
    <w:tbl>
      <w:tblPr>
        <w:tblW w:w="8838"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tblPr>
      <w:tblGrid>
        <w:gridCol w:w="500"/>
        <w:gridCol w:w="4438"/>
        <w:gridCol w:w="900"/>
        <w:gridCol w:w="1800"/>
        <w:gridCol w:w="1200"/>
      </w:tblGrid>
      <w:tr>
        <w:trPr>
          <w:tblHeader/>
        </w:trPr>
        <w:tc>
          <w:tcPr>
            <w:tcW w:w="500" w:type="dxa"/>
            <w:shd w:val="clear" w:color="auto" w:fill="144E8C"/>
            <w:tcMar>
              <w:top w:w="80" w:type="dxa"/>
              <w:left w:w="120" w:type="dxa"/>
              <w:bottom w:w="80" w:type="dxa"/>
              <w:right w:w="120" w:type="dxa"/>
            </w:tcMar>
            <w:vAlign w:val="center"/>
          </w:tcPr>
          <w:p>
            <w:pPr>
              <w:spacing w:after="0"/>
              <w:jc w:val="center"/>
            </w:pPr>
            <w:r>
              <w:rPr>
                <w:rFonts w:ascii="Ubuntu" w:hAnsi="Ubuntu" w:cs="Ubuntu"/>
                <w:b/>
                <w:bCs/>
                <w:color w:val="FFFFFF"/>
                <w:sz w:val="21"/>
                <w:szCs w:val="21"/>
              </w:rPr>
              <w:t xml:space="preserve">#</w:t>
            </w:r>
          </w:p>
        </w:tc>
        <w:tc>
          <w:tcPr>
            <w:tcW w:w="4438" w:type="dxa"/>
            <w:shd w:val="clear" w:color="auto" w:fill="144E8C"/>
            <w:tcMar>
              <w:top w:w="80" w:type="dxa"/>
              <w:left w:w="120" w:type="dxa"/>
              <w:bottom w:w="80" w:type="dxa"/>
              <w:right w:w="120" w:type="dxa"/>
            </w:tcMar>
            <w:vAlign w:val="center"/>
          </w:tcPr>
          <w:p>
            <w:pPr>
              <w:spacing w:after="0"/>
              <w:jc w:val="center"/>
            </w:pPr>
            <w:r>
              <w:rPr>
                <w:rFonts w:ascii="Ubuntu" w:hAnsi="Ubuntu" w:cs="Ubuntu"/>
                <w:b/>
                <w:bCs/>
                <w:color w:val="FFFFFF"/>
                <w:sz w:val="21"/>
                <w:szCs w:val="21"/>
              </w:rPr>
              <w:t xml:space="preserve">Pregunta</w:t>
            </w:r>
          </w:p>
        </w:tc>
        <w:tc>
          <w:tcPr>
            <w:tcW w:w="900" w:type="dxa"/>
            <w:shd w:val="clear" w:color="auto" w:fill="144E8C"/>
            <w:tcMar>
              <w:top w:w="80" w:type="dxa"/>
              <w:left w:w="120" w:type="dxa"/>
              <w:bottom w:w="80" w:type="dxa"/>
              <w:right w:w="120" w:type="dxa"/>
            </w:tcMar>
            <w:vAlign w:val="center"/>
          </w:tcPr>
          <w:p>
            <w:pPr>
              <w:spacing w:after="0"/>
              <w:jc w:val="center"/>
            </w:pPr>
            <w:r>
              <w:rPr>
                <w:rFonts w:ascii="Ubuntu" w:hAnsi="Ubuntu" w:cs="Ubuntu"/>
                <w:b/>
                <w:bCs/>
                <w:color w:val="FFFFFF"/>
                <w:sz w:val="21"/>
                <w:szCs w:val="21"/>
              </w:rPr>
              <w:t xml:space="preserve">Crítica</w:t>
            </w:r>
          </w:p>
        </w:tc>
        <w:tc>
          <w:tcPr>
            <w:tcW w:w="1800" w:type="dxa"/>
            <w:shd w:val="clear" w:color="auto" w:fill="144E8C"/>
            <w:tcMar>
              <w:top w:w="80" w:type="dxa"/>
              <w:left w:w="120" w:type="dxa"/>
              <w:bottom w:w="80" w:type="dxa"/>
              <w:right w:w="120" w:type="dxa"/>
            </w:tcMar>
            <w:vAlign w:val="center"/>
          </w:tcPr>
          <w:p>
            <w:pPr>
              <w:spacing w:after="0"/>
              <w:jc w:val="center"/>
            </w:pPr>
            <w:r>
              <w:rPr>
                <w:rFonts w:ascii="Ubuntu" w:hAnsi="Ubuntu" w:cs="Ubuntu"/>
                <w:b/>
                <w:bCs/>
                <w:color w:val="FFFFFF"/>
                <w:sz w:val="21"/>
                <w:szCs w:val="21"/>
              </w:rPr>
              <w:t xml:space="preserve">Responsable</w:t>
            </w:r>
          </w:p>
        </w:tc>
        <w:tc>
          <w:tcPr>
            <w:tcW w:w="1200" w:type="dxa"/>
            <w:shd w:val="clear" w:color="auto" w:fill="144E8C"/>
            <w:tcMar>
              <w:top w:w="80" w:type="dxa"/>
              <w:left w:w="120" w:type="dxa"/>
              <w:bottom w:w="80" w:type="dxa"/>
              <w:right w:w="120" w:type="dxa"/>
            </w:tcMar>
            <w:vAlign w:val="center"/>
          </w:tcPr>
          <w:p>
            <w:pPr>
              <w:spacing w:after="0"/>
              <w:jc w:val="center"/>
            </w:pPr>
            <w:r>
              <w:rPr>
                <w:rFonts w:ascii="Ubuntu" w:hAnsi="Ubuntu" w:cs="Ubuntu"/>
                <w:b/>
                <w:bCs/>
                <w:color w:val="FFFFFF"/>
                <w:sz w:val="21"/>
                <w:szCs w:val="21"/>
              </w:rPr>
              <w:t xml:space="preserve">Fecha objetivo</w:t>
            </w:r>
          </w:p>
        </w:tc>
      </w:tr>
      <w:tr>
        <w:tc>
          <w:tcPr>
            <w:tcW w:w="500" w:type="dxa"/>
            <w:tcMar>
              <w:top w:w="80" w:type="dxa"/>
              <w:left w:w="120" w:type="dxa"/>
              <w:bottom w:w="80" w:type="dxa"/>
              <w:right w:w="120" w:type="dxa"/>
            </w:tcMar>
            <w:vAlign w:val="center"/>
          </w:tcPr>
          <w:p>
            <w:pPr>
              <w:spacing w:after="0"/>
              <w:jc w:val="both"/>
            </w:pPr>
            <w:r>
              <w:rPr>
                <w:rFonts w:ascii="Ubuntu" w:hAnsi="Ubuntu" w:cs="Ubuntu"/>
                <w:sz w:val="21"/>
                <w:szCs w:val="21"/>
              </w:rPr>
              <w:t xml:space="preserve">1</w:t>
            </w:r>
          </w:p>
        </w:tc>
        <w:tc>
          <w:tcPr>
            <w:tcW w:w="4438" w:type="dxa"/>
            <w:tcMar>
              <w:top w:w="80" w:type="dxa"/>
              <w:left w:w="120" w:type="dxa"/>
              <w:bottom w:w="80" w:type="dxa"/>
              <w:right w:w="120" w:type="dxa"/>
            </w:tcMar>
            <w:vAlign w:val="center"/>
          </w:tcPr>
          <w:p>
            <w:pPr>
              <w:spacing w:after="0"/>
              <w:jc w:val="both"/>
            </w:pPr>
            <w:r>
              <w:rPr>
                <w:rFonts w:ascii="Ubuntu" w:hAnsi="Ubuntu" w:cs="Ubuntu"/>
                <w:sz w:val="21"/>
                <w:szCs w:val="21"/>
              </w:rPr>
              <w:t xml:space="preserve">Validar los 10 reportes propuestos por CM para presupuesto, activos fijos y deterioros (tabla 5.8.1) y cuáles reportes de consolidación alimentan (RF-30 propone R08, R10 y R11).</w:t>
            </w:r>
          </w:p>
        </w:tc>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No</w:t>
            </w:r>
          </w:p>
        </w:tc>
        <w:tc>
          <w:tcPr>
            <w:tcW w:w="1800" w:type="dxa"/>
            <w:tcMar>
              <w:top w:w="80" w:type="dxa"/>
              <w:left w:w="120" w:type="dxa"/>
              <w:bottom w:w="80" w:type="dxa"/>
              <w:right w:w="120" w:type="dxa"/>
            </w:tcMar>
            <w:vAlign w:val="center"/>
          </w:tcPr>
          <w:p>
            <w:pPr>
              <w:spacing w:after="0"/>
              <w:jc w:val="both"/>
            </w:pPr>
            <w:r>
              <w:rPr>
                <w:rFonts w:ascii="Ubuntu" w:hAnsi="Ubuntu" w:cs="Ubuntu"/>
                <w:sz w:val="21"/>
                <w:szCs w:val="21"/>
              </w:rPr>
              <w:t xml:space="preserve">Consultor SAP BPC</w:t>
            </w:r>
          </w:p>
        </w:tc>
        <w:tc>
          <w:tcPr>
            <w:tcW w:w="1200" w:type="dxa"/>
            <w:tcMar>
              <w:top w:w="80" w:type="dxa"/>
              <w:left w:w="120" w:type="dxa"/>
              <w:bottom w:w="80" w:type="dxa"/>
              <w:right w:w="120" w:type="dxa"/>
            </w:tcMar>
            <w:vAlign w:val="center"/>
          </w:tcPr>
          <w:p>
            <w:pPr>
              <w:spacing w:after="0"/>
              <w:jc w:val="both"/>
            </w:pPr>
            <w:r>
              <w:rPr>
                <w:rFonts w:ascii="Ubuntu" w:hAnsi="Ubuntu" w:cs="Ubuntu"/>
                <w:sz w:val="21"/>
                <w:szCs w:val="21"/>
              </w:rPr>
              <w:t xml:space="preserve">23-Oct-26</w:t>
            </w:r>
          </w:p>
        </w:tc>
      </w:tr>
      <w:tr>
        <w:tc>
          <w:tcPr>
            <w:tcW w:w="500" w:type="dxa"/>
            <w:tcMar>
              <w:top w:w="80" w:type="dxa"/>
              <w:left w:w="120" w:type="dxa"/>
              <w:bottom w:w="80" w:type="dxa"/>
              <w:right w:w="120" w:type="dxa"/>
            </w:tcMar>
            <w:vAlign w:val="center"/>
          </w:tcPr>
          <w:p>
            <w:pPr>
              <w:spacing w:after="0"/>
              <w:jc w:val="both"/>
            </w:pPr>
            <w:r>
              <w:rPr>
                <w:rFonts w:ascii="Ubuntu" w:hAnsi="Ubuntu" w:cs="Ubuntu"/>
                <w:sz w:val="21"/>
                <w:szCs w:val="21"/>
              </w:rPr>
              <w:t xml:space="preserve">2</w:t>
            </w:r>
          </w:p>
        </w:tc>
        <w:tc>
          <w:tcPr>
            <w:tcW w:w="4438" w:type="dxa"/>
            <w:tcMar>
              <w:top w:w="80" w:type="dxa"/>
              <w:left w:w="120" w:type="dxa"/>
              <w:bottom w:w="80" w:type="dxa"/>
              <w:right w:w="120" w:type="dxa"/>
            </w:tcMar>
            <w:vAlign w:val="center"/>
          </w:tcPr>
          <w:p>
            <w:pPr>
              <w:spacing w:after="0"/>
              <w:jc w:val="both"/>
            </w:pPr>
            <w:r>
              <w:rPr>
                <w:rFonts w:ascii="Ubuntu" w:hAnsi="Ubuntu" w:cs="Ubuntu"/>
                <w:sz w:val="21"/>
                <w:szCs w:val="21"/>
              </w:rPr>
              <w:t xml:space="preserve">Versiones exactas de los dos ambientes disponibles, que forman la matriz de soporte inicial. A: ¿BW 7.5 con BPC 10.1 modelo estándar o BPC 7.5 NW? B: ¿S/4HANA 2025 con BW y BPC embebidos, o BW/4HANA? (en la grabación se oye 'BWU 2025' y 'BPC 11').</w:t>
            </w:r>
          </w:p>
        </w:tc>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No</w:t>
            </w:r>
          </w:p>
        </w:tc>
        <w:tc>
          <w:tcPr>
            <w:tcW w:w="1800" w:type="dxa"/>
            <w:tcMar>
              <w:top w:w="80" w:type="dxa"/>
              <w:left w:w="120" w:type="dxa"/>
              <w:bottom w:w="80" w:type="dxa"/>
              <w:right w:w="120" w:type="dxa"/>
            </w:tcMar>
            <w:vAlign w:val="center"/>
          </w:tcPr>
          <w:p>
            <w:pPr>
              <w:spacing w:after="0"/>
              <w:jc w:val="both"/>
            </w:pPr>
            <w:r>
              <w:rPr>
                <w:rFonts w:ascii="Ubuntu" w:hAnsi="Ubuntu" w:cs="Ubuntu"/>
                <w:sz w:val="21"/>
                <w:szCs w:val="21"/>
              </w:rPr>
              <w:t xml:space="preserve">Consultor SAP BPC</w:t>
            </w:r>
          </w:p>
        </w:tc>
        <w:tc>
          <w:tcPr>
            <w:tcW w:w="1200" w:type="dxa"/>
            <w:tcMar>
              <w:top w:w="80" w:type="dxa"/>
              <w:left w:w="120" w:type="dxa"/>
              <w:bottom w:w="80" w:type="dxa"/>
              <w:right w:w="120" w:type="dxa"/>
            </w:tcMar>
            <w:vAlign w:val="center"/>
          </w:tcPr>
          <w:p>
            <w:pPr>
              <w:spacing w:after="0"/>
              <w:jc w:val="both"/>
            </w:pPr>
            <w:r>
              <w:rPr>
                <w:rFonts w:ascii="Ubuntu" w:hAnsi="Ubuntu" w:cs="Ubuntu"/>
                <w:sz w:val="21"/>
                <w:szCs w:val="21"/>
              </w:rPr>
              <w:t xml:space="preserve">23-Oct-26</w:t>
            </w:r>
          </w:p>
        </w:tc>
      </w:tr>
      <w:tr>
        <w:tc>
          <w:tcPr>
            <w:tcW w:w="500" w:type="dxa"/>
            <w:tcMar>
              <w:top w:w="80" w:type="dxa"/>
              <w:left w:w="120" w:type="dxa"/>
              <w:bottom w:w="80" w:type="dxa"/>
              <w:right w:w="120" w:type="dxa"/>
            </w:tcMar>
            <w:vAlign w:val="center"/>
          </w:tcPr>
          <w:p>
            <w:pPr>
              <w:spacing w:after="0"/>
              <w:jc w:val="both"/>
            </w:pPr>
            <w:r>
              <w:rPr>
                <w:rFonts w:ascii="Ubuntu" w:hAnsi="Ubuntu" w:cs="Ubuntu"/>
                <w:sz w:val="21"/>
                <w:szCs w:val="21"/>
              </w:rPr>
              <w:t xml:space="preserve">3</w:t>
            </w:r>
          </w:p>
        </w:tc>
        <w:tc>
          <w:tcPr>
            <w:tcW w:w="4438" w:type="dxa"/>
            <w:tcMar>
              <w:top w:w="80" w:type="dxa"/>
              <w:left w:w="120" w:type="dxa"/>
              <w:bottom w:w="80" w:type="dxa"/>
              <w:right w:w="120" w:type="dxa"/>
            </w:tcMar>
            <w:vAlign w:val="center"/>
          </w:tcPr>
          <w:p>
            <w:pPr>
              <w:spacing w:after="0"/>
              <w:jc w:val="both"/>
            </w:pPr>
            <w:r>
              <w:rPr>
                <w:rFonts w:ascii="Ubuntu" w:hAnsi="Ubuntu" w:cs="Ubuntu"/>
                <w:sz w:val="21"/>
                <w:szCs w:val="21"/>
              </w:rPr>
              <w:t xml:space="preserve">Confirmar los tipos de tasa de RN-11 (NIC 21) y de qué tabla de SAP se toman las tasas de cambio.</w:t>
            </w:r>
          </w:p>
        </w:tc>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No</w:t>
            </w:r>
          </w:p>
        </w:tc>
        <w:tc>
          <w:tcPr>
            <w:tcW w:w="1800" w:type="dxa"/>
            <w:tcMar>
              <w:top w:w="80" w:type="dxa"/>
              <w:left w:w="120" w:type="dxa"/>
              <w:bottom w:w="80" w:type="dxa"/>
              <w:right w:w="120" w:type="dxa"/>
            </w:tcMar>
            <w:vAlign w:val="center"/>
          </w:tcPr>
          <w:p>
            <w:pPr>
              <w:spacing w:after="0"/>
              <w:jc w:val="both"/>
            </w:pPr>
            <w:r>
              <w:rPr>
                <w:rFonts w:ascii="Ubuntu" w:hAnsi="Ubuntu" w:cs="Ubuntu"/>
                <w:sz w:val="21"/>
                <w:szCs w:val="21"/>
              </w:rPr>
              <w:t xml:space="preserve">Consultor SAP BPC</w:t>
            </w:r>
          </w:p>
        </w:tc>
        <w:tc>
          <w:tcPr>
            <w:tcW w:w="1200" w:type="dxa"/>
            <w:tcMar>
              <w:top w:w="80" w:type="dxa"/>
              <w:left w:w="120" w:type="dxa"/>
              <w:bottom w:w="80" w:type="dxa"/>
              <w:right w:w="120" w:type="dxa"/>
            </w:tcMar>
            <w:vAlign w:val="center"/>
          </w:tcPr>
          <w:p>
            <w:pPr>
              <w:spacing w:after="0"/>
              <w:jc w:val="both"/>
            </w:pPr>
            <w:r>
              <w:rPr>
                <w:rFonts w:ascii="Ubuntu" w:hAnsi="Ubuntu" w:cs="Ubuntu"/>
                <w:sz w:val="21"/>
                <w:szCs w:val="21"/>
              </w:rPr>
              <w:t xml:space="preserve">30-Oct-26</w:t>
            </w:r>
          </w:p>
        </w:tc>
      </w:tr>
      <w:tr>
        <w:tc>
          <w:tcPr>
            <w:tcW w:w="500" w:type="dxa"/>
            <w:tcMar>
              <w:top w:w="80" w:type="dxa"/>
              <w:left w:w="120" w:type="dxa"/>
              <w:bottom w:w="80" w:type="dxa"/>
              <w:right w:w="120" w:type="dxa"/>
            </w:tcMar>
            <w:vAlign w:val="center"/>
          </w:tcPr>
          <w:p>
            <w:pPr>
              <w:spacing w:after="0"/>
              <w:jc w:val="both"/>
            </w:pPr>
            <w:r>
              <w:rPr>
                <w:rFonts w:ascii="Ubuntu" w:hAnsi="Ubuntu" w:cs="Ubuntu"/>
                <w:sz w:val="21"/>
                <w:szCs w:val="21"/>
              </w:rPr>
              <w:t xml:space="preserve">4</w:t>
            </w:r>
          </w:p>
        </w:tc>
        <w:tc>
          <w:tcPr>
            <w:tcW w:w="4438" w:type="dxa"/>
            <w:tcMar>
              <w:top w:w="80" w:type="dxa"/>
              <w:left w:w="120" w:type="dxa"/>
              <w:bottom w:w="80" w:type="dxa"/>
              <w:right w:w="120" w:type="dxa"/>
            </w:tcMar>
            <w:vAlign w:val="center"/>
          </w:tcPr>
          <w:p>
            <w:pPr>
              <w:spacing w:after="0"/>
              <w:jc w:val="both"/>
            </w:pPr>
            <w:r>
              <w:rPr>
                <w:rFonts w:ascii="Ubuntu" w:hAnsi="Ubuntu" w:cs="Ubuntu"/>
                <w:sz w:val="21"/>
                <w:szCs w:val="21"/>
              </w:rPr>
              <w:t xml:space="preserve">¿El configurador web se ejecuta en el equipo del consultor o en un servidor de CM? Define autenticación y despliegue.</w:t>
            </w:r>
          </w:p>
        </w:tc>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No</w:t>
            </w:r>
          </w:p>
        </w:tc>
        <w:tc>
          <w:tcPr>
            <w:tcW w:w="1800" w:type="dxa"/>
            <w:tcMar>
              <w:top w:w="80" w:type="dxa"/>
              <w:left w:w="120" w:type="dxa"/>
              <w:bottom w:w="80" w:type="dxa"/>
              <w:right w:w="120" w:type="dxa"/>
            </w:tcMar>
            <w:vAlign w:val="center"/>
          </w:tcPr>
          <w:p>
            <w:pPr>
              <w:spacing w:after="0"/>
              <w:jc w:val="both"/>
            </w:pPr>
            <w:r>
              <w:rPr>
                <w:rFonts w:ascii="Ubuntu" w:hAnsi="Ubuntu" w:cs="Ubuntu"/>
                <w:sz w:val="21"/>
                <w:szCs w:val="21"/>
              </w:rPr>
              <w:t xml:space="preserve">CM Consulting – Arquitectura</w:t>
            </w:r>
          </w:p>
        </w:tc>
        <w:tc>
          <w:tcPr>
            <w:tcW w:w="1200" w:type="dxa"/>
            <w:tcMar>
              <w:top w:w="80" w:type="dxa"/>
              <w:left w:w="120" w:type="dxa"/>
              <w:bottom w:w="80" w:type="dxa"/>
              <w:right w:w="120" w:type="dxa"/>
            </w:tcMar>
            <w:vAlign w:val="center"/>
          </w:tcPr>
          <w:p>
            <w:pPr>
              <w:spacing w:after="0"/>
              <w:jc w:val="both"/>
            </w:pPr>
            <w:r>
              <w:rPr>
                <w:rFonts w:ascii="Ubuntu" w:hAnsi="Ubuntu" w:cs="Ubuntu"/>
                <w:sz w:val="21"/>
                <w:szCs w:val="21"/>
              </w:rPr>
              <w:t xml:space="preserve">30-Oct-26</w:t>
            </w:r>
          </w:p>
        </w:tc>
      </w:tr>
      <w:tr>
        <w:tc>
          <w:tcPr>
            <w:tcW w:w="500" w:type="dxa"/>
            <w:tcMar>
              <w:top w:w="80" w:type="dxa"/>
              <w:left w:w="120" w:type="dxa"/>
              <w:bottom w:w="80" w:type="dxa"/>
              <w:right w:w="120" w:type="dxa"/>
            </w:tcMar>
            <w:vAlign w:val="center"/>
          </w:tcPr>
          <w:p>
            <w:pPr>
              <w:spacing w:after="0"/>
              <w:jc w:val="both"/>
            </w:pPr>
            <w:r>
              <w:rPr>
                <w:rFonts w:ascii="Ubuntu" w:hAnsi="Ubuntu" w:cs="Ubuntu"/>
                <w:sz w:val="21"/>
                <w:szCs w:val="21"/>
              </w:rPr>
              <w:t xml:space="preserve">5</w:t>
            </w:r>
          </w:p>
        </w:tc>
        <w:tc>
          <w:tcPr>
            <w:tcW w:w="4438" w:type="dxa"/>
            <w:tcMar>
              <w:top w:w="80" w:type="dxa"/>
              <w:left w:w="120" w:type="dxa"/>
              <w:bottom w:w="80" w:type="dxa"/>
              <w:right w:w="120" w:type="dxa"/>
            </w:tcMar>
            <w:vAlign w:val="center"/>
          </w:tcPr>
          <w:p>
            <w:pPr>
              <w:spacing w:after="0"/>
              <w:jc w:val="both"/>
            </w:pPr>
            <w:r>
              <w:rPr>
                <w:rFonts w:ascii="Ubuntu" w:hAnsi="Ubuntu" w:cs="Ubuntu"/>
                <w:sz w:val="21"/>
                <w:szCs w:val="21"/>
              </w:rPr>
              <w:t xml:space="preserve">Formato de carga de la información de sociedades no SAP (INT-04).</w:t>
            </w:r>
          </w:p>
        </w:tc>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No</w:t>
            </w:r>
          </w:p>
        </w:tc>
        <w:tc>
          <w:tcPr>
            <w:tcW w:w="1800" w:type="dxa"/>
            <w:tcMar>
              <w:top w:w="80" w:type="dxa"/>
              <w:left w:w="120" w:type="dxa"/>
              <w:bottom w:w="80" w:type="dxa"/>
              <w:right w:w="120" w:type="dxa"/>
            </w:tcMar>
            <w:vAlign w:val="center"/>
          </w:tcPr>
          <w:p>
            <w:pPr>
              <w:spacing w:after="0"/>
              <w:jc w:val="both"/>
            </w:pPr>
            <w:r>
              <w:rPr>
                <w:rFonts w:ascii="Ubuntu" w:hAnsi="Ubuntu" w:cs="Ubuntu"/>
                <w:sz w:val="21"/>
                <w:szCs w:val="21"/>
              </w:rPr>
              <w:t xml:space="preserve">Consultor SAP BPC</w:t>
            </w:r>
          </w:p>
        </w:tc>
        <w:tc>
          <w:tcPr>
            <w:tcW w:w="1200" w:type="dxa"/>
            <w:tcMar>
              <w:top w:w="80" w:type="dxa"/>
              <w:left w:w="120" w:type="dxa"/>
              <w:bottom w:w="80" w:type="dxa"/>
              <w:right w:w="120" w:type="dxa"/>
            </w:tcMar>
            <w:vAlign w:val="center"/>
          </w:tcPr>
          <w:p>
            <w:pPr>
              <w:spacing w:after="0"/>
              <w:jc w:val="both"/>
            </w:pPr>
            <w:r>
              <w:rPr>
                <w:rFonts w:ascii="Ubuntu" w:hAnsi="Ubuntu" w:cs="Ubuntu"/>
                <w:sz w:val="21"/>
                <w:szCs w:val="21"/>
              </w:rPr>
              <w:t xml:space="preserve">30-Oct-26</w:t>
            </w:r>
          </w:p>
        </w:tc>
      </w:tr>
      <w:tr>
        <w:tc>
          <w:tcPr>
            <w:tcW w:w="500" w:type="dxa"/>
            <w:tcMar>
              <w:top w:w="80" w:type="dxa"/>
              <w:left w:w="120" w:type="dxa"/>
              <w:bottom w:w="80" w:type="dxa"/>
              <w:right w:w="120" w:type="dxa"/>
            </w:tcMar>
            <w:vAlign w:val="center"/>
          </w:tcPr>
          <w:p>
            <w:pPr>
              <w:spacing w:after="0"/>
              <w:jc w:val="both"/>
            </w:pPr>
            <w:r>
              <w:rPr>
                <w:rFonts w:ascii="Ubuntu" w:hAnsi="Ubuntu" w:cs="Ubuntu"/>
                <w:sz w:val="21"/>
                <w:szCs w:val="21"/>
              </w:rPr>
              <w:t xml:space="preserve">6</w:t>
            </w:r>
          </w:p>
        </w:tc>
        <w:tc>
          <w:tcPr>
            <w:tcW w:w="4438" w:type="dxa"/>
            <w:tcMar>
              <w:top w:w="80" w:type="dxa"/>
              <w:left w:w="120" w:type="dxa"/>
              <w:bottom w:w="80" w:type="dxa"/>
              <w:right w:w="120" w:type="dxa"/>
            </w:tcMar>
            <w:vAlign w:val="center"/>
          </w:tcPr>
          <w:p>
            <w:pPr>
              <w:spacing w:after="0"/>
              <w:jc w:val="both"/>
            </w:pPr>
            <w:r>
              <w:rPr>
                <w:rFonts w:ascii="Ubuntu" w:hAnsi="Ubuntu" w:cs="Ubuntu"/>
                <w:sz w:val="21"/>
                <w:szCs w:val="21"/>
              </w:rPr>
              <w:t xml:space="preserve">Validar los 8 reportes agregados por CM (R02 a R06, R15, R16, R19) contra el catálogo de cerca de 50 reportes, e identificar dos reportes dictados que no se entendieron: 'certificación proyecti nominal' y 'el de cuentas'.</w:t>
            </w:r>
          </w:p>
        </w:tc>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No</w:t>
            </w:r>
          </w:p>
        </w:tc>
        <w:tc>
          <w:tcPr>
            <w:tcW w:w="1800" w:type="dxa"/>
            <w:tcMar>
              <w:top w:w="80" w:type="dxa"/>
              <w:left w:w="120" w:type="dxa"/>
              <w:bottom w:w="80" w:type="dxa"/>
              <w:right w:w="120" w:type="dxa"/>
            </w:tcMar>
            <w:vAlign w:val="center"/>
          </w:tcPr>
          <w:p>
            <w:pPr>
              <w:spacing w:after="0"/>
              <w:jc w:val="both"/>
            </w:pPr>
            <w:r>
              <w:rPr>
                <w:rFonts w:ascii="Ubuntu" w:hAnsi="Ubuntu" w:cs="Ubuntu"/>
                <w:sz w:val="21"/>
                <w:szCs w:val="21"/>
              </w:rPr>
              <w:t xml:space="preserve">Consultor SAP BPC</w:t>
            </w:r>
          </w:p>
        </w:tc>
        <w:tc>
          <w:tcPr>
            <w:tcW w:w="1200" w:type="dxa"/>
            <w:tcMar>
              <w:top w:w="80" w:type="dxa"/>
              <w:left w:w="120" w:type="dxa"/>
              <w:bottom w:w="80" w:type="dxa"/>
              <w:right w:w="120" w:type="dxa"/>
            </w:tcMar>
            <w:vAlign w:val="center"/>
          </w:tcPr>
          <w:p>
            <w:pPr>
              <w:spacing w:after="0"/>
              <w:jc w:val="both"/>
            </w:pPr>
            <w:r>
              <w:rPr>
                <w:rFonts w:ascii="Ubuntu" w:hAnsi="Ubuntu" w:cs="Ubuntu"/>
                <w:sz w:val="21"/>
                <w:szCs w:val="21"/>
              </w:rPr>
              <w:t xml:space="preserve">30-Oct-26</w:t>
            </w:r>
          </w:p>
        </w:tc>
      </w:tr>
      <w:tr>
        <w:tc>
          <w:tcPr>
            <w:tcW w:w="500" w:type="dxa"/>
            <w:tcMar>
              <w:top w:w="80" w:type="dxa"/>
              <w:left w:w="120" w:type="dxa"/>
              <w:bottom w:w="80" w:type="dxa"/>
              <w:right w:w="120" w:type="dxa"/>
            </w:tcMar>
            <w:vAlign w:val="center"/>
          </w:tcPr>
          <w:p>
            <w:pPr>
              <w:spacing w:after="0"/>
              <w:jc w:val="both"/>
            </w:pPr>
            <w:r>
              <w:rPr>
                <w:rFonts w:ascii="Ubuntu" w:hAnsi="Ubuntu" w:cs="Ubuntu"/>
                <w:sz w:val="21"/>
                <w:szCs w:val="21"/>
              </w:rPr>
              <w:t xml:space="preserve">7</w:t>
            </w:r>
          </w:p>
        </w:tc>
        <w:tc>
          <w:tcPr>
            <w:tcW w:w="4438" w:type="dxa"/>
            <w:tcMar>
              <w:top w:w="80" w:type="dxa"/>
              <w:left w:w="120" w:type="dxa"/>
              <w:bottom w:w="80" w:type="dxa"/>
              <w:right w:w="120" w:type="dxa"/>
            </w:tcMar>
            <w:vAlign w:val="center"/>
          </w:tcPr>
          <w:p>
            <w:pPr>
              <w:spacing w:after="0"/>
              <w:jc w:val="both"/>
            </w:pPr>
            <w:r>
              <w:rPr>
                <w:rFonts w:ascii="Ubuntu" w:hAnsi="Ubuntu" w:cs="Ubuntu"/>
                <w:sz w:val="21"/>
                <w:szCs w:val="21"/>
              </w:rPr>
              <w:t xml:space="preserve">Volumen esperado (sociedades, movimientos por día) y duración de la ventana nocturna para la carga delta (RNF-Rend-01).</w:t>
            </w:r>
          </w:p>
        </w:tc>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No</w:t>
            </w:r>
          </w:p>
        </w:tc>
        <w:tc>
          <w:tcPr>
            <w:tcW w:w="1800" w:type="dxa"/>
            <w:tcMar>
              <w:top w:w="80" w:type="dxa"/>
              <w:left w:w="120" w:type="dxa"/>
              <w:bottom w:w="80" w:type="dxa"/>
              <w:right w:w="120" w:type="dxa"/>
            </w:tcMar>
            <w:vAlign w:val="center"/>
          </w:tcPr>
          <w:p>
            <w:pPr>
              <w:spacing w:after="0"/>
              <w:jc w:val="both"/>
            </w:pPr>
            <w:r>
              <w:rPr>
                <w:rFonts w:ascii="Ubuntu" w:hAnsi="Ubuntu" w:cs="Ubuntu"/>
                <w:sz w:val="21"/>
                <w:szCs w:val="21"/>
              </w:rPr>
              <w:t xml:space="preserve">Consultor SAP BPC</w:t>
            </w:r>
          </w:p>
        </w:tc>
        <w:tc>
          <w:tcPr>
            <w:tcW w:w="1200" w:type="dxa"/>
            <w:tcMar>
              <w:top w:w="80" w:type="dxa"/>
              <w:left w:w="120" w:type="dxa"/>
              <w:bottom w:w="80" w:type="dxa"/>
              <w:right w:w="120" w:type="dxa"/>
            </w:tcMar>
            <w:vAlign w:val="center"/>
          </w:tcPr>
          <w:p>
            <w:pPr>
              <w:spacing w:after="0"/>
              <w:jc w:val="both"/>
            </w:pPr>
            <w:r>
              <w:rPr>
                <w:rFonts w:ascii="Ubuntu" w:hAnsi="Ubuntu" w:cs="Ubuntu"/>
                <w:sz w:val="21"/>
                <w:szCs w:val="21"/>
              </w:rPr>
              <w:t xml:space="preserve">30-Oct-26</w:t>
            </w:r>
          </w:p>
        </w:tc>
      </w:tr>
      <w:tr>
        <w:tc>
          <w:tcPr>
            <w:tcW w:w="500" w:type="dxa"/>
            <w:tcMar>
              <w:top w:w="80" w:type="dxa"/>
              <w:left w:w="120" w:type="dxa"/>
              <w:bottom w:w="80" w:type="dxa"/>
              <w:right w:w="120" w:type="dxa"/>
            </w:tcMar>
            <w:vAlign w:val="center"/>
          </w:tcPr>
          <w:p>
            <w:pPr>
              <w:spacing w:after="0"/>
              <w:jc w:val="both"/>
            </w:pPr>
            <w:r>
              <w:rPr>
                <w:rFonts w:ascii="Ubuntu" w:hAnsi="Ubuntu" w:cs="Ubuntu"/>
                <w:sz w:val="21"/>
                <w:szCs w:val="21"/>
              </w:rPr>
              <w:t xml:space="preserve">8</w:t>
            </w:r>
          </w:p>
        </w:tc>
        <w:tc>
          <w:tcPr>
            <w:tcW w:w="4438" w:type="dxa"/>
            <w:tcMar>
              <w:top w:w="80" w:type="dxa"/>
              <w:left w:w="120" w:type="dxa"/>
              <w:bottom w:w="80" w:type="dxa"/>
              <w:right w:w="120" w:type="dxa"/>
            </w:tcMar>
            <w:vAlign w:val="center"/>
          </w:tcPr>
          <w:p>
            <w:pPr>
              <w:spacing w:after="0"/>
              <w:jc w:val="both"/>
            </w:pPr>
            <w:r>
              <w:rPr>
                <w:rFonts w:ascii="Ubuntu" w:hAnsi="Ubuntu" w:cs="Ubuntu"/>
                <w:sz w:val="21"/>
                <w:szCs w:val="21"/>
              </w:rPr>
              <w:t xml:space="preserve">Número aproximado de Usuarios financieros por cliente.</w:t>
            </w:r>
          </w:p>
        </w:tc>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No</w:t>
            </w:r>
          </w:p>
        </w:tc>
        <w:tc>
          <w:tcPr>
            <w:tcW w:w="1800" w:type="dxa"/>
            <w:tcMar>
              <w:top w:w="80" w:type="dxa"/>
              <w:left w:w="120" w:type="dxa"/>
              <w:bottom w:w="80" w:type="dxa"/>
              <w:right w:w="120" w:type="dxa"/>
            </w:tcMar>
            <w:vAlign w:val="center"/>
          </w:tcPr>
          <w:p>
            <w:pPr>
              <w:spacing w:after="0"/>
              <w:jc w:val="both"/>
            </w:pPr>
            <w:r>
              <w:rPr>
                <w:rFonts w:ascii="Ubuntu" w:hAnsi="Ubuntu" w:cs="Ubuntu"/>
                <w:sz w:val="21"/>
                <w:szCs w:val="21"/>
              </w:rPr>
              <w:t xml:space="preserve">Consultor SAP BPC</w:t>
            </w:r>
          </w:p>
        </w:tc>
        <w:tc>
          <w:tcPr>
            <w:tcW w:w="1200" w:type="dxa"/>
            <w:tcMar>
              <w:top w:w="80" w:type="dxa"/>
              <w:left w:w="120" w:type="dxa"/>
              <w:bottom w:w="80" w:type="dxa"/>
              <w:right w:w="120" w:type="dxa"/>
            </w:tcMar>
            <w:vAlign w:val="center"/>
          </w:tcPr>
          <w:p>
            <w:pPr>
              <w:spacing w:after="0"/>
              <w:jc w:val="both"/>
            </w:pPr>
            <w:r>
              <w:rPr>
                <w:rFonts w:ascii="Ubuntu" w:hAnsi="Ubuntu" w:cs="Ubuntu"/>
                <w:sz w:val="21"/>
                <w:szCs w:val="21"/>
              </w:rPr>
              <w:t xml:space="preserve">30-Oct-26</w:t>
            </w:r>
          </w:p>
        </w:tc>
      </w:tr>
      <w:tr>
        <w:tc>
          <w:tcPr>
            <w:tcW w:w="500" w:type="dxa"/>
            <w:tcMar>
              <w:top w:w="80" w:type="dxa"/>
              <w:left w:w="120" w:type="dxa"/>
              <w:bottom w:w="80" w:type="dxa"/>
              <w:right w:w="120" w:type="dxa"/>
            </w:tcMar>
            <w:vAlign w:val="center"/>
          </w:tcPr>
          <w:p>
            <w:pPr>
              <w:spacing w:after="0"/>
              <w:jc w:val="both"/>
            </w:pPr>
            <w:r>
              <w:rPr>
                <w:rFonts w:ascii="Ubuntu" w:hAnsi="Ubuntu" w:cs="Ubuntu"/>
                <w:sz w:val="21"/>
                <w:szCs w:val="21"/>
              </w:rPr>
              <w:t xml:space="preserve">9</w:t>
            </w:r>
          </w:p>
        </w:tc>
        <w:tc>
          <w:tcPr>
            <w:tcW w:w="4438" w:type="dxa"/>
            <w:tcMar>
              <w:top w:w="80" w:type="dxa"/>
              <w:left w:w="120" w:type="dxa"/>
              <w:bottom w:w="80" w:type="dxa"/>
              <w:right w:w="120" w:type="dxa"/>
            </w:tcMar>
            <w:vAlign w:val="center"/>
          </w:tcPr>
          <w:p>
            <w:pPr>
              <w:spacing w:after="0"/>
              <w:jc w:val="both"/>
            </w:pPr>
            <w:r>
              <w:rPr>
                <w:rFonts w:ascii="Ubuntu" w:hAnsi="Ubuntu" w:cs="Ubuntu"/>
                <w:sz w:val="21"/>
                <w:szCs w:val="21"/>
              </w:rPr>
              <w:t xml:space="preserve">¿El reporte de beneficios a empleados desagrega por empleado? Cambia la clasificación del dato.</w:t>
            </w:r>
          </w:p>
        </w:tc>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No</w:t>
            </w:r>
          </w:p>
        </w:tc>
        <w:tc>
          <w:tcPr>
            <w:tcW w:w="1800" w:type="dxa"/>
            <w:tcMar>
              <w:top w:w="80" w:type="dxa"/>
              <w:left w:w="120" w:type="dxa"/>
              <w:bottom w:w="80" w:type="dxa"/>
              <w:right w:w="120" w:type="dxa"/>
            </w:tcMar>
            <w:vAlign w:val="center"/>
          </w:tcPr>
          <w:p>
            <w:pPr>
              <w:spacing w:after="0"/>
              <w:jc w:val="both"/>
            </w:pPr>
            <w:r>
              <w:rPr>
                <w:rFonts w:ascii="Ubuntu" w:hAnsi="Ubuntu" w:cs="Ubuntu"/>
                <w:sz w:val="21"/>
                <w:szCs w:val="21"/>
              </w:rPr>
              <w:t xml:space="preserve">Consultor SAP BPC</w:t>
            </w:r>
          </w:p>
        </w:tc>
        <w:tc>
          <w:tcPr>
            <w:tcW w:w="1200" w:type="dxa"/>
            <w:tcMar>
              <w:top w:w="80" w:type="dxa"/>
              <w:left w:w="120" w:type="dxa"/>
              <w:bottom w:w="80" w:type="dxa"/>
              <w:right w:w="120" w:type="dxa"/>
            </w:tcMar>
            <w:vAlign w:val="center"/>
          </w:tcPr>
          <w:p>
            <w:pPr>
              <w:spacing w:after="0"/>
              <w:jc w:val="both"/>
            </w:pPr>
            <w:r>
              <w:rPr>
                <w:rFonts w:ascii="Ubuntu" w:hAnsi="Ubuntu" w:cs="Ubuntu"/>
                <w:sz w:val="21"/>
                <w:szCs w:val="21"/>
              </w:rPr>
              <w:t xml:space="preserve">30-Oct-26</w:t>
            </w:r>
          </w:p>
        </w:tc>
      </w:tr>
      <w:tr>
        <w:tc>
          <w:tcPr>
            <w:tcW w:w="500" w:type="dxa"/>
            <w:tcMar>
              <w:top w:w="80" w:type="dxa"/>
              <w:left w:w="120" w:type="dxa"/>
              <w:bottom w:w="80" w:type="dxa"/>
              <w:right w:w="120" w:type="dxa"/>
            </w:tcMar>
            <w:vAlign w:val="center"/>
          </w:tcPr>
          <w:p>
            <w:pPr>
              <w:spacing w:after="0"/>
              <w:jc w:val="both"/>
            </w:pPr>
            <w:r>
              <w:rPr>
                <w:rFonts w:ascii="Ubuntu" w:hAnsi="Ubuntu" w:cs="Ubuntu"/>
                <w:sz w:val="21"/>
                <w:szCs w:val="21"/>
              </w:rPr>
              <w:t xml:space="preserve">10</w:t>
            </w:r>
          </w:p>
        </w:tc>
        <w:tc>
          <w:tcPr>
            <w:tcW w:w="4438" w:type="dxa"/>
            <w:tcMar>
              <w:top w:w="80" w:type="dxa"/>
              <w:left w:w="120" w:type="dxa"/>
              <w:bottom w:w="80" w:type="dxa"/>
              <w:right w:w="120" w:type="dxa"/>
            </w:tcMar>
            <w:vAlign w:val="center"/>
          </w:tcPr>
          <w:p>
            <w:pPr>
              <w:spacing w:after="0"/>
              <w:jc w:val="both"/>
            </w:pPr>
            <w:r>
              <w:rPr>
                <w:rFonts w:ascii="Ubuntu" w:hAnsi="Ubuntu" w:cs="Ubuntu"/>
                <w:sz w:val="21"/>
                <w:szCs w:val="21"/>
              </w:rPr>
              <w:t xml:space="preserve">¿Algún cliente objetivo está vigilado por la Superintendencia Financiera (Circular 007)?</w:t>
            </w:r>
          </w:p>
        </w:tc>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No</w:t>
            </w:r>
          </w:p>
        </w:tc>
        <w:tc>
          <w:tcPr>
            <w:tcW w:w="1800" w:type="dxa"/>
            <w:tcMar>
              <w:top w:w="80" w:type="dxa"/>
              <w:left w:w="120" w:type="dxa"/>
              <w:bottom w:w="80" w:type="dxa"/>
              <w:right w:w="120" w:type="dxa"/>
            </w:tcMar>
            <w:vAlign w:val="center"/>
          </w:tcPr>
          <w:p>
            <w:pPr>
              <w:spacing w:after="0"/>
              <w:jc w:val="both"/>
            </w:pPr>
            <w:r>
              <w:rPr>
                <w:rFonts w:ascii="Ubuntu" w:hAnsi="Ubuntu" w:cs="Ubuntu"/>
                <w:sz w:val="21"/>
                <w:szCs w:val="21"/>
              </w:rPr>
              <w:t xml:space="preserve">CM Consulting – Dirección</w:t>
            </w:r>
          </w:p>
        </w:tc>
        <w:tc>
          <w:tcPr>
            <w:tcW w:w="1200" w:type="dxa"/>
            <w:tcMar>
              <w:top w:w="80" w:type="dxa"/>
              <w:left w:w="120" w:type="dxa"/>
              <w:bottom w:w="80" w:type="dxa"/>
              <w:right w:w="120" w:type="dxa"/>
            </w:tcMar>
            <w:vAlign w:val="center"/>
          </w:tcPr>
          <w:p>
            <w:pPr>
              <w:spacing w:after="0"/>
              <w:jc w:val="both"/>
            </w:pPr>
            <w:r>
              <w:rPr>
                <w:rFonts w:ascii="Ubuntu" w:hAnsi="Ubuntu" w:cs="Ubuntu"/>
                <w:sz w:val="21"/>
                <w:szCs w:val="21"/>
              </w:rPr>
              <w:t xml:space="preserve">30-Oct-26</w:t>
            </w:r>
          </w:p>
        </w:tc>
      </w:tr>
      <w:tr>
        <w:tc>
          <w:tcPr>
            <w:tcW w:w="500" w:type="dxa"/>
            <w:tcMar>
              <w:top w:w="80" w:type="dxa"/>
              <w:left w:w="120" w:type="dxa"/>
              <w:bottom w:w="80" w:type="dxa"/>
              <w:right w:w="120" w:type="dxa"/>
            </w:tcMar>
            <w:vAlign w:val="center"/>
          </w:tcPr>
          <w:p>
            <w:pPr>
              <w:spacing w:after="0"/>
              <w:jc w:val="both"/>
            </w:pPr>
            <w:r>
              <w:rPr>
                <w:rFonts w:ascii="Ubuntu" w:hAnsi="Ubuntu" w:cs="Ubuntu"/>
                <w:sz w:val="21"/>
                <w:szCs w:val="21"/>
              </w:rPr>
              <w:t xml:space="preserve">11</w:t>
            </w:r>
          </w:p>
        </w:tc>
        <w:tc>
          <w:tcPr>
            <w:tcW w:w="4438" w:type="dxa"/>
            <w:tcMar>
              <w:top w:w="80" w:type="dxa"/>
              <w:left w:w="120" w:type="dxa"/>
              <w:bottom w:w="80" w:type="dxa"/>
              <w:right w:w="120" w:type="dxa"/>
            </w:tcMar>
            <w:vAlign w:val="center"/>
          </w:tcPr>
          <w:p>
            <w:pPr>
              <w:spacing w:after="0"/>
              <w:jc w:val="both"/>
            </w:pPr>
            <w:r>
              <w:rPr>
                <w:rFonts w:ascii="Ubuntu" w:hAnsi="Ubuntu" w:cs="Ubuntu"/>
                <w:sz w:val="21"/>
                <w:szCs w:val="21"/>
              </w:rPr>
              <w:t xml:space="preserve">Confirmar nombres inferidos de la grabación: extractor financiero (0FI_GL_14 en ECC; en S/4HANA, extractores sobre ACDOCA), el rubro 'PIGs' (propiedad, planta y equipo), los dividendos de R17 y R18, los nombres de los extractores de activos fijos (p. ej. 0FI_AA_11 / 0FI_AA_12) y de deterioros, si deterioros se refiere a cartera o a activos, y que el presupuesto quede registrado en el ledger que lee 0FI_GL_14.</w:t>
            </w:r>
          </w:p>
        </w:tc>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No</w:t>
            </w:r>
          </w:p>
        </w:tc>
        <w:tc>
          <w:tcPr>
            <w:tcW w:w="1800" w:type="dxa"/>
            <w:tcMar>
              <w:top w:w="80" w:type="dxa"/>
              <w:left w:w="120" w:type="dxa"/>
              <w:bottom w:w="80" w:type="dxa"/>
              <w:right w:w="120" w:type="dxa"/>
            </w:tcMar>
            <w:vAlign w:val="center"/>
          </w:tcPr>
          <w:p>
            <w:pPr>
              <w:spacing w:after="0"/>
              <w:jc w:val="both"/>
            </w:pPr>
            <w:r>
              <w:rPr>
                <w:rFonts w:ascii="Ubuntu" w:hAnsi="Ubuntu" w:cs="Ubuntu"/>
                <w:sz w:val="21"/>
                <w:szCs w:val="21"/>
              </w:rPr>
              <w:t xml:space="preserve">Consultor SAP BPC</w:t>
            </w:r>
          </w:p>
        </w:tc>
        <w:tc>
          <w:tcPr>
            <w:tcW w:w="1200" w:type="dxa"/>
            <w:tcMar>
              <w:top w:w="80" w:type="dxa"/>
              <w:left w:w="120" w:type="dxa"/>
              <w:bottom w:w="80" w:type="dxa"/>
              <w:right w:w="120" w:type="dxa"/>
            </w:tcMar>
            <w:vAlign w:val="center"/>
          </w:tcPr>
          <w:p>
            <w:pPr>
              <w:spacing w:after="0"/>
              <w:jc w:val="both"/>
            </w:pPr>
            <w:r>
              <w:rPr>
                <w:rFonts w:ascii="Ubuntu" w:hAnsi="Ubuntu" w:cs="Ubuntu"/>
                <w:sz w:val="21"/>
                <w:szCs w:val="21"/>
              </w:rPr>
              <w:t xml:space="preserve">30-Oct-26</w:t>
            </w:r>
          </w:p>
        </w:tc>
      </w:tr>
      <w:tr>
        <w:tc>
          <w:tcPr>
            <w:tcW w:w="500" w:type="dxa"/>
            <w:tcMar>
              <w:top w:w="80" w:type="dxa"/>
              <w:left w:w="120" w:type="dxa"/>
              <w:bottom w:w="80" w:type="dxa"/>
              <w:right w:w="120" w:type="dxa"/>
            </w:tcMar>
            <w:vAlign w:val="center"/>
          </w:tcPr>
          <w:p>
            <w:pPr>
              <w:spacing w:after="0"/>
              <w:jc w:val="both"/>
            </w:pPr>
            <w:r>
              <w:rPr>
                <w:rFonts w:ascii="Ubuntu" w:hAnsi="Ubuntu" w:cs="Ubuntu"/>
                <w:sz w:val="21"/>
                <w:szCs w:val="21"/>
              </w:rPr>
              <w:t xml:space="preserve">12</w:t>
            </w:r>
          </w:p>
        </w:tc>
        <w:tc>
          <w:tcPr>
            <w:tcW w:w="4438" w:type="dxa"/>
            <w:tcMar>
              <w:top w:w="80" w:type="dxa"/>
              <w:left w:w="120" w:type="dxa"/>
              <w:bottom w:w="80" w:type="dxa"/>
              <w:right w:w="120" w:type="dxa"/>
            </w:tcMar>
            <w:vAlign w:val="center"/>
          </w:tcPr>
          <w:p>
            <w:pPr>
              <w:spacing w:after="0"/>
              <w:jc w:val="both"/>
            </w:pPr>
            <w:r>
              <w:rPr>
                <w:rFonts w:ascii="Ubuntu" w:hAnsi="Ubuntu" w:cs="Ubuntu"/>
                <w:sz w:val="21"/>
                <w:szCs w:val="21"/>
              </w:rPr>
              <w:t xml:space="preserve">¿Cómo leen BW los reportes de activos fijos y deterioros con EPM add-in: conexión directa a consultas BW o un resumen en BPC? Se define en arquitectura.</w:t>
            </w:r>
          </w:p>
        </w:tc>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No</w:t>
            </w:r>
          </w:p>
        </w:tc>
        <w:tc>
          <w:tcPr>
            <w:tcW w:w="1800" w:type="dxa"/>
            <w:tcMar>
              <w:top w:w="80" w:type="dxa"/>
              <w:left w:w="120" w:type="dxa"/>
              <w:bottom w:w="80" w:type="dxa"/>
              <w:right w:w="120" w:type="dxa"/>
            </w:tcMar>
            <w:vAlign w:val="center"/>
          </w:tcPr>
          <w:p>
            <w:pPr>
              <w:spacing w:after="0"/>
              <w:jc w:val="both"/>
            </w:pPr>
            <w:r>
              <w:rPr>
                <w:rFonts w:ascii="Ubuntu" w:hAnsi="Ubuntu" w:cs="Ubuntu"/>
                <w:sz w:val="21"/>
                <w:szCs w:val="21"/>
              </w:rPr>
              <w:t xml:space="preserve">CM Consulting – Arquitectura</w:t>
            </w:r>
          </w:p>
        </w:tc>
        <w:tc>
          <w:tcPr>
            <w:tcW w:w="1200" w:type="dxa"/>
            <w:tcMar>
              <w:top w:w="80" w:type="dxa"/>
              <w:left w:w="120" w:type="dxa"/>
              <w:bottom w:w="80" w:type="dxa"/>
              <w:right w:w="120" w:type="dxa"/>
            </w:tcMar>
            <w:vAlign w:val="center"/>
          </w:tcPr>
          <w:p>
            <w:pPr>
              <w:spacing w:after="0"/>
              <w:jc w:val="both"/>
            </w:pPr>
            <w:r>
              <w:rPr>
                <w:rFonts w:ascii="Ubuntu" w:hAnsi="Ubuntu" w:cs="Ubuntu"/>
                <w:sz w:val="21"/>
                <w:szCs w:val="21"/>
              </w:rPr>
              <w:t xml:space="preserve">30-Oct-26</w:t>
            </w:r>
          </w:p>
        </w:tc>
      </w:tr>
      <w:tr>
        <w:tc>
          <w:tcPr>
            <w:tcW w:w="500" w:type="dxa"/>
            <w:tcMar>
              <w:top w:w="80" w:type="dxa"/>
              <w:left w:w="120" w:type="dxa"/>
              <w:bottom w:w="80" w:type="dxa"/>
              <w:right w:w="120" w:type="dxa"/>
            </w:tcMar>
            <w:vAlign w:val="center"/>
          </w:tcPr>
          <w:p>
            <w:pPr>
              <w:spacing w:after="0"/>
              <w:jc w:val="both"/>
            </w:pPr>
            <w:r>
              <w:rPr>
                <w:rFonts w:ascii="Ubuntu" w:hAnsi="Ubuntu" w:cs="Ubuntu"/>
                <w:sz w:val="21"/>
                <w:szCs w:val="21"/>
              </w:rPr>
              <w:t xml:space="preserve">13</w:t>
            </w:r>
          </w:p>
        </w:tc>
        <w:tc>
          <w:tcPr>
            <w:tcW w:w="4438" w:type="dxa"/>
            <w:tcMar>
              <w:top w:w="80" w:type="dxa"/>
              <w:left w:w="120" w:type="dxa"/>
              <w:bottom w:w="80" w:type="dxa"/>
              <w:right w:w="120" w:type="dxa"/>
            </w:tcMar>
            <w:vAlign w:val="center"/>
          </w:tcPr>
          <w:p>
            <w:pPr>
              <w:spacing w:after="0"/>
              <w:jc w:val="both"/>
            </w:pPr>
            <w:r>
              <w:rPr>
                <w:rFonts w:ascii="Ubuntu" w:hAnsi="Ubuntu" w:cs="Ubuntu"/>
                <w:sz w:val="21"/>
                <w:szCs w:val="21"/>
              </w:rPr>
              <w:t xml:space="preserve">¿EPM add-in sirve como herramienta de reportes con BPC modelo embebido (arquitectura B), donde SAP orienta hacia Analysis for Office?</w:t>
            </w:r>
          </w:p>
        </w:tc>
        <w:tc>
          <w:tcPr>
            <w:tcW w:w="900" w:type="dxa"/>
            <w:tcMar>
              <w:top w:w="80" w:type="dxa"/>
              <w:left w:w="120" w:type="dxa"/>
              <w:bottom w:w="80" w:type="dxa"/>
              <w:right w:w="120" w:type="dxa"/>
            </w:tcMar>
            <w:vAlign w:val="center"/>
          </w:tcPr>
          <w:p>
            <w:pPr>
              <w:spacing w:after="0"/>
              <w:jc w:val="both"/>
            </w:pPr>
            <w:r>
              <w:rPr>
                <w:rFonts w:ascii="Ubuntu" w:hAnsi="Ubuntu" w:cs="Ubuntu"/>
                <w:sz w:val="21"/>
                <w:szCs w:val="21"/>
              </w:rPr>
              <w:t xml:space="preserve">No</w:t>
            </w:r>
          </w:p>
        </w:tc>
        <w:tc>
          <w:tcPr>
            <w:tcW w:w="1800" w:type="dxa"/>
            <w:tcMar>
              <w:top w:w="80" w:type="dxa"/>
              <w:left w:w="120" w:type="dxa"/>
              <w:bottom w:w="80" w:type="dxa"/>
              <w:right w:w="120" w:type="dxa"/>
            </w:tcMar>
            <w:vAlign w:val="center"/>
          </w:tcPr>
          <w:p>
            <w:pPr>
              <w:spacing w:after="0"/>
              <w:jc w:val="both"/>
            </w:pPr>
            <w:r>
              <w:rPr>
                <w:rFonts w:ascii="Ubuntu" w:hAnsi="Ubuntu" w:cs="Ubuntu"/>
                <w:sz w:val="21"/>
                <w:szCs w:val="21"/>
              </w:rPr>
              <w:t xml:space="preserve">CM Consulting – Arquitectura</w:t>
            </w:r>
          </w:p>
        </w:tc>
        <w:tc>
          <w:tcPr>
            <w:tcW w:w="1200" w:type="dxa"/>
            <w:tcMar>
              <w:top w:w="80" w:type="dxa"/>
              <w:left w:w="120" w:type="dxa"/>
              <w:bottom w:w="80" w:type="dxa"/>
              <w:right w:w="120" w:type="dxa"/>
            </w:tcMar>
            <w:vAlign w:val="center"/>
          </w:tcPr>
          <w:p>
            <w:pPr>
              <w:spacing w:after="0"/>
              <w:jc w:val="both"/>
            </w:pPr>
            <w:r>
              <w:rPr>
                <w:rFonts w:ascii="Ubuntu" w:hAnsi="Ubuntu" w:cs="Ubuntu"/>
                <w:sz w:val="21"/>
                <w:szCs w:val="21"/>
              </w:rPr>
              <w:t xml:space="preserve">30-Oct-26</w:t>
            </w:r>
          </w:p>
        </w:tc>
      </w:tr>
    </w:tbl>
    <w:p>
      <w:pPr>
        <w:spacing w:after="0"/>
      </w:pPr>
    </w:p>
    <w:p>
      <w:pPr>
        <w:spacing w:before="0" w:after="120" w:line="288" w:lineRule="auto"/>
        <w:jc w:val="both"/>
      </w:pPr>
      <w:r>
        <w:rPr>
          <w:rFonts w:ascii="Ubuntu" w:hAnsi="Ubuntu" w:cs="Ubuntu"/>
          <w:sz w:val="22"/>
          <w:szCs w:val="22"/>
        </w:rPr>
        <w:t xml:space="preserve">No quedan preguntas críticas abiertas. Las preguntas de esta tabla se resuelven durante las fases de UX y arquitectura sin cambiar el alcance.</w:t>
      </w:r>
    </w:p>
    <w:p>
      <w:r>
        <w:br w:type="page"/>
      </w:r>
    </w:p>
    <w:p>
      <w:pPr>
        <w:pStyle w:val="Heading1"/>
        <w:spacing w:before="360" w:after="160"/>
        <w:jc w:val="left"/>
      </w:pPr>
      <w:r>
        <w:rPr>
          <w:rFonts w:ascii="Ubuntu" w:hAnsi="Ubuntu" w:cs="Ubuntu"/>
          <w:b/>
          <w:bCs/>
          <w:color w:val="365F91"/>
          <w:sz w:val="32"/>
          <w:szCs w:val="32"/>
        </w:rPr>
        <w:t xml:space="preserve">13. Aprobación</w:t>
      </w:r>
    </w:p>
    <w:p>
      <w:pPr>
        <w:spacing w:before="0" w:after="120" w:line="288" w:lineRule="auto"/>
        <w:jc w:val="both"/>
      </w:pPr>
      <w:r>
        <w:rPr>
          <w:rFonts w:ascii="Ubuntu" w:hAnsi="Ubuntu" w:cs="Ubuntu"/>
          <w:sz w:val="22"/>
          <w:szCs w:val="22"/>
        </w:rPr>
        <w:t xml:space="preserve">Mediante la firma del presente documento, el área de CM Consulting SAS responsable del producto aprueba esta línea base funcional. A partir de la firma, cualquier cambio a los requerimientos RF, RNF, RN e INT sigue el control de cambios formal.</w:t>
      </w:r>
    </w:p>
    <w:p>
      <w:pPr>
        <w:spacing w:after="0"/>
      </w:pPr>
    </w:p>
    <w:p>
      <w:pPr>
        <w:spacing w:after="0"/>
      </w:pPr>
    </w:p>
    <w:tbl>
      <w:tblPr>
        <w:tblW w:w="8838"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tblPr>
      <w:tblGrid>
        <w:gridCol w:w="2800"/>
        <w:gridCol w:w="6038"/>
      </w:tblGrid>
      <w:tr>
        <w:trPr>
          <w:tblHeader/>
        </w:trPr>
        <w:tc>
          <w:tcPr>
            <w:tcW w:w="2800" w:type="dxa"/>
            <w:shd w:val="clear" w:color="auto" w:fill="144E8C"/>
            <w:tcMar>
              <w:top w:w="80" w:type="dxa"/>
              <w:left w:w="120" w:type="dxa"/>
              <w:bottom w:w="80" w:type="dxa"/>
              <w:right w:w="120" w:type="dxa"/>
            </w:tcMar>
            <w:vAlign w:val="center"/>
          </w:tcPr>
          <w:p>
            <w:pPr>
              <w:spacing w:after="0"/>
              <w:jc w:val="center"/>
            </w:pPr>
            <w:r>
              <w:rPr>
                <w:rFonts w:ascii="Ubuntu" w:hAnsi="Ubuntu" w:cs="Ubuntu"/>
                <w:b/>
                <w:bCs/>
                <w:color w:val="FFFFFF"/>
                <w:sz w:val="21"/>
                <w:szCs w:val="21"/>
              </w:rPr>
              <w:t xml:space="preserve">Campo</w:t>
            </w:r>
          </w:p>
        </w:tc>
        <w:tc>
          <w:tcPr>
            <w:tcW w:w="6038" w:type="dxa"/>
            <w:shd w:val="clear" w:color="auto" w:fill="144E8C"/>
            <w:tcMar>
              <w:top w:w="80" w:type="dxa"/>
              <w:left w:w="120" w:type="dxa"/>
              <w:bottom w:w="80" w:type="dxa"/>
              <w:right w:w="120" w:type="dxa"/>
            </w:tcMar>
            <w:vAlign w:val="center"/>
          </w:tcPr>
          <w:p>
            <w:pPr>
              <w:spacing w:after="0"/>
              <w:jc w:val="center"/>
            </w:pPr>
            <w:r>
              <w:rPr>
                <w:rFonts w:ascii="Ubuntu" w:hAnsi="Ubuntu" w:cs="Ubuntu"/>
                <w:b/>
                <w:bCs/>
                <w:color w:val="FFFFFF"/>
                <w:sz w:val="21"/>
                <w:szCs w:val="21"/>
              </w:rPr>
              <w:t xml:space="preserve">Información</w:t>
            </w:r>
          </w:p>
        </w:tc>
      </w:tr>
      <w:tr>
        <w:tc>
          <w:tcPr>
            <w:tcW w:w="2800" w:type="dxa"/>
            <w:tcMar>
              <w:top w:w="80" w:type="dxa"/>
              <w:left w:w="120" w:type="dxa"/>
              <w:bottom w:w="80" w:type="dxa"/>
              <w:right w:w="120" w:type="dxa"/>
            </w:tcMar>
            <w:vAlign w:val="center"/>
          </w:tcPr>
          <w:p>
            <w:pPr>
              <w:spacing w:after="0"/>
              <w:jc w:val="both"/>
            </w:pPr>
            <w:r>
              <w:rPr>
                <w:rFonts w:ascii="Ubuntu" w:hAnsi="Ubuntu" w:cs="Ubuntu"/>
                <w:sz w:val="21"/>
                <w:szCs w:val="21"/>
              </w:rPr>
              <w:t xml:space="preserve">Área responsable del producto</w:t>
            </w:r>
          </w:p>
        </w:tc>
        <w:tc>
          <w:tcPr>
            <w:tcW w:w="6038" w:type="dxa"/>
            <w:tcMar>
              <w:top w:w="80" w:type="dxa"/>
              <w:left w:w="120" w:type="dxa"/>
              <w:bottom w:w="80" w:type="dxa"/>
              <w:right w:w="120" w:type="dxa"/>
            </w:tcMar>
            <w:vAlign w:val="center"/>
          </w:tcPr>
          <w:p>
            <w:pPr>
              <w:spacing w:after="0"/>
              <w:jc w:val="both"/>
            </w:pPr>
            <w:r>
              <w:rPr>
                <w:rFonts w:ascii="Ubuntu" w:hAnsi="Ubuntu" w:cs="Ubuntu"/>
                <w:sz w:val="21"/>
                <w:szCs w:val="21"/>
              </w:rPr>
              <w:t xml:space="preserve"/>
            </w:r>
          </w:p>
        </w:tc>
      </w:tr>
      <w:tr>
        <w:tc>
          <w:tcPr>
            <w:tcW w:w="2800" w:type="dxa"/>
            <w:tcMar>
              <w:top w:w="80" w:type="dxa"/>
              <w:left w:w="120" w:type="dxa"/>
              <w:bottom w:w="80" w:type="dxa"/>
              <w:right w:w="120" w:type="dxa"/>
            </w:tcMar>
            <w:vAlign w:val="center"/>
          </w:tcPr>
          <w:p>
            <w:pPr>
              <w:spacing w:after="0"/>
              <w:jc w:val="both"/>
            </w:pPr>
            <w:r>
              <w:rPr>
                <w:rFonts w:ascii="Ubuntu" w:hAnsi="Ubuntu" w:cs="Ubuntu"/>
                <w:sz w:val="21"/>
                <w:szCs w:val="21"/>
              </w:rPr>
              <w:t xml:space="preserve">Nombre</w:t>
            </w:r>
          </w:p>
        </w:tc>
        <w:tc>
          <w:tcPr>
            <w:tcW w:w="6038" w:type="dxa"/>
            <w:tcMar>
              <w:top w:w="80" w:type="dxa"/>
              <w:left w:w="120" w:type="dxa"/>
              <w:bottom w:w="80" w:type="dxa"/>
              <w:right w:w="120" w:type="dxa"/>
            </w:tcMar>
            <w:vAlign w:val="center"/>
          </w:tcPr>
          <w:p>
            <w:pPr>
              <w:spacing w:after="0"/>
              <w:jc w:val="both"/>
            </w:pPr>
            <w:r>
              <w:rPr>
                <w:rFonts w:ascii="Ubuntu" w:hAnsi="Ubuntu" w:cs="Ubuntu"/>
                <w:sz w:val="21"/>
                <w:szCs w:val="21"/>
              </w:rPr>
              <w:t xml:space="preserve"/>
            </w:r>
          </w:p>
        </w:tc>
      </w:tr>
      <w:tr>
        <w:tc>
          <w:tcPr>
            <w:tcW w:w="2800" w:type="dxa"/>
            <w:tcMar>
              <w:top w:w="80" w:type="dxa"/>
              <w:left w:w="120" w:type="dxa"/>
              <w:bottom w:w="80" w:type="dxa"/>
              <w:right w:w="120" w:type="dxa"/>
            </w:tcMar>
            <w:vAlign w:val="center"/>
          </w:tcPr>
          <w:p>
            <w:pPr>
              <w:spacing w:after="0"/>
              <w:jc w:val="both"/>
            </w:pPr>
            <w:r>
              <w:rPr>
                <w:rFonts w:ascii="Ubuntu" w:hAnsi="Ubuntu" w:cs="Ubuntu"/>
                <w:sz w:val="21"/>
                <w:szCs w:val="21"/>
              </w:rPr>
              <w:t xml:space="preserve">Cargo</w:t>
            </w:r>
          </w:p>
        </w:tc>
        <w:tc>
          <w:tcPr>
            <w:tcW w:w="6038" w:type="dxa"/>
            <w:tcMar>
              <w:top w:w="80" w:type="dxa"/>
              <w:left w:w="120" w:type="dxa"/>
              <w:bottom w:w="80" w:type="dxa"/>
              <w:right w:w="120" w:type="dxa"/>
            </w:tcMar>
            <w:vAlign w:val="center"/>
          </w:tcPr>
          <w:p>
            <w:pPr>
              <w:spacing w:after="0"/>
              <w:jc w:val="both"/>
            </w:pPr>
            <w:r>
              <w:rPr>
                <w:rFonts w:ascii="Ubuntu" w:hAnsi="Ubuntu" w:cs="Ubuntu"/>
                <w:sz w:val="21"/>
                <w:szCs w:val="21"/>
              </w:rPr>
              <w:t xml:space="preserve"/>
            </w:r>
          </w:p>
        </w:tc>
      </w:tr>
      <w:tr>
        <w:tc>
          <w:tcPr>
            <w:tcW w:w="2800" w:type="dxa"/>
            <w:tcMar>
              <w:top w:w="80" w:type="dxa"/>
              <w:left w:w="120" w:type="dxa"/>
              <w:bottom w:w="80" w:type="dxa"/>
              <w:right w:w="120" w:type="dxa"/>
            </w:tcMar>
            <w:vAlign w:val="center"/>
          </w:tcPr>
          <w:p>
            <w:pPr>
              <w:spacing w:after="0"/>
              <w:jc w:val="both"/>
            </w:pPr>
            <w:r>
              <w:rPr>
                <w:rFonts w:ascii="Ubuntu" w:hAnsi="Ubuntu" w:cs="Ubuntu"/>
                <w:sz w:val="21"/>
                <w:szCs w:val="21"/>
              </w:rPr>
              <w:t xml:space="preserve">Fecha de aprobación</w:t>
            </w:r>
          </w:p>
        </w:tc>
        <w:tc>
          <w:tcPr>
            <w:tcW w:w="6038" w:type="dxa"/>
            <w:tcMar>
              <w:top w:w="80" w:type="dxa"/>
              <w:left w:w="120" w:type="dxa"/>
              <w:bottom w:w="80" w:type="dxa"/>
              <w:right w:w="120" w:type="dxa"/>
            </w:tcMar>
            <w:vAlign w:val="center"/>
          </w:tcPr>
          <w:p>
            <w:pPr>
              <w:spacing w:after="0"/>
              <w:jc w:val="both"/>
            </w:pPr>
            <w:r>
              <w:rPr>
                <w:rFonts w:ascii="Ubuntu" w:hAnsi="Ubuntu" w:cs="Ubuntu"/>
                <w:sz w:val="21"/>
                <w:szCs w:val="21"/>
              </w:rPr>
              <w:t xml:space="preserve"/>
            </w:r>
          </w:p>
        </w:tc>
      </w:tr>
      <w:tr>
        <w:tc>
          <w:tcPr>
            <w:tcW w:w="2800" w:type="dxa"/>
            <w:tcMar>
              <w:top w:w="80" w:type="dxa"/>
              <w:left w:w="120" w:type="dxa"/>
              <w:bottom w:w="80" w:type="dxa"/>
              <w:right w:w="120" w:type="dxa"/>
            </w:tcMar>
            <w:vAlign w:val="center"/>
          </w:tcPr>
          <w:p>
            <w:pPr>
              <w:spacing w:after="0"/>
              <w:jc w:val="both"/>
            </w:pPr>
            <w:r>
              <w:rPr>
                <w:rFonts w:ascii="Ubuntu" w:hAnsi="Ubuntu" w:cs="Ubuntu"/>
                <w:sz w:val="21"/>
                <w:szCs w:val="21"/>
              </w:rPr>
              <w:t xml:space="preserve">Firma</w:t>
            </w:r>
          </w:p>
        </w:tc>
        <w:tc>
          <w:tcPr>
            <w:tcW w:w="6038" w:type="dxa"/>
            <w:tcMar>
              <w:top w:w="80" w:type="dxa"/>
              <w:left w:w="120" w:type="dxa"/>
              <w:bottom w:w="80" w:type="dxa"/>
              <w:right w:w="120" w:type="dxa"/>
            </w:tcMar>
            <w:vAlign w:val="center"/>
          </w:tcPr>
          <w:p>
            <w:pPr>
              <w:spacing w:after="0"/>
              <w:jc w:val="both"/>
            </w:pPr>
            <w:r>
              <w:rPr>
                <w:rFonts w:ascii="Ubuntu" w:hAnsi="Ubuntu" w:cs="Ubuntu"/>
                <w:sz w:val="21"/>
                <w:szCs w:val="21"/>
              </w:rPr>
              <w:t xml:space="preserve"/>
            </w:r>
          </w:p>
        </w:tc>
      </w:tr>
    </w:tbl>
    <w:p>
      <w:pPr>
        <w:spacing w:after="0"/>
      </w:pPr>
    </w:p>
    <w:sectPr w:rsidR="00710EEC" w:rsidRPr="00A95390" w:rsidSect="009B462A">
      <w:headerReference w:type="even" r:id="rId12"/>
      <w:headerReference w:type="default" r:id="rId13"/>
      <w:footerReference w:type="default" r:id="rId14"/>
      <w:headerReference w:type="first" r:id="rId15"/>
      <w:footerReference w:type="first" r:id="rId16"/>
      <w:type w:val="continuous"/>
      <w:pgSz w:w="12240" w:h="15840"/>
      <w:pgMar w:top="2268" w:right="1701" w:bottom="1701" w:left="1701" w:header="709" w:footer="68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F2EEAB" w14:textId="77777777" w:rsidR="007306DA" w:rsidRDefault="007306DA" w:rsidP="00926CDD">
      <w:r>
        <w:separator/>
      </w:r>
    </w:p>
    <w:p w14:paraId="04BB047F" w14:textId="77777777" w:rsidR="007306DA" w:rsidRDefault="007306DA" w:rsidP="00926CDD"/>
    <w:p w14:paraId="15A81EAE" w14:textId="77777777" w:rsidR="007306DA" w:rsidRDefault="007306DA"/>
  </w:endnote>
  <w:endnote w:type="continuationSeparator" w:id="0">
    <w:p w14:paraId="3F025CDB" w14:textId="77777777" w:rsidR="007306DA" w:rsidRDefault="007306DA" w:rsidP="00926CDD">
      <w:r>
        <w:continuationSeparator/>
      </w:r>
    </w:p>
    <w:p w14:paraId="58B103EA" w14:textId="77777777" w:rsidR="007306DA" w:rsidRDefault="007306DA" w:rsidP="00926CDD"/>
    <w:p w14:paraId="19F0175B" w14:textId="77777777" w:rsidR="007306DA" w:rsidRDefault="007306DA"/>
  </w:endnote>
  <w:endnote w:type="continuationNotice" w:id="1">
    <w:p w14:paraId="237AEBE0" w14:textId="77777777" w:rsidR="007306DA" w:rsidRDefault="007306DA" w:rsidP="00926CDD"/>
    <w:p w14:paraId="3DB7B708" w14:textId="77777777" w:rsidR="007306DA" w:rsidRDefault="007306DA" w:rsidP="00926CDD"/>
    <w:p w14:paraId="4BF592C2" w14:textId="77777777" w:rsidR="007306DA" w:rsidRDefault="007306D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Ubuntu">
    <w:panose1 w:val="020B0504030602030204"/>
    <w:charset w:val="00"/>
    <w:family w:val="swiss"/>
    <w:pitch w:val="variable"/>
    <w:sig w:usb0="E00002FF" w:usb1="5000205B" w:usb2="00000000" w:usb3="00000000" w:csb0="0000009F"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641670" w14:textId="61FC0D77" w:rsidR="006F3393" w:rsidRDefault="00E65E56">
    <w:pPr>
      <w:pStyle w:val="Footer"/>
      <w:jc w:val="center"/>
    </w:pPr>
    <w:r w:rsidRPr="00B76DA9">
      <w:rPr>
        <w:noProof/>
      </w:rPr>
      <mc:AlternateContent>
        <mc:Choice Requires="wps">
          <w:drawing>
            <wp:anchor distT="0" distB="0" distL="114300" distR="114300" simplePos="0" relativeHeight="251658250" behindDoc="1" locked="0" layoutInCell="1" allowOverlap="1" wp14:anchorId="38C08485" wp14:editId="68FFA6A2">
              <wp:simplePos x="0" y="0"/>
              <wp:positionH relativeFrom="column">
                <wp:posOffset>-1471295</wp:posOffset>
              </wp:positionH>
              <wp:positionV relativeFrom="paragraph">
                <wp:posOffset>104008</wp:posOffset>
              </wp:positionV>
              <wp:extent cx="8593200" cy="1068705"/>
              <wp:effectExtent l="0" t="0" r="0" b="0"/>
              <wp:wrapNone/>
              <wp:docPr id="36" name="Flowchart: Manual Input 36"/>
              <wp:cNvGraphicFramePr/>
              <a:graphic xmlns:a="http://schemas.openxmlformats.org/drawingml/2006/main">
                <a:graphicData uri="http://schemas.microsoft.com/office/word/2010/wordprocessingShape">
                  <wps:wsp>
                    <wps:cNvSpPr/>
                    <wps:spPr>
                      <a:xfrm>
                        <a:off x="0" y="0"/>
                        <a:ext cx="8593200" cy="1068705"/>
                      </a:xfrm>
                      <a:prstGeom prst="flowChartManualInput">
                        <a:avLst/>
                      </a:prstGeom>
                      <a:solidFill>
                        <a:srgbClr val="144E8C"/>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type w14:anchorId="1DA7E8EA" id="_x0000_t118" coordsize="21600,21600" o:spt="118" path="m,4292l21600,r,21600l,21600xe">
              <v:stroke joinstyle="miter"/>
              <v:path gradientshapeok="t" o:connecttype="custom" o:connectlocs="10800,2146;0,10800;10800,21600;21600,10800" textboxrect="0,4291,21600,21600"/>
            </v:shapetype>
            <v:shape id="Flowchart: Manual Input 36" o:spid="_x0000_s1026" type="#_x0000_t118" style="position:absolute;margin-left:-115.85pt;margin-top:8.2pt;width:676.65pt;height:84.15pt;z-index:-25165772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0EKpwIAAKYFAAAOAAAAZHJzL2Uyb0RvYy54bWysVN1P2zAQf5+0/8Hy+0haKJSIFFVlnZAY VIOJZ9exm0iO7dnu1/763dlJYAztYVoeHJ/v7nffd3V9aBXZCecbo0s6OskpEZqbqtGbkn5/Wn6a UuID0xVTRouSHoWn17OPH672thBjUxtVCUcARPtib0tah2CLLPO8Fi3zJ8YKDUxpXMsCkG6TVY7t Ab1V2TjPz7O9cZV1hgvv4fUmMeks4kspeHiQ0otAVEnBtxBPF881ntnsihUbx2zd8M4N9g9etKzR YHSAumGBka1r/oBqG+6MNzKccNNmRsqGixgDRDPK30TzWDMrYiyQHG+HNPn/B8vvdytHmqqkp+eU aNZCjZbK7HnNXCjIV6a3TJFbbbeBgASka299AVqPduU6ysMVYz9I1+IfoiKHmOLjkGJxCITD43Ry eQp1o4QDb5SfTy/yCaJmL+rW+fBFmJbgpaQSvFmgN8mX6EpMNdvd+ZBUexW07o1qqmWjVCTcZr1Q juwY1H90dvZ5uuis/SamNAprg2oJEV8yDDUFF2/hqATKKf1NSMgZhDOOnsRuFYMdxrnQYZRYNatE Mj/J4eutY3+jRow8AiKyBPsDdgfQSyaQHjt52cmjqojNPijnf3MsKQ8a0bLRYVBuG23cewAKouos J/k+SSk1mKW1qY7QUc6kUfOWLxuo4x3zYcUczBbUHvZFeIADS1tS090oqY37+d47ykPLA5eSPcxq Sf2PLXOCEnWrYRguobI43JE4m1yMgXCvOevXHL1tFwbbATaT5fGK8kH1V+lM+wxrZY5WgcU0B9sl 5cH1xCKkHQKLiYv5PIrBQFsW7vSj5QiOWcW+fDo8M2e7Zg4wB/emn2tWvOnhJIua2sy3wcgmNvhL Xrt8wzKIjdMtLtw2r+ko9bJeZ78AAAD//wMAUEsDBBQABgAIAAAAIQBMpxmW4AAAAAwBAAAPAAAA ZHJzL2Rvd25yZXYueG1sTI/BTsMwDIbvSLxDZCRuW9putFVpOiGkcQIhBkgcs8a01RqnarItvD3e CW62/k+/P9ebaEdxwtkPjhSkywQEUuvMQJ2Cj/ftogThgyajR0eo4Ac9bJrrq1pXxp3pDU+70Aku IV9pBX0IUyWlb3u02i/dhMTZt5utDrzOnTSzPnO5HWWWJLm0eiC+0OsJH3tsD7ujVXD3OngsV5+9 +Xp2sTi8ZNv4ZJW6vYkP9yACxvAHw0Wf1aFhp707kvFiVLDIVmnBLCf5GsSFSLM0B7HnqVwXIJta /n+i+QUAAP//AwBQSwECLQAUAAYACAAAACEAtoM4kv4AAADhAQAAEwAAAAAAAAAAAAAAAAAAAAAA W0NvbnRlbnRfVHlwZXNdLnhtbFBLAQItABQABgAIAAAAIQA4/SH/1gAAAJQBAAALAAAAAAAAAAAA AAAAAC8BAABfcmVscy8ucmVsc1BLAQItABQABgAIAAAAIQCZ+0EKpwIAAKYFAAAOAAAAAAAAAAAA AAAAAC4CAABkcnMvZTJvRG9jLnhtbFBLAQItABQABgAIAAAAIQBMpxmW4AAAAAwBAAAPAAAAAAAA AAAAAAAAAAEFAABkcnMvZG93bnJldi54bWxQSwUGAAAAAAQABADzAAAADgYAAAAA " fillcolor="#144e8c" stroked="f" strokeweight="2pt"/>
          </w:pict>
        </mc:Fallback>
      </mc:AlternateContent>
    </w:r>
  </w:p>
  <w:sdt>
    <w:sdtPr>
      <w:id w:val="2128191080"/>
      <w:docPartObj>
        <w:docPartGallery w:val="Page Numbers (Bottom of Page)"/>
        <w:docPartUnique/>
      </w:docPartObj>
    </w:sdtPr>
    <w:sdtEndPr>
      <w:rPr>
        <w:noProof/>
      </w:rPr>
    </w:sdtEndPr>
    <w:sdtContent>
      <w:p w14:paraId="578E8609" w14:textId="77777777" w:rsidR="006F3393" w:rsidRDefault="006F3393" w:rsidP="008367FC">
        <w:pPr>
          <w:pStyle w:val="Footer"/>
          <w:jc w:val="center"/>
        </w:pPr>
      </w:p>
      <w:p w14:paraId="56C0AD2D" w14:textId="7C0EE1DE" w:rsidR="006F3393" w:rsidRDefault="006F3393" w:rsidP="008367FC">
        <w:pPr>
          <w:pStyle w:val="Footer"/>
          <w:jc w:val="center"/>
          <w:rPr>
            <w:noProof/>
          </w:rPr>
        </w:pPr>
        <w:r w:rsidRPr="00B76DA9">
          <w:rPr>
            <w:noProof/>
          </w:rPr>
          <w:drawing>
            <wp:anchor distT="0" distB="0" distL="114300" distR="114300" simplePos="0" relativeHeight="251658251" behindDoc="0" locked="0" layoutInCell="1" allowOverlap="1" wp14:anchorId="7E449359" wp14:editId="32A88492">
              <wp:simplePos x="0" y="0"/>
              <wp:positionH relativeFrom="column">
                <wp:posOffset>-885825</wp:posOffset>
              </wp:positionH>
              <wp:positionV relativeFrom="paragraph">
                <wp:posOffset>100198</wp:posOffset>
              </wp:positionV>
              <wp:extent cx="2375599" cy="577660"/>
              <wp:effectExtent l="0" t="0" r="5715" b="0"/>
              <wp:wrapNone/>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pic:cNvPicPr>
                    </pic:nvPicPr>
                    <pic:blipFill rotWithShape="1">
                      <a:blip r:embed="rId1">
                        <a:extLst>
                          <a:ext uri="{28A0092B-C50C-407E-A947-70E740481C1C}">
                            <a14:useLocalDpi xmlns:a14="http://schemas.microsoft.com/office/drawing/2010/main" val="0"/>
                          </a:ext>
                        </a:extLst>
                      </a:blip>
                      <a:srcRect l="19827" t="42609" r="20024" b="42753"/>
                      <a:stretch/>
                    </pic:blipFill>
                    <pic:spPr bwMode="auto">
                      <a:xfrm>
                        <a:off x="0" y="0"/>
                        <a:ext cx="2375599" cy="57766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B76DA9">
          <w:rPr>
            <w:noProof/>
          </w:rPr>
          <mc:AlternateContent>
            <mc:Choice Requires="wps">
              <w:drawing>
                <wp:anchor distT="0" distB="0" distL="114300" distR="114300" simplePos="0" relativeHeight="251658252" behindDoc="0" locked="0" layoutInCell="1" allowOverlap="1" wp14:anchorId="4F14143C" wp14:editId="50592C0B">
                  <wp:simplePos x="0" y="0"/>
                  <wp:positionH relativeFrom="column">
                    <wp:posOffset>4308475</wp:posOffset>
                  </wp:positionH>
                  <wp:positionV relativeFrom="paragraph">
                    <wp:posOffset>28575</wp:posOffset>
                  </wp:positionV>
                  <wp:extent cx="2087880" cy="275590"/>
                  <wp:effectExtent l="0" t="0" r="7620" b="0"/>
                  <wp:wrapNone/>
                  <wp:docPr id="3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87880" cy="275590"/>
                          </a:xfrm>
                          <a:prstGeom prst="rect">
                            <a:avLst/>
                          </a:prstGeom>
                          <a:solidFill>
                            <a:srgbClr val="144E8C"/>
                          </a:solidFill>
                          <a:ln w="9525">
                            <a:noFill/>
                            <a:miter lim="800000"/>
                            <a:headEnd/>
                            <a:tailEnd/>
                          </a:ln>
                        </wps:spPr>
                        <wps:txbx>
                          <w:txbxContent>
                            <w:p w14:paraId="18CF7825" w14:textId="30BA33CF" w:rsidR="006F3393" w:rsidRPr="002766E0" w:rsidRDefault="006F3393" w:rsidP="008367FC">
                              <w:pPr>
                                <w:jc w:val="right"/>
                                <w:rPr>
                                  <w:color w:val="FDB813"/>
                                  <w:lang w:val="en-US"/>
                                </w:rPr>
                              </w:pPr>
                              <w:hyperlink r:id="rId2" w:history="1">
                                <w:r w:rsidRPr="002766E0">
                                  <w:rPr>
                                    <w:rStyle w:val="BodyText3Char"/>
                                    <w:rFonts w:eastAsiaTheme="minorEastAsia"/>
                                    <w:color w:val="FDB813"/>
                                  </w:rPr>
                                  <w:t>www.cmconsulting.com.co</w:t>
                                </w:r>
                              </w:hyperlink>
                            </w:p>
                          </w:txbxContent>
                        </wps:txbx>
                        <wps:bodyPr rot="0" vert="horz" wrap="square" lIns="91440" tIns="45720" rIns="91440" bIns="45720" anchor="t" anchorCtr="0">
                          <a:spAutoFit/>
                        </wps:bodyPr>
                      </wps:wsp>
                    </a:graphicData>
                  </a:graphic>
                </wp:anchor>
              </w:drawing>
            </mc:Choice>
            <mc:Fallback>
              <w:pict>
                <v:shapetype w14:anchorId="4F14143C" id="_x0000_t202" coordsize="21600,21600" o:spt="202" path="m,l,21600r21600,l21600,xe">
                  <v:stroke joinstyle="miter"/>
                  <v:path gradientshapeok="t" o:connecttype="rect"/>
                </v:shapetype>
                <v:shape id="_x0000_s1028" type="#_x0000_t202" style="position:absolute;left:0;text-align:left;margin-left:339.25pt;margin-top:2.25pt;width:164.4pt;height:21.7pt;z-index:2516582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pc7I+EwIAAP0DAAAOAAAAZHJzL2Uyb0RvYy54bWysU9tu2zAMfR+wfxD0vtgxksUxohRd2gwD ugvQ7QNkWY6FyaImKbG7rx8lp2nQvQ3zg0Ca5BF5eLS5GXtNTtJ5BYbR+SynRBoBjTIHRn98378r KfGBm4ZrMJLRJ+npzfbtm81gK1lAB7qRjiCI8dVgGe1CsFWWedHJnvsZWGkw2ILreUDXHbLG8QHR e50Vef4+G8A11oGQ3uPfuylItwm/baUIX9vWy0A0o9hbSKdLZx3PbLvh1cFx2ylxboP/Qxc9VwYv vUDd8cDJ0am/oHolHHhow0xAn0HbKiHTDDjNPH81zWPHrUyzIDneXmjy/w9WfDk92m+OhPEDjLjA NIS3DyB+emJg13FzkLfOwdBJ3uDF80hZNlhfnUsj1b7yEaQePkODS+bHAAlobF0fWcE5CaLjAp4u pMsxEIE/i7xclSWGBMaK1XK5TlvJePVcbZ0PHyX0JBqMOlxqQuenBx9iN7x6TomXedCq2Sutk+MO 9U47cuIogPlicV/u0gCv0rQhA6PrZbFMyAZifdJGrwIKVKue0TKP3ySZyMa9aVJK4EpPNnaizZme yMjETRjrkaiG0UWsjWzV0DwhXw4mPeL7QaMD95uSAbXIqP915E5Soj8Z5HyNjUfxJmexXBXouOtI fR3hRiAUo4GSydyFJPhEh73F3exVou2lk3PLqLHE5vk9RBFf+ynr5dVu/wAAAP//AwBQSwMEFAAG AAgAAAAhAFG3ic/gAAAADgEAAA8AAABkcnMvZG93bnJldi54bWxMT81OwzAMviPxDpGRuLGEv3Z0 TSfEhAQblwUeIGtCW9EkVZK26dvjneBiy/7s76fcJtOTSfvQOcvhdsWAaFs71dmGw9fn680aSIjS Ktk7qzksOsC2urwoZaHcbI96ErEhSGJDITm0MQ4FpaFutZFh5QZtEft23siIo2+o8nJGctPTO8Yy amRnUaGVg35pdf0jRsNhpkcvxl3y08fh8LaITLyn/cL59VXabbA8b4BEneLfB5wzoH+o0NjJjVYF 0nPI8vUjnnJ4wHbGGcvvgZxwkT8BrUr6P0b1CwAA//8DAFBLAQItABQABgAIAAAAIQC2gziS/gAA AOEBAAATAAAAAAAAAAAAAAAAAAAAAABbQ29udGVudF9UeXBlc10ueG1sUEsBAi0AFAAGAAgAAAAh ADj9If/WAAAAlAEAAAsAAAAAAAAAAAAAAAAALwEAAF9yZWxzLy5yZWxzUEsBAi0AFAAGAAgAAAAh AGlzsj4TAgAA/QMAAA4AAAAAAAAAAAAAAAAALgIAAGRycy9lMm9Eb2MueG1sUEsBAi0AFAAGAAgA AAAhAFG3ic/gAAAADgEAAA8AAAAAAAAAAAAAAAAAbQQAAGRycy9kb3ducmV2LnhtbFBLBQYAAAAA BAAEAPMAAAB6BQAAAAA= " fillcolor="#144e8c" stroked="f">
                  <v:textbox style="mso-fit-shape-to-text:t">
                    <w:txbxContent>
                      <w:p w14:paraId="18CF7825" w14:textId="30BA33CF" w:rsidR="006F3393" w:rsidRPr="002766E0" w:rsidRDefault="006F3393" w:rsidP="008367FC">
                        <w:pPr>
                          <w:jc w:val="right"/>
                          <w:rPr>
                            <w:color w:val="FDB813"/>
                            <w:lang w:val="en-US"/>
                          </w:rPr>
                        </w:pPr>
                        <w:hyperlink r:id="rId3" w:history="1">
                          <w:r w:rsidRPr="002766E0">
                            <w:rPr>
                              <w:rStyle w:val="BodyText3Char"/>
                              <w:rFonts w:eastAsiaTheme="minorEastAsia"/>
                              <w:color w:val="FDB813"/>
                            </w:rPr>
                            <w:t>www.cmconsulting.com.co</w:t>
                          </w:r>
                        </w:hyperlink>
                      </w:p>
                    </w:txbxContent>
                  </v:textbox>
                </v:shape>
              </w:pict>
            </mc:Fallback>
          </mc:AlternateContent>
        </w:r>
        <w:r w:rsidRPr="00B76DA9">
          <w:rPr>
            <w:noProof/>
          </w:rPr>
          <mc:AlternateContent>
            <mc:Choice Requires="wps">
              <w:drawing>
                <wp:anchor distT="0" distB="0" distL="114300" distR="114300" simplePos="0" relativeHeight="251658253" behindDoc="0" locked="0" layoutInCell="1" allowOverlap="1" wp14:anchorId="07FB9191" wp14:editId="590C2CE9">
                  <wp:simplePos x="0" y="0"/>
                  <wp:positionH relativeFrom="column">
                    <wp:posOffset>3912870</wp:posOffset>
                  </wp:positionH>
                  <wp:positionV relativeFrom="paragraph">
                    <wp:posOffset>256540</wp:posOffset>
                  </wp:positionV>
                  <wp:extent cx="2482850" cy="275590"/>
                  <wp:effectExtent l="0" t="0" r="0" b="0"/>
                  <wp:wrapNone/>
                  <wp:docPr id="3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82850" cy="275590"/>
                          </a:xfrm>
                          <a:prstGeom prst="rect">
                            <a:avLst/>
                          </a:prstGeom>
                          <a:solidFill>
                            <a:srgbClr val="144E8C"/>
                          </a:solidFill>
                          <a:ln w="9525">
                            <a:noFill/>
                            <a:miter lim="800000"/>
                            <a:headEnd/>
                            <a:tailEnd/>
                          </a:ln>
                        </wps:spPr>
                        <wps:txbx>
                          <w:txbxContent>
                            <w:p w14:paraId="6A40E5E7" w14:textId="77777777" w:rsidR="006F3393" w:rsidRPr="00716805" w:rsidRDefault="006F3393" w:rsidP="008367FC">
                              <w:pPr>
                                <w:jc w:val="right"/>
                                <w:rPr>
                                  <w:color w:val="FDB813"/>
                                  <w:lang w:val="en-US"/>
                                </w:rPr>
                              </w:pPr>
                              <w:hyperlink r:id="rId4" w:history="1">
                                <w:r w:rsidRPr="00716805">
                                  <w:rPr>
                                    <w:rStyle w:val="BodyText3Char"/>
                                    <w:rFonts w:eastAsiaTheme="minorEastAsia"/>
                                    <w:color w:val="FDB813"/>
                                  </w:rPr>
                                  <w:t>contactos@cmconsulting.com.co</w:t>
                                </w:r>
                              </w:hyperlink>
                            </w:p>
                          </w:txbxContent>
                        </wps:txbx>
                        <wps:bodyPr rot="0" vert="horz" wrap="square" lIns="91440" tIns="45720" rIns="91440" bIns="45720" anchor="t" anchorCtr="0">
                          <a:spAutoFit/>
                        </wps:bodyPr>
                      </wps:wsp>
                    </a:graphicData>
                  </a:graphic>
                  <wp14:sizeRelH relativeFrom="margin">
                    <wp14:pctWidth>0</wp14:pctWidth>
                  </wp14:sizeRelH>
                </wp:anchor>
              </w:drawing>
            </mc:Choice>
            <mc:Fallback>
              <w:pict>
                <v:shape w14:anchorId="07FB9191" id="_x0000_s1035" type="#_x0000_t202" style="position:absolute;left:0;text-align:left;margin-left:308.1pt;margin-top:20.2pt;width:195.5pt;height:21.7pt;z-index:251658253;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edzqMFAIAAP4DAAAOAAAAZHJzL2Uyb0RvYy54bWysU9tu2zAMfR+wfxD0vjjx4jUx4hRd2gwD ugvQ7QMUWY6FyaJGKbG7ry8lp2nQvQ3zgyCa5CF5eLS6HjrDjgq9Blvx2WTKmbISam33Ff/5Y/tu wZkPwtbCgFUVf1SeX6/fvln1rlQ5tGBqhYxArC97V/E2BFdmmZet6oSfgFOWnA1gJwKZuM9qFD2h dybLp9MPWQ9YOwSpvKe/t6OTrxN+0ygZvjWNV4GZilNvIZ2Yzl08s/VKlHsUrtXy1Ib4hy46oS0V PUPdiiDYAfVfUJ2WCB6aMJHQZdA0Wqo0A00zm76a5qEVTqVZiBzvzjT5/wcrvx4f3HdkYfgIAy0w DeHdPchfnlnYtMLu1Q0i9K0SNRWeRcqy3vnylBqp9qWPILv+C9S0ZHEIkICGBrvICs3JCJ0W8Hgm XQ2BSfqZzxf5oiCXJF9+VRTLtJVMlM/ZDn34pKBj8VJxpKUmdHG89yF2I8rnkFjMg9H1VhuTDNzv NgbZUZAAZvP53WKTBngVZizrK74s8iIhW4j5SRudDiRQo7uKL6bxGyUT2bizdQoJQpvxTp0Ye6In MjJyE4bdwHRN9d/H5EjXDupHIgxhFCQ9ILq0gH8460mMFfe/DwIVZ+azJdKX1HlUbzLmxVVOBl56 dpceYSVBVTxwNl43ISk+8eFuaDlbnXh76eTUM4ks0Xl6EFHFl3aKenm26ycAAAD//wMAUEsDBBQA BgAIAAAAIQAbe10Q4gAAAA8BAAAPAAAAZHJzL2Rvd25yZXYueG1sTE/LTsMwELwj8Q/WInGjdksV ojROhaiQgPZSwwe48ZJExHZkO4nz97gnuKy0O7PzKPdR92RC5ztrOKxXDAia2qrONBy+Pl8fciA+ SKNkbw1yWNDDvrq9KWWh7GzOOInQkCRifCE5tCEMBaW+blFLv7IDmoR9W6dlSKtrqHJyTuK6pxvG MqplZ5JDKwd8abH+EaPmMNOzE+Mhuul0PL4tIhPv8WPh/P4uHnZpPO+ABIzh7wOuHVJ+qFKwix2N 8qTnkK2zTaJy2LItkCuBsad0uXDIH3OgVUn/96h+AQAA//8DAFBLAQItABQABgAIAAAAIQC2gziS /gAAAOEBAAATAAAAAAAAAAAAAAAAAAAAAABbQ29udGVudF9UeXBlc10ueG1sUEsBAi0AFAAGAAgA AAAhADj9If/WAAAAlAEAAAsAAAAAAAAAAAAAAAAALwEAAF9yZWxzLy5yZWxzUEsBAi0AFAAGAAgA AAAhAJ53OowUAgAA/gMAAA4AAAAAAAAAAAAAAAAALgIAAGRycy9lMm9Eb2MueG1sUEsBAi0AFAAG AAgAAAAhABt7XRDiAAAADwEAAA8AAAAAAAAAAAAAAAAAbgQAAGRycy9kb3ducmV2LnhtbFBLBQYA AAAABAAEAPMAAAB9BQAAAAA= " fillcolor="#144e8c" stroked="f">
                  <v:textbox style="mso-fit-shape-to-text:t">
                    <w:txbxContent>
                      <w:p w14:paraId="6A40E5E7" w14:textId="77777777" w:rsidR="006F3393" w:rsidRPr="00716805" w:rsidRDefault="006F3393" w:rsidP="008367FC">
                        <w:pPr>
                          <w:jc w:val="right"/>
                          <w:rPr>
                            <w:color w:val="FDB813"/>
                            <w:lang w:val="en-US"/>
                          </w:rPr>
                        </w:pPr>
                        <w:hyperlink r:id="rId5" w:history="1">
                          <w:r w:rsidRPr="00716805">
                            <w:rPr>
                              <w:rStyle w:val="BodyText3Char"/>
                              <w:rFonts w:eastAsiaTheme="minorEastAsia"/>
                              <w:color w:val="FDB813"/>
                            </w:rPr>
                            <w:t>contactos@cmconsulting.com.co</w:t>
                          </w:r>
                        </w:hyperlink>
                      </w:p>
                    </w:txbxContent>
                  </v:textbox>
                </v:shape>
              </w:pict>
            </mc:Fallback>
          </mc:AlternateContent>
        </w:r>
        <w:r w:rsidRPr="00B76DA9">
          <w:rPr>
            <w:color w:val="FDB813"/>
          </w:rPr>
          <w:fldChar w:fldCharType="begin"/>
        </w:r>
        <w:r w:rsidRPr="00B76DA9">
          <w:rPr>
            <w:color w:val="FDB813"/>
          </w:rPr>
          <w:instrText xml:space="preserve"> PAGE   \* MERGEFORMAT </w:instrText>
        </w:r>
        <w:r w:rsidRPr="00B76DA9">
          <w:rPr>
            <w:color w:val="FDB813"/>
          </w:rPr>
          <w:fldChar w:fldCharType="separate"/>
        </w:r>
        <w:r>
          <w:rPr>
            <w:color w:val="FDB813"/>
          </w:rPr>
          <w:t>2</w:t>
        </w:r>
        <w:r w:rsidRPr="00B76DA9">
          <w:rPr>
            <w:noProof/>
            <w:color w:val="FDB813"/>
          </w:rPr>
          <w:fldChar w:fldCharType="end"/>
        </w:r>
      </w:p>
    </w:sdtContent>
  </w:sdt>
  <w:p w14:paraId="6E850D6A" w14:textId="3F563CB7" w:rsidR="006F3393" w:rsidRPr="000161F8" w:rsidRDefault="006F3393" w:rsidP="00926CDD">
    <w:pPr>
      <w:pStyle w:val="Footer"/>
      <w:rPr>
        <w:color w:val="FFFFFF" w:themeColor="background1"/>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26B9CD" w14:textId="49C80BB5" w:rsidR="006F3393" w:rsidRDefault="00E65E56" w:rsidP="00926CDD">
    <w:pPr>
      <w:pStyle w:val="Footer"/>
    </w:pPr>
    <w:r>
      <w:rPr>
        <w:noProof/>
      </w:rPr>
      <mc:AlternateContent>
        <mc:Choice Requires="wps">
          <w:drawing>
            <wp:anchor distT="0" distB="0" distL="114300" distR="114300" simplePos="0" relativeHeight="251658244" behindDoc="0" locked="0" layoutInCell="1" allowOverlap="1" wp14:anchorId="7D9E979B" wp14:editId="4C68EE98">
              <wp:simplePos x="0" y="0"/>
              <wp:positionH relativeFrom="column">
                <wp:posOffset>-1078230</wp:posOffset>
              </wp:positionH>
              <wp:positionV relativeFrom="paragraph">
                <wp:posOffset>-290830</wp:posOffset>
              </wp:positionV>
              <wp:extent cx="7812000" cy="1068705"/>
              <wp:effectExtent l="0" t="0" r="0" b="0"/>
              <wp:wrapNone/>
              <wp:docPr id="19" name="Flowchart: Manual Input 19"/>
              <wp:cNvGraphicFramePr/>
              <a:graphic xmlns:a="http://schemas.openxmlformats.org/drawingml/2006/main">
                <a:graphicData uri="http://schemas.microsoft.com/office/word/2010/wordprocessingShape">
                  <wps:wsp>
                    <wps:cNvSpPr/>
                    <wps:spPr>
                      <a:xfrm>
                        <a:off x="0" y="0"/>
                        <a:ext cx="7812000" cy="1068705"/>
                      </a:xfrm>
                      <a:prstGeom prst="flowChartManualInput">
                        <a:avLst/>
                      </a:prstGeom>
                      <a:solidFill>
                        <a:srgbClr val="144E8C"/>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type w14:anchorId="4597FAD3" id="_x0000_t118" coordsize="21600,21600" o:spt="118" path="m,4292l21600,r,21600l,21600xe">
              <v:stroke joinstyle="miter"/>
              <v:path gradientshapeok="t" o:connecttype="custom" o:connectlocs="10800,2146;0,10800;10800,21600;21600,10800" textboxrect="0,4291,21600,21600"/>
            </v:shapetype>
            <v:shape id="Flowchart: Manual Input 19" o:spid="_x0000_s1026" type="#_x0000_t118" style="position:absolute;margin-left:-84.9pt;margin-top:-22.9pt;width:615.1pt;height:84.15pt;z-index:25165260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o5BJ1pAIAAKYFAAAOAAAAZHJzL2Uyb0RvYy54bWysVF9P2zAQf5+072D5fSStWigRKarKOiEx QMDEs+vYTSTH59lu0+7T72yngQHaw7SX5M5397v/d3G5bxXZCesa0CUdneSUCM2havSmpD+eVl9m lDjPdMUUaFHSg3D0cv7500VnCjGGGlQlLEEQ7YrOlLT23hRZ5ngtWuZOwAiNQgm2ZR5Zu8kqyzpE b1U2zvPTrANbGQtcOIevV0lI5xFfSsH9nZROeKJKirH5+LXxuw7fbH7Bio1lpm54Hwb7hyha1mh0 OkBdMc/I1jbvoNqGW3Ag/QmHNgMpGy5iDpjNKH+TzWPNjIi5YHGcGcrk/h8sv93dW9JU2LtzSjRr sUcrBR2vmfUF+c70lilyrc3WE9TAcnXGFWj1aO5tzzkkQ+57advwx6zIPpb4MJRY7D3h+Hg2G2Hb sBMcZaP8dHaWTwNq9mJurPPfBLQkECWVGM0yRJNiiaHEUrPdjfPJ9GgSvDtQTbVqlIqM3ayXypId w/6PJpOvs2Xv7Q81pYOyhmCWEMNLFlJNyUXKH5QIeko/CIk1w3TGMZI4rWLwwzgX2o+SqGaVSO6n mHccOMx1sIiZR8CALNH/gN0DhE14j52i7PWDqYjDPhjnfwssGQ8W0TNoPxi3jQb7EYDCrHrPSf9Y pFSaUKU1VAecKAtp1Zzhqwb7eMOcv2cWdwt7j/fC3+EntLak0FOU1GB/ffQe9HHkUUpJh7taUvdz y6ygRF1rXIZz7GxY7shMpmdjZOxryfq1RG/bJYRxwMtkeCSDvldHUlpon/GsLIJXFDHN0XdJubdH ZunTDcHDxMViEdVwoQ3zN/rR8AAeqhrm8mn/zKzph9njHtzCca9Z8WaGk26w1LDYepBNHPCXuvb1 xmMQB6c/XOHavOaj1st5nf8GAAD//wMAUEsDBBQABgAIAAAAIQDIIpt24AAAAA0BAAAPAAAAZHJz L2Rvd25yZXYueG1sTI/BTsMwDIbvSLxDZCRuW7KyllGaTghpnECIARLHrDFNtcapmmwrb493gttn +dfvz9V68r044hi7QBoWcwUCqQm2o1bDx/tmtgIRkyFr+kCo4QcjrOvLi8qUNpzoDY/b1AouoVga DS6loZQyNg69ifMwIPHuO4zeJB7HVtrRnLjc9zJTqpDedMQXnBnw0WGz3x68hvy1i7i6+XT26zlM t/uXbDM9ea2vr6aHexAJp/QXhrM+q0PNTrtwIBtFr2G2KO7YPTEtc4ZzRBVqCWLHlGU5yLqS/7+o fwEAAP//AwBQSwECLQAUAAYACAAAACEAtoM4kv4AAADhAQAAEwAAAAAAAAAAAAAAAAAAAAAAW0Nv bnRlbnRfVHlwZXNdLnhtbFBLAQItABQABgAIAAAAIQA4/SH/1gAAAJQBAAALAAAAAAAAAAAAAAAA AC8BAABfcmVscy8ucmVsc1BLAQItABQABgAIAAAAIQCo5BJ1pAIAAKYFAAAOAAAAAAAAAAAAAAAA AC4CAABkcnMvZTJvRG9jLnhtbFBLAQItABQABgAIAAAAIQDIIpt24AAAAA0BAAAPAAAAAAAAAAAA AAAAAP4EAABkcnMvZG93bnJldi54bWxQSwUGAAAAAAQABADzAAAACwYAAAAA " fillcolor="#144e8c" stroked="f" strokeweight="2pt"/>
          </w:pict>
        </mc:Fallback>
      </mc:AlternateContent>
    </w:r>
    <w:r w:rsidR="006F3393">
      <w:rPr>
        <w:noProof/>
      </w:rPr>
      <mc:AlternateContent>
        <mc:Choice Requires="wps">
          <w:drawing>
            <wp:anchor distT="0" distB="0" distL="114300" distR="114300" simplePos="0" relativeHeight="251658247" behindDoc="0" locked="0" layoutInCell="1" allowOverlap="1" wp14:anchorId="09BBEC2D" wp14:editId="1A760662">
              <wp:simplePos x="0" y="0"/>
              <wp:positionH relativeFrom="column">
                <wp:posOffset>3911600</wp:posOffset>
              </wp:positionH>
              <wp:positionV relativeFrom="paragraph">
                <wp:posOffset>254000</wp:posOffset>
              </wp:positionV>
              <wp:extent cx="2482850" cy="275590"/>
              <wp:effectExtent l="0" t="0" r="0" b="0"/>
              <wp:wrapNone/>
              <wp:docPr id="2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82850" cy="275590"/>
                      </a:xfrm>
                      <a:prstGeom prst="rect">
                        <a:avLst/>
                      </a:prstGeom>
                      <a:solidFill>
                        <a:srgbClr val="144E8C"/>
                      </a:solidFill>
                      <a:ln w="9525">
                        <a:noFill/>
                        <a:miter lim="800000"/>
                        <a:headEnd/>
                        <a:tailEnd/>
                      </a:ln>
                    </wps:spPr>
                    <wps:txbx>
                      <w:txbxContent>
                        <w:p w14:paraId="32D96AF7" w14:textId="70BE677E" w:rsidR="006F3393" w:rsidRPr="00716805" w:rsidRDefault="006F3393" w:rsidP="002766E0">
                          <w:pPr>
                            <w:jc w:val="right"/>
                            <w:rPr>
                              <w:color w:val="FDB813"/>
                              <w:lang w:val="en-US"/>
                            </w:rPr>
                          </w:pPr>
                          <w:hyperlink r:id="rId1" w:history="1">
                            <w:r w:rsidRPr="00716805">
                              <w:rPr>
                                <w:rStyle w:val="Hyperlink"/>
                                <w:color w:val="FDB813"/>
                                <w:u w:val="none"/>
                              </w:rPr>
                              <w:t>contactos@cmconsulting.com.co</w:t>
                            </w:r>
                          </w:hyperlink>
                        </w:p>
                      </w:txbxContent>
                    </wps:txbx>
                    <wps:bodyPr rot="0" vert="horz" wrap="square" lIns="91440" tIns="45720" rIns="91440" bIns="45720" anchor="t" anchorCtr="0">
                      <a:spAutoFit/>
                    </wps:bodyPr>
                  </wps:wsp>
                </a:graphicData>
              </a:graphic>
              <wp14:sizeRelH relativeFrom="margin">
                <wp14:pctWidth>0</wp14:pctWidth>
              </wp14:sizeRelH>
            </wp:anchor>
          </w:drawing>
        </mc:Choice>
        <mc:Fallback>
          <w:pict>
            <v:shapetype w14:anchorId="09BBEC2D" id="_x0000_t202" coordsize="21600,21600" o:spt="202" path="m,l,21600r21600,l21600,xe">
              <v:stroke joinstyle="miter"/>
              <v:path gradientshapeok="t" o:connecttype="rect"/>
            </v:shapetype>
            <v:shape id="_x0000_s1036" type="#_x0000_t202" style="position:absolute;left:0;text-align:left;margin-left:308pt;margin-top:20pt;width:195.5pt;height:21.7pt;z-index:251658247;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jeqAiEgIAAP4DAAAOAAAAZHJzL2Uyb0RvYy54bWysU9tu2zAMfR+wfxD0vjgxkjUx4hRd2gwD ugvQ7QNkWY6FyaJGKbGzrx8lp2nQvQ3zgyCa5CF5eLS+HTrDjgq9Blvy2WTKmbISam33Jf/xffdu yZkPwtbCgFUlPynPbzdv36x7V6gcWjC1QkYg1he9K3kbgiuyzMtWdcJPwClLzgawE4FM3Gc1ip7Q O5Pl0+n7rAesHYJU3tPf+9HJNwm/aZQMX5vGq8BMyam3kE5MZxXPbLMWxR6Fa7U8tyH+oYtOaEtF L1D3Igh2QP0XVKclgocmTCR0GTSNlirNQNPMpq+meWqFU2kWIse7C03+/8HKL8cn9w1ZGD7AQAtM Q3j3CPKnZxa2rbB7dYcIfatETYVnkbKsd744p0aqfeEjSNV/hpqWLA4BEtDQYBdZoTkZodMCThfS 1RCYpJ/5fJkvF+SS5MtvFotV2komiudshz58VNCxeCk50lITujg++hC7EcVzSCzmweh6p41JBu6r rUF2FCSA2Xz+sNymAV6FGcv6kq8W+SIhW4j5SRudDiRQo7uSL6fxGyUT2XiwdQoJQpvxTp0Ye6Yn MjJyE4ZqYLqO9WNypKuC+kSEIYyCpAdElxbwN2c9ibHk/tdBoOLMfLJE+oo6j+pNxnxxk5OB157q 2iOsJKiSB87G6zYkxSc+3B0tZ6cTby+dnHsmkSU6zw8iqvjaTlEvz3bzBwAA//8DAFBLAwQUAAYA CAAAACEAmF2C3+EAAAAPAQAADwAAAGRycy9kb3ducmV2LnhtbEyPy07DMBBF90j8gzVI7KhdqEKV xqkQFRJQNjV8gBubJCIeR7bz+numK9jMQzNz555iP7uOjTbE1qOE9UoAs1h502It4evz5W4LLCaN RncerYTFRtiX11eFzo2f8GRHlWpGIhhzLaFJqc85j1VjnY4r31uk2bcPTidqQ81N0BOJu47fC5Fx p1ukD43u7XNjqx81OAkTPwU1HOYwfhyPr4vK1Nv8vkh5ezMfdhSedsCSndPfBVwYyD+UZOzsBzSR dRKydUZAScJGUL4sCPFI1VnC9mEDvCz4f47yFwAA//8DAFBLAQItABQABgAIAAAAIQC2gziS/gAA AOEBAAATAAAAAAAAAAAAAAAAAAAAAABbQ29udGVudF9UeXBlc10ueG1sUEsBAi0AFAAGAAgAAAAh ADj9If/WAAAAlAEAAAsAAAAAAAAAAAAAAAAALwEAAF9yZWxzLy5yZWxzUEsBAi0AFAAGAAgAAAAh AGN6oCISAgAA/gMAAA4AAAAAAAAAAAAAAAAALgIAAGRycy9lMm9Eb2MueG1sUEsBAi0AFAAGAAgA AAAhAJhdgt/hAAAADwEAAA8AAAAAAAAAAAAAAAAAbAQAAGRycy9kb3ducmV2LnhtbFBLBQYAAAAA BAAEAPMAAAB6BQAAAAA= " fillcolor="#144e8c" stroked="f">
              <v:textbox style="mso-fit-shape-to-text:t">
                <w:txbxContent>
                  <w:p w14:paraId="32D96AF7" w14:textId="70BE677E" w:rsidR="006F3393" w:rsidRPr="00716805" w:rsidRDefault="006F3393" w:rsidP="002766E0">
                    <w:pPr>
                      <w:jc w:val="right"/>
                      <w:rPr>
                        <w:color w:val="FDB813"/>
                        <w:lang w:val="en-US"/>
                      </w:rPr>
                    </w:pPr>
                    <w:hyperlink r:id="rId2" w:history="1">
                      <w:r w:rsidRPr="00716805">
                        <w:rPr>
                          <w:rStyle w:val="Hyperlink"/>
                          <w:color w:val="FDB813"/>
                          <w:u w:val="none"/>
                        </w:rPr>
                        <w:t>contactos@cmconsulting.com.co</w:t>
                      </w:r>
                    </w:hyperlink>
                  </w:p>
                </w:txbxContent>
              </v:textbox>
            </v:shape>
          </w:pict>
        </mc:Fallback>
      </mc:AlternateContent>
    </w:r>
    <w:r w:rsidR="006F3393">
      <w:rPr>
        <w:noProof/>
      </w:rPr>
      <mc:AlternateContent>
        <mc:Choice Requires="wps">
          <w:drawing>
            <wp:anchor distT="0" distB="0" distL="114300" distR="114300" simplePos="0" relativeHeight="251658246" behindDoc="0" locked="0" layoutInCell="1" allowOverlap="1" wp14:anchorId="4DD02048" wp14:editId="29CAF45A">
              <wp:simplePos x="0" y="0"/>
              <wp:positionH relativeFrom="column">
                <wp:posOffset>4307205</wp:posOffset>
              </wp:positionH>
              <wp:positionV relativeFrom="paragraph">
                <wp:posOffset>26035</wp:posOffset>
              </wp:positionV>
              <wp:extent cx="2087880" cy="275590"/>
              <wp:effectExtent l="0" t="0" r="7620" b="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87880" cy="275590"/>
                      </a:xfrm>
                      <a:prstGeom prst="rect">
                        <a:avLst/>
                      </a:prstGeom>
                      <a:solidFill>
                        <a:srgbClr val="144E8C"/>
                      </a:solidFill>
                      <a:ln w="9525">
                        <a:noFill/>
                        <a:miter lim="800000"/>
                        <a:headEnd/>
                        <a:tailEnd/>
                      </a:ln>
                    </wps:spPr>
                    <wps:txbx>
                      <w:txbxContent>
                        <w:p w14:paraId="2E9CCA10" w14:textId="39AE4C50" w:rsidR="006F3393" w:rsidRPr="002766E0" w:rsidRDefault="006F3393" w:rsidP="006424FD">
                          <w:pPr>
                            <w:jc w:val="right"/>
                            <w:rPr>
                              <w:color w:val="FDB813"/>
                              <w:lang w:val="en-US"/>
                            </w:rPr>
                          </w:pPr>
                          <w:hyperlink r:id="rId3" w:history="1">
                            <w:r w:rsidRPr="002766E0">
                              <w:rPr>
                                <w:rStyle w:val="Hyperlink"/>
                                <w:color w:val="FDB813"/>
                                <w:u w:val="none"/>
                              </w:rPr>
                              <w:t>www.cmconsulting.com.co</w:t>
                            </w:r>
                          </w:hyperlink>
                        </w:p>
                      </w:txbxContent>
                    </wps:txbx>
                    <wps:bodyPr rot="0" vert="horz" wrap="square" lIns="91440" tIns="45720" rIns="91440" bIns="45720" anchor="t" anchorCtr="0">
                      <a:spAutoFit/>
                    </wps:bodyPr>
                  </wps:wsp>
                </a:graphicData>
              </a:graphic>
            </wp:anchor>
          </w:drawing>
        </mc:Choice>
        <mc:Fallback>
          <w:pict>
            <v:shapetype w14:anchorId="4DD02048" id="_x0000_t202" coordsize="21600,21600" o:spt="202" path="m,l,21600r21600,l21600,xe">
              <v:stroke joinstyle="miter"/>
              <v:path gradientshapeok="t" o:connecttype="rect"/>
            </v:shapetype>
            <v:shape id="_x0000_s1031" type="#_x0000_t202" style="position:absolute;left:0;text-align:left;margin-left:339.15pt;margin-top:2.05pt;width:164.4pt;height:21.7pt;z-index:25165824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erXD/EwIAAP0DAAAOAAAAZHJzL2Uyb0RvYy54bWysU9tu2zAMfR+wfxD0vtgxksUxohRd2gwD ugvQ7QNkWY6FyaImKbG7rx8lp2nQvQ3zg0Ca5BF5eLS5GXtNTtJ5BYbR+SynRBoBjTIHRn98378r KfGBm4ZrMJLRJ+npzfbtm81gK1lAB7qRjiCI8dVgGe1CsFWWedHJnvsZWGkw2ILreUDXHbLG8QHR e50Vef4+G8A11oGQ3uPfuylItwm/baUIX9vWy0A0o9hbSKdLZx3PbLvh1cFx2ylxboP/Qxc9VwYv vUDd8cDJ0am/oHolHHhow0xAn0HbKiHTDDjNPH81zWPHrUyzIDneXmjy/w9WfDk92m+OhPEDjLjA NIS3DyB+emJg13FzkLfOwdBJ3uDF80hZNlhfnUsj1b7yEaQePkODS+bHAAlobF0fWcE5CaLjAp4u pMsxEIE/i7xclSWGBMaK1XK5TlvJePVcbZ0PHyX0JBqMOlxqQuenBx9iN7x6TomXedCq2Sutk+MO 9U47cuIogPlicV/u0gCv0rQhA6PrZbFMyAZifdJGrwIKVKue0TKP3ySZyMa9aVJK4EpPNnaizZme yMjETRjrkaiG0VWsjWzV0DwhXw4mPeL7QaMD95uSAbXIqP915E5Soj8Z5HyNjUfxJmexXBXouOtI fR3hRiAUo4GSydyFJPhEh73F3exVou2lk3PLqLHE5vk9RBFf+ynr5dVu/wAAAP//AwBQSwMEFAAG AAgAAAAhAEdW+2DhAAAADgEAAA8AAABkcnMvZG93bnJldi54bWxMT81OwzAMviPxDpGRuLFk/LRT 13RCTEjAuCzwAFkT2oomqZK0Td8e7zQulu3P/n7KXTI9mbQPnbMc1isGRNvaqc42HL6/Xu82QEKU VsneWc1h0QF21fVVKQvlZnvUk4gNQRIbCsmhjXEoKA11q40MKzdoi9iP80ZGHH1DlZczkpue3jOW USM7iwqtHPRLq+tfMRoOMz16Me6Tnz4Ph7dFZOI9fSyc396k/RbL8xZI1ClePuCcAf1DhcZObrQq kJ5Dlm8e8JTD4xrIGWcsx+6Ei/wJaFXS/zGqPwAAAP//AwBQSwECLQAUAAYACAAAACEAtoM4kv4A AADhAQAAEwAAAAAAAAAAAAAAAAAAAAAAW0NvbnRlbnRfVHlwZXNdLnhtbFBLAQItABQABgAIAAAA IQA4/SH/1gAAAJQBAAALAAAAAAAAAAAAAAAAAC8BAABfcmVscy8ucmVsc1BLAQItABQABgAIAAAA IQBerXD/EwIAAP0DAAAOAAAAAAAAAAAAAAAAAC4CAABkcnMvZTJvRG9jLnhtbFBLAQItABQABgAI AAAAIQBHVvtg4QAAAA4BAAAPAAAAAAAAAAAAAAAAAG0EAABkcnMvZG93bnJldi54bWxQSwUGAAAA AAQABADzAAAAewUAAAAA " fillcolor="#144e8c" stroked="f">
              <v:textbox style="mso-fit-shape-to-text:t">
                <w:txbxContent>
                  <w:p w14:paraId="2E9CCA10" w14:textId="39AE4C50" w:rsidR="006F3393" w:rsidRPr="002766E0" w:rsidRDefault="006F3393" w:rsidP="006424FD">
                    <w:pPr>
                      <w:jc w:val="right"/>
                      <w:rPr>
                        <w:color w:val="FDB813"/>
                        <w:lang w:val="en-US"/>
                      </w:rPr>
                    </w:pPr>
                    <w:hyperlink r:id="rId4" w:history="1">
                      <w:r w:rsidRPr="002766E0">
                        <w:rPr>
                          <w:rStyle w:val="Hyperlink"/>
                          <w:color w:val="FDB813"/>
                          <w:u w:val="none"/>
                        </w:rPr>
                        <w:t>www.cmconsulting.com.co</w:t>
                      </w:r>
                    </w:hyperlink>
                  </w:p>
                </w:txbxContent>
              </v:textbox>
            </v:shape>
          </w:pict>
        </mc:Fallback>
      </mc:AlternateContent>
    </w:r>
    <w:r w:rsidR="006F3393">
      <w:rPr>
        <w:noProof/>
      </w:rPr>
      <w:drawing>
        <wp:anchor distT="0" distB="0" distL="114300" distR="114300" simplePos="0" relativeHeight="251658245" behindDoc="0" locked="0" layoutInCell="1" allowOverlap="1" wp14:anchorId="4FDAA92F" wp14:editId="0EF0F8D4">
          <wp:simplePos x="0" y="0"/>
          <wp:positionH relativeFrom="column">
            <wp:posOffset>-775335</wp:posOffset>
          </wp:positionH>
          <wp:positionV relativeFrom="paragraph">
            <wp:posOffset>82378</wp:posOffset>
          </wp:positionV>
          <wp:extent cx="2159635" cy="525145"/>
          <wp:effectExtent l="0" t="0" r="0" b="8255"/>
          <wp:wrapNone/>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pic:cNvPicPr>
                </pic:nvPicPr>
                <pic:blipFill rotWithShape="1">
                  <a:blip r:embed="rId5">
                    <a:extLst>
                      <a:ext uri="{28A0092B-C50C-407E-A947-70E740481C1C}">
                        <a14:useLocalDpi xmlns:a14="http://schemas.microsoft.com/office/drawing/2010/main" val="0"/>
                      </a:ext>
                    </a:extLst>
                  </a:blip>
                  <a:srcRect l="19827" t="42609" r="20024" b="42753"/>
                  <a:stretch/>
                </pic:blipFill>
                <pic:spPr bwMode="auto">
                  <a:xfrm>
                    <a:off x="0" y="0"/>
                    <a:ext cx="2159635" cy="525145"/>
                  </a:xfrm>
                  <a:prstGeom prst="rect">
                    <a:avLst/>
                  </a:prstGeom>
                  <a:ln>
                    <a:noFill/>
                  </a:ln>
                  <a:extLst>
                    <a:ext uri="{53640926-AAD7-44D8-BBD7-CCE9431645EC}">
                      <a14:shadowObscured xmlns:a14="http://schemas.microsoft.com/office/drawing/2010/main"/>
                    </a:ext>
                  </a:extLst>
                </pic:spPr>
              </pic:pic>
            </a:graphicData>
          </a:graphic>
        </wp:anchor>
      </w:drawing>
    </w:r>
  </w:p>
  <w:p w14:paraId="0FB13A36" w14:textId="2376324A" w:rsidR="006F3393" w:rsidRDefault="006F3393" w:rsidP="00926CD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1BBA52" w14:textId="77777777" w:rsidR="007306DA" w:rsidRDefault="007306DA" w:rsidP="00926CDD">
      <w:r>
        <w:separator/>
      </w:r>
    </w:p>
    <w:p w14:paraId="63C788BF" w14:textId="77777777" w:rsidR="007306DA" w:rsidRDefault="007306DA" w:rsidP="00926CDD"/>
    <w:p w14:paraId="78D5E0A0" w14:textId="77777777" w:rsidR="007306DA" w:rsidRDefault="007306DA"/>
  </w:footnote>
  <w:footnote w:type="continuationSeparator" w:id="0">
    <w:p w14:paraId="0CF74AF6" w14:textId="77777777" w:rsidR="007306DA" w:rsidRDefault="007306DA" w:rsidP="00926CDD">
      <w:r>
        <w:continuationSeparator/>
      </w:r>
    </w:p>
    <w:p w14:paraId="060386C7" w14:textId="77777777" w:rsidR="007306DA" w:rsidRDefault="007306DA" w:rsidP="00926CDD"/>
    <w:p w14:paraId="505637BD" w14:textId="77777777" w:rsidR="007306DA" w:rsidRDefault="007306DA"/>
  </w:footnote>
  <w:footnote w:type="continuationNotice" w:id="1">
    <w:p w14:paraId="5B4A8FC1" w14:textId="77777777" w:rsidR="007306DA" w:rsidRDefault="007306DA" w:rsidP="00926CDD"/>
    <w:p w14:paraId="5679C132" w14:textId="77777777" w:rsidR="007306DA" w:rsidRDefault="007306DA" w:rsidP="00926CDD"/>
    <w:p w14:paraId="17F56C17" w14:textId="77777777" w:rsidR="007306DA" w:rsidRDefault="007306DA"/>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7D6D29" w14:textId="5D621E38" w:rsidR="006F3393" w:rsidRDefault="007306DA" w:rsidP="00926CDD">
    <w:pPr>
      <w:pStyle w:val="Header"/>
    </w:pPr>
    <w:r>
      <w:rPr>
        <w:noProof/>
        <w:lang w:eastAsia="en-US"/>
      </w:rPr>
      <w:pict w14:anchorId="55CF671B">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_x0000_s1026" type="#_x0000_t136" alt="" style="position:absolute;left:0;text-align:left;margin-left:0;margin-top:0;width:524.6pt;height:98.35pt;rotation:315;z-index:-251658224;mso-wrap-edited:f;mso-width-percent:0;mso-height-percent:0;mso-position-horizontal:center;mso-position-horizontal-relative:margin;mso-position-vertical:center;mso-position-vertical-relative:margin;mso-width-percent:0;mso-height-percent:0" o:allowincell="f" fillcolor="#d8d8d8 [2732]" stroked="f">
          <v:fill opacity=".5"/>
          <v:textpath style="font-family:&quot;Calibri&quot;;font-size:1pt" string="OFERTA COMERCIAL"/>
          <w10:wrap anchorx="margin" anchory="margin"/>
        </v:shape>
      </w:pict>
    </w:r>
    <w:r>
      <w:rPr>
        <w:noProof/>
        <w:lang w:eastAsia="en-US"/>
      </w:rPr>
      <w:pict w14:anchorId="42F6B084">
        <v:shape id="_x0000_s1025" type="#_x0000_t136" alt="" style="position:absolute;left:0;text-align:left;margin-left:0;margin-top:0;width:524.6pt;height:98.35pt;rotation:315;z-index:-251658225;mso-wrap-edited:f;mso-width-percent:0;mso-height-percent:0;mso-position-horizontal:center;mso-position-horizontal-relative:margin;mso-position-vertical:center;mso-position-vertical-relative:margin;mso-width-percent:0;mso-height-percent:0" o:allowincell="f" fillcolor="#d8d8d8 [2732]" stroked="f">
          <v:fill opacity=".5"/>
          <v:textpath style="font-family:&quot;Calibri&quot;;font-size:1pt" string="OFERTA COMERCIAL"/>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5F97DD" w14:textId="6D0EF04D" w:rsidR="006F3393" w:rsidRDefault="004713B3" w:rsidP="00926CDD">
    <w:pPr>
      <w:pStyle w:val="Header"/>
      <w:rPr>
        <w:sz w:val="20"/>
      </w:rPr>
    </w:pPr>
    <w:r w:rsidRPr="004713B3">
      <w:rPr>
        <w:noProof/>
        <w:sz w:val="20"/>
      </w:rPr>
      <w:drawing>
        <wp:anchor distT="0" distB="0" distL="114300" distR="114300" simplePos="0" relativeHeight="251658278" behindDoc="0" locked="0" layoutInCell="1" allowOverlap="1" wp14:anchorId="16557476" wp14:editId="752C7F9E">
          <wp:simplePos x="0" y="0"/>
          <wp:positionH relativeFrom="column">
            <wp:posOffset>2089785</wp:posOffset>
          </wp:positionH>
          <wp:positionV relativeFrom="paragraph">
            <wp:posOffset>-257810</wp:posOffset>
          </wp:positionV>
          <wp:extent cx="1439545" cy="880745"/>
          <wp:effectExtent l="0" t="0" r="8255" b="0"/>
          <wp:wrapNone/>
          <wp:docPr id="31" name="Picture 31" descr="A white rectangular sign with text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white rectangular sign with text  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439545" cy="880745"/>
                  </a:xfrm>
                  <a:prstGeom prst="rect">
                    <a:avLst/>
                  </a:prstGeom>
                </pic:spPr>
              </pic:pic>
            </a:graphicData>
          </a:graphic>
        </wp:anchor>
      </w:drawing>
    </w:r>
    <w:r w:rsidRPr="004713B3">
      <w:rPr>
        <w:noProof/>
        <w:sz w:val="20"/>
      </w:rPr>
      <w:drawing>
        <wp:anchor distT="0" distB="0" distL="114300" distR="114300" simplePos="0" relativeHeight="251658277" behindDoc="0" locked="0" layoutInCell="1" allowOverlap="1" wp14:anchorId="449A69E1" wp14:editId="005C6F75">
          <wp:simplePos x="0" y="0"/>
          <wp:positionH relativeFrom="column">
            <wp:posOffset>3560445</wp:posOffset>
          </wp:positionH>
          <wp:positionV relativeFrom="paragraph">
            <wp:posOffset>-252730</wp:posOffset>
          </wp:positionV>
          <wp:extent cx="1439545" cy="880110"/>
          <wp:effectExtent l="0" t="0" r="8255" b="0"/>
          <wp:wrapNone/>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439545" cy="88011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4713B3">
      <w:rPr>
        <w:noProof/>
        <w:sz w:val="20"/>
      </w:rPr>
      <w:drawing>
        <wp:anchor distT="0" distB="0" distL="114300" distR="114300" simplePos="0" relativeHeight="251658276" behindDoc="0" locked="0" layoutInCell="1" allowOverlap="1" wp14:anchorId="4B6AABD9" wp14:editId="5F955EA3">
          <wp:simplePos x="0" y="0"/>
          <wp:positionH relativeFrom="column">
            <wp:posOffset>5043442</wp:posOffset>
          </wp:positionH>
          <wp:positionV relativeFrom="paragraph">
            <wp:posOffset>-251188</wp:posOffset>
          </wp:positionV>
          <wp:extent cx="1439545" cy="880110"/>
          <wp:effectExtent l="0" t="0" r="8255" b="0"/>
          <wp:wrapNone/>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1439545" cy="88011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24C75" w:rsidRPr="00B24C75">
      <w:rPr>
        <w:noProof/>
        <w:sz w:val="20"/>
      </w:rPr>
      <w:drawing>
        <wp:anchor distT="0" distB="0" distL="114300" distR="114300" simplePos="0" relativeHeight="251658272" behindDoc="0" locked="0" layoutInCell="1" allowOverlap="1" wp14:anchorId="38C168FE" wp14:editId="776B3132">
          <wp:simplePos x="0" y="0"/>
          <wp:positionH relativeFrom="column">
            <wp:posOffset>-909683</wp:posOffset>
          </wp:positionH>
          <wp:positionV relativeFrom="paragraph">
            <wp:posOffset>-130447</wp:posOffset>
          </wp:positionV>
          <wp:extent cx="2159635" cy="539115"/>
          <wp:effectExtent l="0" t="0" r="0" b="0"/>
          <wp:wrapNone/>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logo-horizontal.jpg"/>
                  <pic:cNvPicPr/>
                </pic:nvPicPr>
                <pic:blipFill rotWithShape="1">
                  <a:blip r:embed="rId4">
                    <a:extLst>
                      <a:ext uri="{28A0092B-C50C-407E-A947-70E740481C1C}">
                        <a14:useLocalDpi xmlns:a14="http://schemas.microsoft.com/office/drawing/2010/main" val="0"/>
                      </a:ext>
                    </a:extLst>
                  </a:blip>
                  <a:srcRect l="19388" t="42275" r="19368" b="42403"/>
                  <a:stretch/>
                </pic:blipFill>
                <pic:spPr bwMode="auto">
                  <a:xfrm>
                    <a:off x="0" y="0"/>
                    <a:ext cx="2159635" cy="53911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6F3393" w:rsidRPr="000161F8">
      <w:rPr>
        <w:noProof/>
      </w:rPr>
      <mc:AlternateContent>
        <mc:Choice Requires="wps">
          <w:drawing>
            <wp:anchor distT="0" distB="0" distL="114300" distR="114300" simplePos="0" relativeHeight="251658249" behindDoc="0" locked="0" layoutInCell="1" allowOverlap="1" wp14:anchorId="41574DE3" wp14:editId="664B327D">
              <wp:simplePos x="0" y="0"/>
              <wp:positionH relativeFrom="column">
                <wp:posOffset>626745</wp:posOffset>
              </wp:positionH>
              <wp:positionV relativeFrom="paragraph">
                <wp:posOffset>-737870</wp:posOffset>
              </wp:positionV>
              <wp:extent cx="2531745" cy="274955"/>
              <wp:effectExtent l="0" t="0" r="1905" b="1270"/>
              <wp:wrapNone/>
              <wp:docPr id="2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31745" cy="274955"/>
                      </a:xfrm>
                      <a:prstGeom prst="rect">
                        <a:avLst/>
                      </a:prstGeom>
                      <a:solidFill>
                        <a:srgbClr val="144E8C"/>
                      </a:solidFill>
                      <a:ln w="9525">
                        <a:noFill/>
                        <a:miter lim="800000"/>
                        <a:headEnd/>
                        <a:tailEnd/>
                      </a:ln>
                    </wps:spPr>
                    <wps:txbx>
                      <w:txbxContent>
                        <w:p w14:paraId="7E29312D" w14:textId="77777777" w:rsidR="006F3393" w:rsidRPr="00716805" w:rsidRDefault="006F3393" w:rsidP="000161F8">
                          <w:pPr>
                            <w:jc w:val="right"/>
                            <w:rPr>
                              <w:color w:val="FDB813"/>
                              <w:lang w:val="en-US"/>
                            </w:rPr>
                          </w:pPr>
                          <w:hyperlink r:id="rId5" w:history="1">
                            <w:r w:rsidRPr="00716805">
                              <w:rPr>
                                <w:rStyle w:val="BodyText3Char"/>
                                <w:rFonts w:eastAsiaTheme="minorEastAsia"/>
                                <w:color w:val="FDB813"/>
                              </w:rPr>
                              <w:t>contactos@cmconsulting.com.co</w:t>
                            </w:r>
                          </w:hyperlink>
                        </w:p>
                      </w:txbxContent>
                    </wps:txbx>
                    <wps:bodyPr rot="0" vert="horz" wrap="square" lIns="91440" tIns="45720" rIns="91440" bIns="45720" anchor="t" anchorCtr="0">
                      <a:spAutoFit/>
                    </wps:bodyPr>
                  </wps:wsp>
                </a:graphicData>
              </a:graphic>
            </wp:anchor>
          </w:drawing>
        </mc:Choice>
        <mc:Fallback>
          <w:pict>
            <v:shapetype w14:anchorId="41574DE3" id="_x0000_t202" coordsize="21600,21600" o:spt="202" path="m,l,21600r21600,l21600,xe">
              <v:stroke joinstyle="miter"/>
              <v:path gradientshapeok="t" o:connecttype="rect"/>
            </v:shapetype>
            <v:shape id="_x0000_s1032" type="#_x0000_t202" style="position:absolute;left:0;text-align:left;margin-left:49.35pt;margin-top:-58.1pt;width:199.35pt;height:21.65pt;z-index:251658249;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E3RjQFAIAAP4DAAAOAAAAZHJzL2Uyb0RvYy54bWysU9tu2zAMfR+wfxD0vtjx4iUx4hRd2gwD ugvQ7QNkWY6FyaImKbGzry8lu2m2vQ3zgyCa5CF5eLS5GTpFTsI6Cbqk81lKidAcaqkPJf3+bf9m RYnzTNdMgRYlPQtHb7avX216U4gMWlC1sARBtCt6U9LWe1MkieOt6JibgREanQ3Yjnk07SGpLesR vVNJlqbvkh5sbSxw4Rz+vRuddBvxm0Zw/6VpnPBElRR78/G08azCmWw3rDhYZlrJpzbYP3TRMamx 6AXqjnlGjlb+BdVJbsFB42ccugSaRnIRZ8Bp5ukf0zy2zIg4C5LjzIUm9/9g+efTo/lqiR/ew4AL jEM48wD8hyMadi3TB3FrLfStYDUWngfKkt64YkoNVLvCBZCq/wQ1LpkdPUSgobFdYAXnJIiOCzhf SBeDJxx/Zvnb+XKRU8LRly0X6zyPJVjxnG2s8x8EdCRcSmpxqRGdnR6cD92w4jkkFHOgZL2XSkXD HqqdsuTEUADzxeJ+tZvQfwtTmvQlXedZHpE1hPyojU56FKiSXUlXafhGyQQ27nUdQzyTarxjJ0pP 9ARGRm78UA1E1lg/Jge6KqjPSJiFUZD4gPDSgv1FSY9iLKn7eWRWUKI+aiR9jZ0H9UZjkS8zNOy1 p7r2MM0RqqSekvG681HxkQ9zi8vZy8jbSydTzyiySOf0IIKKr+0Y9fJst08AAAD//wMAUEsDBBQA BgAIAAAAIQC22MzW4wAAABABAAAPAAAAZHJzL2Rvd25yZXYueG1sTE/LTsMwELwj8Q/WInFrnURV 0qRxKkSFBJRLDR/gxiaJiO3Idl5/z3Kil5V2Z3Ye5XHRPZmU8501DOJtBESZ2srONAy+Pl82eyA+ CCNFb41isCoPx+r+rhSFtLO5qImHhqCI8YVg0IYwFJT6ulVa+K0dlEHs2zotAq6uodKJGcV1T5Mo SqkWnUGHVgzquVX1Dx81g5leHB9Pi5s+zufXlaf8bXlfGXt8WE4HHE8HIEEt4f8D/jpgfqgw2NWO RnrSM8j3GTIZbOI4TYAgY5dnOyBXPGVJDrQq6W2R6hcAAP//AwBQSwECLQAUAAYACAAAACEAtoM4 kv4AAADhAQAAEwAAAAAAAAAAAAAAAAAAAAAAW0NvbnRlbnRfVHlwZXNdLnhtbFBLAQItABQABgAI AAAAIQA4/SH/1gAAAJQBAAALAAAAAAAAAAAAAAAAAC8BAABfcmVscy8ucmVsc1BLAQItABQABgAI AAAAIQBE3RjQFAIAAP4DAAAOAAAAAAAAAAAAAAAAAC4CAABkcnMvZTJvRG9jLnhtbFBLAQItABQA BgAIAAAAIQC22MzW4wAAABABAAAPAAAAAAAAAAAAAAAAAG4EAABkcnMvZG93bnJldi54bWxQSwUG AAAAAAQABADzAAAAfgUAAAAA " fillcolor="#144e8c" stroked="f">
              <v:textbox style="mso-fit-shape-to-text:t">
                <w:txbxContent>
                  <w:p w14:paraId="7E29312D" w14:textId="77777777" w:rsidR="006F3393" w:rsidRPr="00716805" w:rsidRDefault="006F3393" w:rsidP="000161F8">
                    <w:pPr>
                      <w:jc w:val="right"/>
                      <w:rPr>
                        <w:color w:val="FDB813"/>
                        <w:lang w:val="en-US"/>
                      </w:rPr>
                    </w:pPr>
                    <w:hyperlink r:id="rId6" w:history="1">
                      <w:r w:rsidRPr="00716805">
                        <w:rPr>
                          <w:rStyle w:val="BodyText3Char"/>
                          <w:rFonts w:eastAsiaTheme="minorEastAsia"/>
                          <w:color w:val="FDB813"/>
                        </w:rPr>
                        <w:t>contactos@cmconsulting.com.co</w:t>
                      </w:r>
                    </w:hyperlink>
                  </w:p>
                </w:txbxContent>
              </v:textbox>
            </v:shape>
          </w:pict>
        </mc:Fallback>
      </mc:AlternateContent>
    </w:r>
    <w:r w:rsidR="006F3393" w:rsidRPr="000161F8">
      <w:rPr>
        <w:noProof/>
      </w:rPr>
      <mc:AlternateContent>
        <mc:Choice Requires="wps">
          <w:drawing>
            <wp:anchor distT="0" distB="0" distL="114300" distR="114300" simplePos="0" relativeHeight="251658248" behindDoc="0" locked="0" layoutInCell="1" allowOverlap="1" wp14:anchorId="7CA6FF58" wp14:editId="76FD2BCB">
              <wp:simplePos x="0" y="0"/>
              <wp:positionH relativeFrom="column">
                <wp:posOffset>1071245</wp:posOffset>
              </wp:positionH>
              <wp:positionV relativeFrom="paragraph">
                <wp:posOffset>-965200</wp:posOffset>
              </wp:positionV>
              <wp:extent cx="2087245" cy="274955"/>
              <wp:effectExtent l="0" t="0" r="8255" b="1270"/>
              <wp:wrapNone/>
              <wp:docPr id="2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87245" cy="274955"/>
                      </a:xfrm>
                      <a:prstGeom prst="rect">
                        <a:avLst/>
                      </a:prstGeom>
                      <a:solidFill>
                        <a:srgbClr val="144E8C"/>
                      </a:solidFill>
                      <a:ln w="9525">
                        <a:noFill/>
                        <a:miter lim="800000"/>
                        <a:headEnd/>
                        <a:tailEnd/>
                      </a:ln>
                    </wps:spPr>
                    <wps:txbx>
                      <w:txbxContent>
                        <w:p w14:paraId="159DDF65" w14:textId="4665C3BD" w:rsidR="006F3393" w:rsidRPr="002766E0" w:rsidRDefault="006F3393" w:rsidP="000161F8">
                          <w:pPr>
                            <w:jc w:val="right"/>
                            <w:rPr>
                              <w:color w:val="FDB813"/>
                              <w:lang w:val="en-US"/>
                            </w:rPr>
                          </w:pPr>
                          <w:hyperlink r:id="rId7" w:history="1">
                            <w:r w:rsidRPr="002766E0">
                              <w:rPr>
                                <w:rStyle w:val="BodyText3Char"/>
                                <w:rFonts w:eastAsiaTheme="minorEastAsia"/>
                                <w:color w:val="FDB813"/>
                              </w:rPr>
                              <w:t>www.cmconsulting.com.co</w:t>
                            </w:r>
                          </w:hyperlink>
                        </w:p>
                      </w:txbxContent>
                    </wps:txbx>
                    <wps:bodyPr rot="0" vert="horz" wrap="square" lIns="91440" tIns="45720" rIns="91440" bIns="45720" anchor="t" anchorCtr="0">
                      <a:spAutoFit/>
                    </wps:bodyPr>
                  </wps:wsp>
                </a:graphicData>
              </a:graphic>
            </wp:anchor>
          </w:drawing>
        </mc:Choice>
        <mc:Fallback>
          <w:pict>
            <v:shapetype w14:anchorId="7CA6FF58" id="_x0000_t202" coordsize="21600,21600" o:spt="202" path="m,l,21600r21600,l21600,xe">
              <v:stroke joinstyle="miter"/>
              <v:path gradientshapeok="t" o:connecttype="rect"/>
            </v:shapetype>
            <v:shape id="_x0000_s1027" type="#_x0000_t202" style="position:absolute;left:0;text-align:left;margin-left:84.35pt;margin-top:-76pt;width:164.35pt;height:21.65pt;z-index:2516582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sYb75FAIAAP0DAAAOAAAAZHJzL2Uyb0RvYy54bWysU9tu2zAMfR+wfxD0vtjx4iUx4hRd2gwD ugvQ7QNkWY6FyaImKbGzry8lu2m2vQ3zgyCa5CF5eLS5GTpFTsI6Cbqk81lKidAcaqkPJf3+bf9m RYnzTNdMgRYlPQtHb7avX216U4gMWlC1sARBtCt6U9LWe1MkieOt6JibgREanQ3Yjnk07SGpLesR vVNJlqbvkh5sbSxw4Rz+vRuddBvxm0Zw/6VpnPBElRR78/G08azCmWw3rDhYZlrJpzbYP3TRMamx 6AXqjnlGjlb+BdVJbsFB42ccugSaRnIRZ8Bp5ukf0zy2zIg4C5LjzIUm9/9g+efTo/lqiR/ew4AL jEM48wD8hyMadi3TB3FrLfStYDUWngfKkt64YkoNVLvCBZCq/wQ1LpkdPUSgobFdYAXnJIiOCzhf SBeDJxx/ZulqmS1ySjj6suVineexBCues411/oOAjoRLSS0uNaKz04PzoRtWPIeEYg6UrPdSqWjY Q7VTlpwYCmC+WNyvdhP6b2FKk76k6zzLI7KGkB+10UmPAlWyK+kqDd8omcDGva5jiGdSjXfsROmJ nsDIyI0fqoHIuqRvQ25gq4L6jHxZGPWI7wcvLdhflPSoxZK6n0dmBSXqo0bO19h4EG80FvkyQ8Ne e6prD9McoUrqKRmvOx8FH+kwt7ibvYy0vXQytYwai2xO7yGI+NqOUS+vdvsEAAD//wMAUEsDBBQA BgAIAAAAIQDbhnN95AAAABIBAAAPAAAAZHJzL2Rvd25yZXYueG1sTE9BTsMwELwj8Qdrkbi1TquS ljROhaiQgHKp4QFusiQRsR3ZTuL8nu0JLivNzuzsTH6IumMjOt9aI2C1TIChKW3VmlrA1+fLYgfM B2Uq1VmDAmb0cChub3KVVXYyZxxlqBmZGJ8pAU0Ifca5LxvUyi9tj4a4b+u0CgRdzSunJjLXHV8n Scq1ag19aFSPzw2WP3LQAiZ+dnI4Rjd+nE6vs0zlW3yfhbi/i8c9jac9sIAx/F3AtQPlh4KCXexg Ks86wuluS1IBi9XDmqqRZPO43QC7XFcJkbzI+f8qxS8AAAD//wMAUEsBAi0AFAAGAAgAAAAhALaD OJL+AAAA4QEAABMAAAAAAAAAAAAAAAAAAAAAAFtDb250ZW50X1R5cGVzXS54bWxQSwECLQAUAAYA CAAAACEAOP0h/9YAAACUAQAACwAAAAAAAAAAAAAAAAAvAQAAX3JlbHMvLnJlbHNQSwECLQAUAAYA CAAAACEAbGG++RQCAAD9AwAADgAAAAAAAAAAAAAAAAAuAgAAZHJzL2Uyb0RvYy54bWxQSwECLQAU AAYACAAAACEA24ZzfeQAAAASAQAADwAAAAAAAAAAAAAAAABuBAAAZHJzL2Rvd25yZXYueG1sUEsF BgAAAAAEAAQA8wAAAH8FAAAAAA== " fillcolor="#144e8c" stroked="f">
              <v:textbox style="mso-fit-shape-to-text:t">
                <w:txbxContent>
                  <w:p w14:paraId="159DDF65" w14:textId="4665C3BD" w:rsidR="006F3393" w:rsidRPr="002766E0" w:rsidRDefault="006F3393" w:rsidP="000161F8">
                    <w:pPr>
                      <w:jc w:val="right"/>
                      <w:rPr>
                        <w:color w:val="FDB813"/>
                        <w:lang w:val="en-US"/>
                      </w:rPr>
                    </w:pPr>
                    <w:hyperlink r:id="rId8" w:history="1">
                      <w:r w:rsidRPr="002766E0">
                        <w:rPr>
                          <w:rStyle w:val="BodyText3Char"/>
                          <w:rFonts w:eastAsiaTheme="minorEastAsia"/>
                          <w:color w:val="FDB813"/>
                        </w:rPr>
                        <w:t>www.cmconsulting.com.co</w:t>
                      </w:r>
                    </w:hyperlink>
                  </w:p>
                </w:txbxContent>
              </v:textbox>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D5D9E3" w14:textId="63CDA903" w:rsidR="006F3393" w:rsidRDefault="00DC12ED" w:rsidP="00926CDD">
    <w:pPr>
      <w:pStyle w:val="Header"/>
    </w:pPr>
    <w:r>
      <w:rPr>
        <w:noProof/>
      </w:rPr>
      <w:drawing>
        <wp:anchor distT="0" distB="0" distL="114300" distR="114300" simplePos="0" relativeHeight="251658254" behindDoc="0" locked="0" layoutInCell="1" allowOverlap="1" wp14:anchorId="63D9D12C" wp14:editId="16A3177D">
          <wp:simplePos x="0" y="0"/>
          <wp:positionH relativeFrom="column">
            <wp:posOffset>4672965</wp:posOffset>
          </wp:positionH>
          <wp:positionV relativeFrom="paragraph">
            <wp:posOffset>1905</wp:posOffset>
          </wp:positionV>
          <wp:extent cx="2015635" cy="720000"/>
          <wp:effectExtent l="0" t="0" r="3810" b="4445"/>
          <wp:wrapNone/>
          <wp:docPr id="3" name="Picture 3" descr="A picture containing text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picture containing text  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2015635" cy="720000"/>
                  </a:xfrm>
                  <a:prstGeom prst="rect">
                    <a:avLst/>
                  </a:prstGeom>
                </pic:spPr>
              </pic:pic>
            </a:graphicData>
          </a:graphic>
        </wp:anchor>
      </w:drawing>
    </w:r>
    <w:r w:rsidR="006F3393">
      <w:rPr>
        <w:noProof/>
      </w:rPr>
      <w:drawing>
        <wp:anchor distT="0" distB="0" distL="114300" distR="114300" simplePos="0" relativeHeight="251658243" behindDoc="0" locked="0" layoutInCell="1" allowOverlap="1" wp14:anchorId="5315B6B9" wp14:editId="61CFF3E2">
          <wp:simplePos x="0" y="0"/>
          <wp:positionH relativeFrom="column">
            <wp:posOffset>-817417</wp:posOffset>
          </wp:positionH>
          <wp:positionV relativeFrom="paragraph">
            <wp:posOffset>-68580</wp:posOffset>
          </wp:positionV>
          <wp:extent cx="2880000" cy="720520"/>
          <wp:effectExtent l="0" t="0" r="0" b="3810"/>
          <wp:wrapSquare wrapText="bothSides"/>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logo-horizontal.jpg"/>
                  <pic:cNvPicPr/>
                </pic:nvPicPr>
                <pic:blipFill rotWithShape="1">
                  <a:blip r:embed="rId2">
                    <a:extLst>
                      <a:ext uri="{28A0092B-C50C-407E-A947-70E740481C1C}">
                        <a14:useLocalDpi xmlns:a14="http://schemas.microsoft.com/office/drawing/2010/main" val="0"/>
                      </a:ext>
                    </a:extLst>
                  </a:blip>
                  <a:srcRect l="19388" t="42275" r="19368" b="42403"/>
                  <a:stretch/>
                </pic:blipFill>
                <pic:spPr bwMode="auto">
                  <a:xfrm>
                    <a:off x="0" y="0"/>
                    <a:ext cx="2880000" cy="720520"/>
                  </a:xfrm>
                  <a:prstGeom prst="rect">
                    <a:avLst/>
                  </a:prstGeom>
                  <a:ln>
                    <a:noFill/>
                  </a:ln>
                  <a:extLst>
                    <a:ext uri="{53640926-AAD7-44D8-BBD7-CCE9431645EC}">
                      <a14:shadowObscured xmlns:a14="http://schemas.microsoft.com/office/drawing/2010/main"/>
                    </a:ext>
                  </a:extLst>
                </pic:spPr>
              </pic:pic>
            </a:graphicData>
          </a:graphic>
        </wp:anchor>
      </w:drawing>
    </w:r>
  </w:p>
</w:hdr>
</file>

<file path=word/numbering.xml><?xml version="1.0" encoding="utf-8"?>
<w:numbering xmlns:w="http://schemas.openxmlformats.org/wordprocessingml/2006/main">
  <w:abstractNum w:abstractNumId="100">
    <w:multiLevelType w:val="hybridMultilevel"/>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abstractNum>
  <w:abstractNum w:abstractNumId="10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abstractNum>
  <w:num w:numId="1">
    <w:abstractNumId w:val="10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9"/>
  <w:displayBackgroundShape/>
  <w:defaultTabStop w:val="709"/>
  <w:hyphenationZone w:val="425"/>
  <w:characterSpacingControl w:val="doNotCompress"/>
  <w:hdrShapeDefaults>
    <o:shapedefaults v:ext="edit" spidmax="2050"/>
    <o:shapelayout v:ext="edit">
      <o:idmap v:ext="edit" data="1"/>
    </o:shapelayout>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66155"/>
    <w:rsid w:val="00001261"/>
    <w:rsid w:val="000012F8"/>
    <w:rsid w:val="0000133E"/>
    <w:rsid w:val="00001D34"/>
    <w:rsid w:val="0000218E"/>
    <w:rsid w:val="00002A9F"/>
    <w:rsid w:val="00002D91"/>
    <w:rsid w:val="0000399B"/>
    <w:rsid w:val="00003CE5"/>
    <w:rsid w:val="000043EC"/>
    <w:rsid w:val="000046A1"/>
    <w:rsid w:val="00005472"/>
    <w:rsid w:val="0000567A"/>
    <w:rsid w:val="00005BF4"/>
    <w:rsid w:val="00005D06"/>
    <w:rsid w:val="000061C3"/>
    <w:rsid w:val="00010915"/>
    <w:rsid w:val="00010EB6"/>
    <w:rsid w:val="0001103B"/>
    <w:rsid w:val="00011BD1"/>
    <w:rsid w:val="00011BF3"/>
    <w:rsid w:val="0001252B"/>
    <w:rsid w:val="000134C3"/>
    <w:rsid w:val="00013B77"/>
    <w:rsid w:val="00013D3E"/>
    <w:rsid w:val="00014568"/>
    <w:rsid w:val="00015008"/>
    <w:rsid w:val="00015DC0"/>
    <w:rsid w:val="000161F8"/>
    <w:rsid w:val="0001713C"/>
    <w:rsid w:val="00017A5F"/>
    <w:rsid w:val="00020327"/>
    <w:rsid w:val="0002048A"/>
    <w:rsid w:val="0002102B"/>
    <w:rsid w:val="00022391"/>
    <w:rsid w:val="000226DE"/>
    <w:rsid w:val="00022849"/>
    <w:rsid w:val="00022983"/>
    <w:rsid w:val="00023092"/>
    <w:rsid w:val="000232DA"/>
    <w:rsid w:val="00023BB0"/>
    <w:rsid w:val="000244BE"/>
    <w:rsid w:val="00025087"/>
    <w:rsid w:val="000268DF"/>
    <w:rsid w:val="00026EE7"/>
    <w:rsid w:val="00031B84"/>
    <w:rsid w:val="000321C8"/>
    <w:rsid w:val="0003237C"/>
    <w:rsid w:val="00032AC9"/>
    <w:rsid w:val="00032B1C"/>
    <w:rsid w:val="00033D6D"/>
    <w:rsid w:val="00035D49"/>
    <w:rsid w:val="00036CE6"/>
    <w:rsid w:val="000376B3"/>
    <w:rsid w:val="00037BFC"/>
    <w:rsid w:val="00041644"/>
    <w:rsid w:val="000417D1"/>
    <w:rsid w:val="00042237"/>
    <w:rsid w:val="0004267F"/>
    <w:rsid w:val="00042788"/>
    <w:rsid w:val="00042B3E"/>
    <w:rsid w:val="00043055"/>
    <w:rsid w:val="00043057"/>
    <w:rsid w:val="00043612"/>
    <w:rsid w:val="0004387F"/>
    <w:rsid w:val="00043BCC"/>
    <w:rsid w:val="0004491A"/>
    <w:rsid w:val="00045764"/>
    <w:rsid w:val="00045EF3"/>
    <w:rsid w:val="00046767"/>
    <w:rsid w:val="00046D15"/>
    <w:rsid w:val="00047538"/>
    <w:rsid w:val="00047D34"/>
    <w:rsid w:val="00050D46"/>
    <w:rsid w:val="0005184C"/>
    <w:rsid w:val="00051DE4"/>
    <w:rsid w:val="00051FC1"/>
    <w:rsid w:val="000521D9"/>
    <w:rsid w:val="00052957"/>
    <w:rsid w:val="00054559"/>
    <w:rsid w:val="000549D5"/>
    <w:rsid w:val="00054CE2"/>
    <w:rsid w:val="00054F00"/>
    <w:rsid w:val="00055216"/>
    <w:rsid w:val="00055573"/>
    <w:rsid w:val="00055A15"/>
    <w:rsid w:val="00055D22"/>
    <w:rsid w:val="0005602D"/>
    <w:rsid w:val="000607C0"/>
    <w:rsid w:val="00060D3F"/>
    <w:rsid w:val="0006154A"/>
    <w:rsid w:val="00061726"/>
    <w:rsid w:val="000617AA"/>
    <w:rsid w:val="00061CC8"/>
    <w:rsid w:val="00062B74"/>
    <w:rsid w:val="00063B1A"/>
    <w:rsid w:val="00064043"/>
    <w:rsid w:val="000643A8"/>
    <w:rsid w:val="00064453"/>
    <w:rsid w:val="00064A92"/>
    <w:rsid w:val="00064FBA"/>
    <w:rsid w:val="000654EB"/>
    <w:rsid w:val="000658A5"/>
    <w:rsid w:val="00065D11"/>
    <w:rsid w:val="00066367"/>
    <w:rsid w:val="00067145"/>
    <w:rsid w:val="00071643"/>
    <w:rsid w:val="00071A6C"/>
    <w:rsid w:val="00072E0F"/>
    <w:rsid w:val="00073988"/>
    <w:rsid w:val="000746E4"/>
    <w:rsid w:val="000746E6"/>
    <w:rsid w:val="000749B5"/>
    <w:rsid w:val="00076413"/>
    <w:rsid w:val="00076CC6"/>
    <w:rsid w:val="00076DF8"/>
    <w:rsid w:val="000803BB"/>
    <w:rsid w:val="00080B44"/>
    <w:rsid w:val="00081641"/>
    <w:rsid w:val="00081703"/>
    <w:rsid w:val="00081F62"/>
    <w:rsid w:val="0008209E"/>
    <w:rsid w:val="00082701"/>
    <w:rsid w:val="0008279F"/>
    <w:rsid w:val="00082D3B"/>
    <w:rsid w:val="00083886"/>
    <w:rsid w:val="000839F1"/>
    <w:rsid w:val="00084AAF"/>
    <w:rsid w:val="00085C49"/>
    <w:rsid w:val="00086688"/>
    <w:rsid w:val="00086CCC"/>
    <w:rsid w:val="000907E6"/>
    <w:rsid w:val="00090BC3"/>
    <w:rsid w:val="00091B36"/>
    <w:rsid w:val="000923CA"/>
    <w:rsid w:val="00093162"/>
    <w:rsid w:val="00093BC7"/>
    <w:rsid w:val="000946E8"/>
    <w:rsid w:val="000954AA"/>
    <w:rsid w:val="0009676D"/>
    <w:rsid w:val="000969BB"/>
    <w:rsid w:val="00097805"/>
    <w:rsid w:val="000A01CE"/>
    <w:rsid w:val="000A0768"/>
    <w:rsid w:val="000A16B5"/>
    <w:rsid w:val="000A2F3F"/>
    <w:rsid w:val="000A3A9D"/>
    <w:rsid w:val="000A3C81"/>
    <w:rsid w:val="000A413C"/>
    <w:rsid w:val="000A41B8"/>
    <w:rsid w:val="000A4DA6"/>
    <w:rsid w:val="000A5320"/>
    <w:rsid w:val="000A546E"/>
    <w:rsid w:val="000A6594"/>
    <w:rsid w:val="000A6B0F"/>
    <w:rsid w:val="000A6BF8"/>
    <w:rsid w:val="000A6D91"/>
    <w:rsid w:val="000A6E32"/>
    <w:rsid w:val="000A7677"/>
    <w:rsid w:val="000A7999"/>
    <w:rsid w:val="000A7A82"/>
    <w:rsid w:val="000B0132"/>
    <w:rsid w:val="000B0B6E"/>
    <w:rsid w:val="000B0C22"/>
    <w:rsid w:val="000B1087"/>
    <w:rsid w:val="000B12B3"/>
    <w:rsid w:val="000B1319"/>
    <w:rsid w:val="000B140E"/>
    <w:rsid w:val="000B14D3"/>
    <w:rsid w:val="000B1708"/>
    <w:rsid w:val="000B1BB9"/>
    <w:rsid w:val="000B270F"/>
    <w:rsid w:val="000B3E9A"/>
    <w:rsid w:val="000B5E98"/>
    <w:rsid w:val="000B619E"/>
    <w:rsid w:val="000B6B9D"/>
    <w:rsid w:val="000B7A37"/>
    <w:rsid w:val="000B7BEA"/>
    <w:rsid w:val="000B7DD7"/>
    <w:rsid w:val="000C1486"/>
    <w:rsid w:val="000C1813"/>
    <w:rsid w:val="000C2844"/>
    <w:rsid w:val="000C2A8A"/>
    <w:rsid w:val="000C3105"/>
    <w:rsid w:val="000C39AD"/>
    <w:rsid w:val="000C4910"/>
    <w:rsid w:val="000C4C5E"/>
    <w:rsid w:val="000C506B"/>
    <w:rsid w:val="000C57EB"/>
    <w:rsid w:val="000C609F"/>
    <w:rsid w:val="000C764C"/>
    <w:rsid w:val="000C779F"/>
    <w:rsid w:val="000C7977"/>
    <w:rsid w:val="000C7BCE"/>
    <w:rsid w:val="000C7E16"/>
    <w:rsid w:val="000D02EF"/>
    <w:rsid w:val="000D0EC1"/>
    <w:rsid w:val="000D1534"/>
    <w:rsid w:val="000D178A"/>
    <w:rsid w:val="000D2F77"/>
    <w:rsid w:val="000D33CF"/>
    <w:rsid w:val="000D55CC"/>
    <w:rsid w:val="000D55D3"/>
    <w:rsid w:val="000D69AC"/>
    <w:rsid w:val="000D6D09"/>
    <w:rsid w:val="000D7C03"/>
    <w:rsid w:val="000E1A86"/>
    <w:rsid w:val="000E269B"/>
    <w:rsid w:val="000E2D81"/>
    <w:rsid w:val="000E3873"/>
    <w:rsid w:val="000E436E"/>
    <w:rsid w:val="000E5D75"/>
    <w:rsid w:val="000E60C5"/>
    <w:rsid w:val="000E7B7B"/>
    <w:rsid w:val="000F0C16"/>
    <w:rsid w:val="000F0DA7"/>
    <w:rsid w:val="000F1291"/>
    <w:rsid w:val="000F162F"/>
    <w:rsid w:val="000F16B5"/>
    <w:rsid w:val="000F2085"/>
    <w:rsid w:val="000F2444"/>
    <w:rsid w:val="000F2A5A"/>
    <w:rsid w:val="000F2BDD"/>
    <w:rsid w:val="000F2C6C"/>
    <w:rsid w:val="000F3867"/>
    <w:rsid w:val="000F3CE9"/>
    <w:rsid w:val="000F446C"/>
    <w:rsid w:val="000F4D46"/>
    <w:rsid w:val="000F59A6"/>
    <w:rsid w:val="000F7060"/>
    <w:rsid w:val="000F7E80"/>
    <w:rsid w:val="0010016E"/>
    <w:rsid w:val="00100A8C"/>
    <w:rsid w:val="00101BDB"/>
    <w:rsid w:val="00101DAB"/>
    <w:rsid w:val="00101E2C"/>
    <w:rsid w:val="0010256C"/>
    <w:rsid w:val="001026D7"/>
    <w:rsid w:val="00103BEE"/>
    <w:rsid w:val="00104698"/>
    <w:rsid w:val="001060A3"/>
    <w:rsid w:val="00106188"/>
    <w:rsid w:val="001066C9"/>
    <w:rsid w:val="00107F75"/>
    <w:rsid w:val="0011009D"/>
    <w:rsid w:val="001101A1"/>
    <w:rsid w:val="0011118F"/>
    <w:rsid w:val="00112262"/>
    <w:rsid w:val="0011276E"/>
    <w:rsid w:val="00114243"/>
    <w:rsid w:val="00114D10"/>
    <w:rsid w:val="001151DE"/>
    <w:rsid w:val="00115642"/>
    <w:rsid w:val="00115DB9"/>
    <w:rsid w:val="00115DC3"/>
    <w:rsid w:val="00116557"/>
    <w:rsid w:val="001170F4"/>
    <w:rsid w:val="0011771F"/>
    <w:rsid w:val="0012088D"/>
    <w:rsid w:val="0012090A"/>
    <w:rsid w:val="00120B3C"/>
    <w:rsid w:val="00120F70"/>
    <w:rsid w:val="00121119"/>
    <w:rsid w:val="0012168D"/>
    <w:rsid w:val="00122097"/>
    <w:rsid w:val="001240D6"/>
    <w:rsid w:val="00124247"/>
    <w:rsid w:val="0012446B"/>
    <w:rsid w:val="0012507A"/>
    <w:rsid w:val="00125F18"/>
    <w:rsid w:val="0012614C"/>
    <w:rsid w:val="00126188"/>
    <w:rsid w:val="00126553"/>
    <w:rsid w:val="001272CA"/>
    <w:rsid w:val="001307BB"/>
    <w:rsid w:val="00130C5B"/>
    <w:rsid w:val="00130FED"/>
    <w:rsid w:val="00131515"/>
    <w:rsid w:val="0013180B"/>
    <w:rsid w:val="00131981"/>
    <w:rsid w:val="00131BCC"/>
    <w:rsid w:val="00131E36"/>
    <w:rsid w:val="001323D2"/>
    <w:rsid w:val="00132489"/>
    <w:rsid w:val="00132DA1"/>
    <w:rsid w:val="00133716"/>
    <w:rsid w:val="00133FF7"/>
    <w:rsid w:val="00134302"/>
    <w:rsid w:val="00136010"/>
    <w:rsid w:val="001361E0"/>
    <w:rsid w:val="00136209"/>
    <w:rsid w:val="00137A6B"/>
    <w:rsid w:val="00140308"/>
    <w:rsid w:val="001415C0"/>
    <w:rsid w:val="001417C4"/>
    <w:rsid w:val="001422AC"/>
    <w:rsid w:val="001445FB"/>
    <w:rsid w:val="0014601D"/>
    <w:rsid w:val="001470A9"/>
    <w:rsid w:val="00150CDC"/>
    <w:rsid w:val="00151744"/>
    <w:rsid w:val="00152630"/>
    <w:rsid w:val="0015282B"/>
    <w:rsid w:val="00152AAD"/>
    <w:rsid w:val="00152C2C"/>
    <w:rsid w:val="00152D02"/>
    <w:rsid w:val="00153A07"/>
    <w:rsid w:val="00153D8B"/>
    <w:rsid w:val="00153E27"/>
    <w:rsid w:val="00153EE2"/>
    <w:rsid w:val="00153FB4"/>
    <w:rsid w:val="00154AEF"/>
    <w:rsid w:val="00154CFA"/>
    <w:rsid w:val="0015594C"/>
    <w:rsid w:val="00155BC3"/>
    <w:rsid w:val="00155C70"/>
    <w:rsid w:val="001563E9"/>
    <w:rsid w:val="00156480"/>
    <w:rsid w:val="00156495"/>
    <w:rsid w:val="0015685F"/>
    <w:rsid w:val="00156A02"/>
    <w:rsid w:val="00156A93"/>
    <w:rsid w:val="00157CD9"/>
    <w:rsid w:val="0016076D"/>
    <w:rsid w:val="00161673"/>
    <w:rsid w:val="00161AF5"/>
    <w:rsid w:val="00161FC4"/>
    <w:rsid w:val="001625D8"/>
    <w:rsid w:val="0016278C"/>
    <w:rsid w:val="00162961"/>
    <w:rsid w:val="001634D1"/>
    <w:rsid w:val="00163E18"/>
    <w:rsid w:val="00163E36"/>
    <w:rsid w:val="0016451D"/>
    <w:rsid w:val="00164A5E"/>
    <w:rsid w:val="0016553D"/>
    <w:rsid w:val="0016569B"/>
    <w:rsid w:val="00166155"/>
    <w:rsid w:val="00166470"/>
    <w:rsid w:val="00166D41"/>
    <w:rsid w:val="00167D7A"/>
    <w:rsid w:val="00170592"/>
    <w:rsid w:val="001705A7"/>
    <w:rsid w:val="00170FCC"/>
    <w:rsid w:val="00171043"/>
    <w:rsid w:val="001718B4"/>
    <w:rsid w:val="001721B9"/>
    <w:rsid w:val="00172EC3"/>
    <w:rsid w:val="00173872"/>
    <w:rsid w:val="00174614"/>
    <w:rsid w:val="00175CC8"/>
    <w:rsid w:val="001769DA"/>
    <w:rsid w:val="00177023"/>
    <w:rsid w:val="00177E65"/>
    <w:rsid w:val="00181A40"/>
    <w:rsid w:val="00181D82"/>
    <w:rsid w:val="00182A7A"/>
    <w:rsid w:val="00183048"/>
    <w:rsid w:val="001836AD"/>
    <w:rsid w:val="0018396E"/>
    <w:rsid w:val="00183D97"/>
    <w:rsid w:val="00183E4A"/>
    <w:rsid w:val="00184C5F"/>
    <w:rsid w:val="00184DAB"/>
    <w:rsid w:val="00184F18"/>
    <w:rsid w:val="00185403"/>
    <w:rsid w:val="00185AE6"/>
    <w:rsid w:val="001861AF"/>
    <w:rsid w:val="001901BC"/>
    <w:rsid w:val="0019045E"/>
    <w:rsid w:val="00190A48"/>
    <w:rsid w:val="0019139E"/>
    <w:rsid w:val="00191E74"/>
    <w:rsid w:val="001930AD"/>
    <w:rsid w:val="00193373"/>
    <w:rsid w:val="00193975"/>
    <w:rsid w:val="00194949"/>
    <w:rsid w:val="00196777"/>
    <w:rsid w:val="00196880"/>
    <w:rsid w:val="00196A4B"/>
    <w:rsid w:val="00196F74"/>
    <w:rsid w:val="001A003B"/>
    <w:rsid w:val="001A0934"/>
    <w:rsid w:val="001A102D"/>
    <w:rsid w:val="001A165B"/>
    <w:rsid w:val="001A2010"/>
    <w:rsid w:val="001A2171"/>
    <w:rsid w:val="001A227B"/>
    <w:rsid w:val="001A251E"/>
    <w:rsid w:val="001A29EA"/>
    <w:rsid w:val="001A514B"/>
    <w:rsid w:val="001A59E1"/>
    <w:rsid w:val="001A5B0A"/>
    <w:rsid w:val="001A5BF5"/>
    <w:rsid w:val="001A5ED2"/>
    <w:rsid w:val="001A7E65"/>
    <w:rsid w:val="001A7FF8"/>
    <w:rsid w:val="001B102C"/>
    <w:rsid w:val="001B10BE"/>
    <w:rsid w:val="001B10CE"/>
    <w:rsid w:val="001B1437"/>
    <w:rsid w:val="001B2B96"/>
    <w:rsid w:val="001B32C3"/>
    <w:rsid w:val="001B39D7"/>
    <w:rsid w:val="001B3FFD"/>
    <w:rsid w:val="001B4063"/>
    <w:rsid w:val="001B4321"/>
    <w:rsid w:val="001B45AA"/>
    <w:rsid w:val="001B481A"/>
    <w:rsid w:val="001B55EE"/>
    <w:rsid w:val="001B7216"/>
    <w:rsid w:val="001B7777"/>
    <w:rsid w:val="001C0588"/>
    <w:rsid w:val="001C0B59"/>
    <w:rsid w:val="001C0E63"/>
    <w:rsid w:val="001C1001"/>
    <w:rsid w:val="001C1262"/>
    <w:rsid w:val="001C1A40"/>
    <w:rsid w:val="001C1FE4"/>
    <w:rsid w:val="001C21B6"/>
    <w:rsid w:val="001C2798"/>
    <w:rsid w:val="001C27B4"/>
    <w:rsid w:val="001C33FB"/>
    <w:rsid w:val="001C3488"/>
    <w:rsid w:val="001C48A2"/>
    <w:rsid w:val="001C4FA9"/>
    <w:rsid w:val="001C5FD5"/>
    <w:rsid w:val="001C63BB"/>
    <w:rsid w:val="001C7793"/>
    <w:rsid w:val="001C7957"/>
    <w:rsid w:val="001D015A"/>
    <w:rsid w:val="001D01A9"/>
    <w:rsid w:val="001D0473"/>
    <w:rsid w:val="001D095B"/>
    <w:rsid w:val="001D2345"/>
    <w:rsid w:val="001D2353"/>
    <w:rsid w:val="001D475B"/>
    <w:rsid w:val="001D59A0"/>
    <w:rsid w:val="001D639B"/>
    <w:rsid w:val="001D676B"/>
    <w:rsid w:val="001E00D8"/>
    <w:rsid w:val="001E084C"/>
    <w:rsid w:val="001E1F7A"/>
    <w:rsid w:val="001E250E"/>
    <w:rsid w:val="001E388B"/>
    <w:rsid w:val="001E3B37"/>
    <w:rsid w:val="001E46FD"/>
    <w:rsid w:val="001E48EE"/>
    <w:rsid w:val="001E508E"/>
    <w:rsid w:val="001E6287"/>
    <w:rsid w:val="001E65F0"/>
    <w:rsid w:val="001E7377"/>
    <w:rsid w:val="001E79D7"/>
    <w:rsid w:val="001F2E2B"/>
    <w:rsid w:val="001F3352"/>
    <w:rsid w:val="001F3372"/>
    <w:rsid w:val="001F33E0"/>
    <w:rsid w:val="001F37DB"/>
    <w:rsid w:val="001F5133"/>
    <w:rsid w:val="002000C6"/>
    <w:rsid w:val="0020046B"/>
    <w:rsid w:val="00200827"/>
    <w:rsid w:val="00200ADA"/>
    <w:rsid w:val="00200B8E"/>
    <w:rsid w:val="002015FE"/>
    <w:rsid w:val="0020182C"/>
    <w:rsid w:val="0020276B"/>
    <w:rsid w:val="00202821"/>
    <w:rsid w:val="00203FAC"/>
    <w:rsid w:val="00204763"/>
    <w:rsid w:val="002055E1"/>
    <w:rsid w:val="00205D6B"/>
    <w:rsid w:val="0020741B"/>
    <w:rsid w:val="00211C24"/>
    <w:rsid w:val="00211F75"/>
    <w:rsid w:val="002121B6"/>
    <w:rsid w:val="00212683"/>
    <w:rsid w:val="0021362A"/>
    <w:rsid w:val="00215228"/>
    <w:rsid w:val="0021682F"/>
    <w:rsid w:val="00217669"/>
    <w:rsid w:val="00221BF7"/>
    <w:rsid w:val="00222133"/>
    <w:rsid w:val="00222CEE"/>
    <w:rsid w:val="0022365F"/>
    <w:rsid w:val="0022392A"/>
    <w:rsid w:val="00223BFB"/>
    <w:rsid w:val="002240FD"/>
    <w:rsid w:val="00224B65"/>
    <w:rsid w:val="00225CC2"/>
    <w:rsid w:val="00226340"/>
    <w:rsid w:val="00226FDF"/>
    <w:rsid w:val="002275D5"/>
    <w:rsid w:val="00227E33"/>
    <w:rsid w:val="00232A9F"/>
    <w:rsid w:val="00232F8D"/>
    <w:rsid w:val="002331F3"/>
    <w:rsid w:val="00233A25"/>
    <w:rsid w:val="002343E8"/>
    <w:rsid w:val="00235067"/>
    <w:rsid w:val="002352DB"/>
    <w:rsid w:val="0023632F"/>
    <w:rsid w:val="0023734E"/>
    <w:rsid w:val="00237382"/>
    <w:rsid w:val="00240106"/>
    <w:rsid w:val="0024015D"/>
    <w:rsid w:val="00240985"/>
    <w:rsid w:val="002409DC"/>
    <w:rsid w:val="00241993"/>
    <w:rsid w:val="0024200A"/>
    <w:rsid w:val="0024283C"/>
    <w:rsid w:val="00242EB5"/>
    <w:rsid w:val="00243086"/>
    <w:rsid w:val="00244B30"/>
    <w:rsid w:val="00245F68"/>
    <w:rsid w:val="00246F3F"/>
    <w:rsid w:val="002473A3"/>
    <w:rsid w:val="00247662"/>
    <w:rsid w:val="0024773A"/>
    <w:rsid w:val="00247EF0"/>
    <w:rsid w:val="00251220"/>
    <w:rsid w:val="0025227A"/>
    <w:rsid w:val="00253AC6"/>
    <w:rsid w:val="00253BE0"/>
    <w:rsid w:val="00253BE2"/>
    <w:rsid w:val="0025480B"/>
    <w:rsid w:val="00254B0F"/>
    <w:rsid w:val="00255D19"/>
    <w:rsid w:val="0025655C"/>
    <w:rsid w:val="002566F2"/>
    <w:rsid w:val="00256DDF"/>
    <w:rsid w:val="00256E3C"/>
    <w:rsid w:val="00257A60"/>
    <w:rsid w:val="002619F0"/>
    <w:rsid w:val="00261B9A"/>
    <w:rsid w:val="00262C1F"/>
    <w:rsid w:val="0026366D"/>
    <w:rsid w:val="00264E55"/>
    <w:rsid w:val="002662BC"/>
    <w:rsid w:val="0027130A"/>
    <w:rsid w:val="002720C8"/>
    <w:rsid w:val="002720F1"/>
    <w:rsid w:val="00272775"/>
    <w:rsid w:val="002735CF"/>
    <w:rsid w:val="002737C6"/>
    <w:rsid w:val="00273A44"/>
    <w:rsid w:val="00273BF8"/>
    <w:rsid w:val="00274084"/>
    <w:rsid w:val="00274899"/>
    <w:rsid w:val="00275671"/>
    <w:rsid w:val="00275906"/>
    <w:rsid w:val="002766E0"/>
    <w:rsid w:val="002772C7"/>
    <w:rsid w:val="00280B24"/>
    <w:rsid w:val="0028164A"/>
    <w:rsid w:val="00282D02"/>
    <w:rsid w:val="0028340A"/>
    <w:rsid w:val="002853BA"/>
    <w:rsid w:val="00285703"/>
    <w:rsid w:val="002859A1"/>
    <w:rsid w:val="00285B40"/>
    <w:rsid w:val="00285C41"/>
    <w:rsid w:val="00286FB8"/>
    <w:rsid w:val="00287499"/>
    <w:rsid w:val="002900C9"/>
    <w:rsid w:val="00290223"/>
    <w:rsid w:val="002904AC"/>
    <w:rsid w:val="0029091A"/>
    <w:rsid w:val="00292100"/>
    <w:rsid w:val="00292906"/>
    <w:rsid w:val="00293263"/>
    <w:rsid w:val="00293F02"/>
    <w:rsid w:val="002953F1"/>
    <w:rsid w:val="00295914"/>
    <w:rsid w:val="00295BEE"/>
    <w:rsid w:val="002978AC"/>
    <w:rsid w:val="00297DC4"/>
    <w:rsid w:val="002A0C6B"/>
    <w:rsid w:val="002A0D70"/>
    <w:rsid w:val="002A1596"/>
    <w:rsid w:val="002A18A8"/>
    <w:rsid w:val="002A2038"/>
    <w:rsid w:val="002A2DF0"/>
    <w:rsid w:val="002A3979"/>
    <w:rsid w:val="002A3B80"/>
    <w:rsid w:val="002A4B72"/>
    <w:rsid w:val="002A4BC9"/>
    <w:rsid w:val="002A6D63"/>
    <w:rsid w:val="002B1252"/>
    <w:rsid w:val="002B13A3"/>
    <w:rsid w:val="002B16EE"/>
    <w:rsid w:val="002B1F4B"/>
    <w:rsid w:val="002B27C7"/>
    <w:rsid w:val="002B2D16"/>
    <w:rsid w:val="002B2FFA"/>
    <w:rsid w:val="002B3524"/>
    <w:rsid w:val="002B4CFA"/>
    <w:rsid w:val="002B4FC7"/>
    <w:rsid w:val="002B64D5"/>
    <w:rsid w:val="002B6698"/>
    <w:rsid w:val="002B6DDF"/>
    <w:rsid w:val="002B712D"/>
    <w:rsid w:val="002B72A6"/>
    <w:rsid w:val="002B792E"/>
    <w:rsid w:val="002C02AE"/>
    <w:rsid w:val="002C1315"/>
    <w:rsid w:val="002C1CF0"/>
    <w:rsid w:val="002C1FA4"/>
    <w:rsid w:val="002C2F75"/>
    <w:rsid w:val="002C61DE"/>
    <w:rsid w:val="002C6811"/>
    <w:rsid w:val="002C7693"/>
    <w:rsid w:val="002D096C"/>
    <w:rsid w:val="002D1327"/>
    <w:rsid w:val="002D1FEF"/>
    <w:rsid w:val="002D36E6"/>
    <w:rsid w:val="002D37F2"/>
    <w:rsid w:val="002D4421"/>
    <w:rsid w:val="002D4AD6"/>
    <w:rsid w:val="002D4AE0"/>
    <w:rsid w:val="002D533A"/>
    <w:rsid w:val="002D5404"/>
    <w:rsid w:val="002D5A6F"/>
    <w:rsid w:val="002D6286"/>
    <w:rsid w:val="002D65D3"/>
    <w:rsid w:val="002D6B4D"/>
    <w:rsid w:val="002D70AC"/>
    <w:rsid w:val="002D7174"/>
    <w:rsid w:val="002D742E"/>
    <w:rsid w:val="002D7E6B"/>
    <w:rsid w:val="002E059F"/>
    <w:rsid w:val="002E0643"/>
    <w:rsid w:val="002E0BF1"/>
    <w:rsid w:val="002E17CD"/>
    <w:rsid w:val="002E2436"/>
    <w:rsid w:val="002E3039"/>
    <w:rsid w:val="002E368C"/>
    <w:rsid w:val="002E49C2"/>
    <w:rsid w:val="002E534C"/>
    <w:rsid w:val="002E5D04"/>
    <w:rsid w:val="002E64DF"/>
    <w:rsid w:val="002F10F7"/>
    <w:rsid w:val="002F134E"/>
    <w:rsid w:val="002F236C"/>
    <w:rsid w:val="002F315C"/>
    <w:rsid w:val="002F31EE"/>
    <w:rsid w:val="002F3242"/>
    <w:rsid w:val="002F43CC"/>
    <w:rsid w:val="002F4EE2"/>
    <w:rsid w:val="002F4FAF"/>
    <w:rsid w:val="002F554E"/>
    <w:rsid w:val="002F5D61"/>
    <w:rsid w:val="002F6746"/>
    <w:rsid w:val="002F6AFB"/>
    <w:rsid w:val="00300E63"/>
    <w:rsid w:val="00301578"/>
    <w:rsid w:val="003016F1"/>
    <w:rsid w:val="00301D74"/>
    <w:rsid w:val="00301F51"/>
    <w:rsid w:val="00302B7A"/>
    <w:rsid w:val="0030387A"/>
    <w:rsid w:val="00303C30"/>
    <w:rsid w:val="00304301"/>
    <w:rsid w:val="0030502D"/>
    <w:rsid w:val="00305A13"/>
    <w:rsid w:val="003060A0"/>
    <w:rsid w:val="00306307"/>
    <w:rsid w:val="00306748"/>
    <w:rsid w:val="003078B4"/>
    <w:rsid w:val="00307C43"/>
    <w:rsid w:val="00307E8C"/>
    <w:rsid w:val="00307ED2"/>
    <w:rsid w:val="003102AF"/>
    <w:rsid w:val="00310401"/>
    <w:rsid w:val="003109AC"/>
    <w:rsid w:val="00310B14"/>
    <w:rsid w:val="003112D2"/>
    <w:rsid w:val="00312912"/>
    <w:rsid w:val="00314FD8"/>
    <w:rsid w:val="0031504D"/>
    <w:rsid w:val="00316517"/>
    <w:rsid w:val="00316E96"/>
    <w:rsid w:val="00317BFF"/>
    <w:rsid w:val="00317F49"/>
    <w:rsid w:val="003202CA"/>
    <w:rsid w:val="0032089F"/>
    <w:rsid w:val="003219B8"/>
    <w:rsid w:val="00321C4F"/>
    <w:rsid w:val="003220AB"/>
    <w:rsid w:val="00322E21"/>
    <w:rsid w:val="00322EB4"/>
    <w:rsid w:val="00323A75"/>
    <w:rsid w:val="00323E50"/>
    <w:rsid w:val="003255F8"/>
    <w:rsid w:val="003277C8"/>
    <w:rsid w:val="00327EF6"/>
    <w:rsid w:val="00331B92"/>
    <w:rsid w:val="00331F07"/>
    <w:rsid w:val="00332BD0"/>
    <w:rsid w:val="0033405D"/>
    <w:rsid w:val="00334B35"/>
    <w:rsid w:val="00334BC1"/>
    <w:rsid w:val="00335677"/>
    <w:rsid w:val="00337895"/>
    <w:rsid w:val="00337CDE"/>
    <w:rsid w:val="00340578"/>
    <w:rsid w:val="0034095E"/>
    <w:rsid w:val="0034110C"/>
    <w:rsid w:val="00341E13"/>
    <w:rsid w:val="00342D9A"/>
    <w:rsid w:val="0034352E"/>
    <w:rsid w:val="00343765"/>
    <w:rsid w:val="00345205"/>
    <w:rsid w:val="00345431"/>
    <w:rsid w:val="00345869"/>
    <w:rsid w:val="00346373"/>
    <w:rsid w:val="00346E25"/>
    <w:rsid w:val="00350619"/>
    <w:rsid w:val="00350C16"/>
    <w:rsid w:val="00350C22"/>
    <w:rsid w:val="00352DEF"/>
    <w:rsid w:val="003538D2"/>
    <w:rsid w:val="00353FCF"/>
    <w:rsid w:val="00354F7C"/>
    <w:rsid w:val="00355C66"/>
    <w:rsid w:val="00356101"/>
    <w:rsid w:val="003563BC"/>
    <w:rsid w:val="003605B6"/>
    <w:rsid w:val="00360647"/>
    <w:rsid w:val="00360F52"/>
    <w:rsid w:val="003614C9"/>
    <w:rsid w:val="00362044"/>
    <w:rsid w:val="0036225A"/>
    <w:rsid w:val="003626CC"/>
    <w:rsid w:val="0036279A"/>
    <w:rsid w:val="00362AFA"/>
    <w:rsid w:val="003630AC"/>
    <w:rsid w:val="0036344C"/>
    <w:rsid w:val="003634E7"/>
    <w:rsid w:val="00363530"/>
    <w:rsid w:val="00364116"/>
    <w:rsid w:val="003647D8"/>
    <w:rsid w:val="003651FA"/>
    <w:rsid w:val="00365513"/>
    <w:rsid w:val="003661B2"/>
    <w:rsid w:val="00366D8A"/>
    <w:rsid w:val="0036757A"/>
    <w:rsid w:val="003677DE"/>
    <w:rsid w:val="003678D8"/>
    <w:rsid w:val="00367A95"/>
    <w:rsid w:val="00367C05"/>
    <w:rsid w:val="003705F7"/>
    <w:rsid w:val="0037061A"/>
    <w:rsid w:val="00370FBB"/>
    <w:rsid w:val="003712FB"/>
    <w:rsid w:val="00371797"/>
    <w:rsid w:val="00372C29"/>
    <w:rsid w:val="00373513"/>
    <w:rsid w:val="00374F38"/>
    <w:rsid w:val="00375F91"/>
    <w:rsid w:val="00375FBB"/>
    <w:rsid w:val="0037603C"/>
    <w:rsid w:val="003766AA"/>
    <w:rsid w:val="00376A69"/>
    <w:rsid w:val="0038076A"/>
    <w:rsid w:val="003814E0"/>
    <w:rsid w:val="00383396"/>
    <w:rsid w:val="00383E98"/>
    <w:rsid w:val="003844E5"/>
    <w:rsid w:val="00384741"/>
    <w:rsid w:val="00384828"/>
    <w:rsid w:val="00384C48"/>
    <w:rsid w:val="00385E65"/>
    <w:rsid w:val="00386580"/>
    <w:rsid w:val="00387950"/>
    <w:rsid w:val="00387B24"/>
    <w:rsid w:val="003905CE"/>
    <w:rsid w:val="00390D4F"/>
    <w:rsid w:val="00390FAD"/>
    <w:rsid w:val="00391267"/>
    <w:rsid w:val="00391E54"/>
    <w:rsid w:val="00391F4F"/>
    <w:rsid w:val="00393798"/>
    <w:rsid w:val="00394B0C"/>
    <w:rsid w:val="00394C96"/>
    <w:rsid w:val="00394EF1"/>
    <w:rsid w:val="00395706"/>
    <w:rsid w:val="00396F65"/>
    <w:rsid w:val="00397378"/>
    <w:rsid w:val="003975DC"/>
    <w:rsid w:val="003978E8"/>
    <w:rsid w:val="003A0B7C"/>
    <w:rsid w:val="003A0BE2"/>
    <w:rsid w:val="003A1235"/>
    <w:rsid w:val="003A29E6"/>
    <w:rsid w:val="003A378C"/>
    <w:rsid w:val="003A38C8"/>
    <w:rsid w:val="003A4675"/>
    <w:rsid w:val="003A5905"/>
    <w:rsid w:val="003A5921"/>
    <w:rsid w:val="003B0450"/>
    <w:rsid w:val="003B065D"/>
    <w:rsid w:val="003B0CC7"/>
    <w:rsid w:val="003B0F75"/>
    <w:rsid w:val="003B12E1"/>
    <w:rsid w:val="003B3996"/>
    <w:rsid w:val="003B45E0"/>
    <w:rsid w:val="003B606B"/>
    <w:rsid w:val="003B623D"/>
    <w:rsid w:val="003B6487"/>
    <w:rsid w:val="003B66BB"/>
    <w:rsid w:val="003B66CC"/>
    <w:rsid w:val="003B6AAD"/>
    <w:rsid w:val="003B6F27"/>
    <w:rsid w:val="003B7298"/>
    <w:rsid w:val="003B7B98"/>
    <w:rsid w:val="003C291F"/>
    <w:rsid w:val="003C2E21"/>
    <w:rsid w:val="003C3695"/>
    <w:rsid w:val="003C37A4"/>
    <w:rsid w:val="003C3E7D"/>
    <w:rsid w:val="003C4DB8"/>
    <w:rsid w:val="003C676D"/>
    <w:rsid w:val="003C6C2C"/>
    <w:rsid w:val="003C7971"/>
    <w:rsid w:val="003C7EE9"/>
    <w:rsid w:val="003D0241"/>
    <w:rsid w:val="003D0D13"/>
    <w:rsid w:val="003D1354"/>
    <w:rsid w:val="003D4882"/>
    <w:rsid w:val="003D792E"/>
    <w:rsid w:val="003D7F20"/>
    <w:rsid w:val="003E019C"/>
    <w:rsid w:val="003E102C"/>
    <w:rsid w:val="003E2A10"/>
    <w:rsid w:val="003E2AAA"/>
    <w:rsid w:val="003E410A"/>
    <w:rsid w:val="003E4B61"/>
    <w:rsid w:val="003E5218"/>
    <w:rsid w:val="003E5CC4"/>
    <w:rsid w:val="003E657F"/>
    <w:rsid w:val="003E65D1"/>
    <w:rsid w:val="003E6870"/>
    <w:rsid w:val="003E6BA3"/>
    <w:rsid w:val="003F00F0"/>
    <w:rsid w:val="003F0A96"/>
    <w:rsid w:val="003F1354"/>
    <w:rsid w:val="003F1495"/>
    <w:rsid w:val="003F29DA"/>
    <w:rsid w:val="003F3887"/>
    <w:rsid w:val="003F3966"/>
    <w:rsid w:val="003F3DA6"/>
    <w:rsid w:val="003F42BB"/>
    <w:rsid w:val="003F4604"/>
    <w:rsid w:val="003F4B69"/>
    <w:rsid w:val="003F4E18"/>
    <w:rsid w:val="003F59C7"/>
    <w:rsid w:val="003F6497"/>
    <w:rsid w:val="003F7034"/>
    <w:rsid w:val="003F7BCE"/>
    <w:rsid w:val="0040016B"/>
    <w:rsid w:val="004002C1"/>
    <w:rsid w:val="00401701"/>
    <w:rsid w:val="00402DD4"/>
    <w:rsid w:val="004031EC"/>
    <w:rsid w:val="004032C6"/>
    <w:rsid w:val="004039BC"/>
    <w:rsid w:val="004042B4"/>
    <w:rsid w:val="004046DB"/>
    <w:rsid w:val="00406ADD"/>
    <w:rsid w:val="004072AE"/>
    <w:rsid w:val="004111B1"/>
    <w:rsid w:val="004118DB"/>
    <w:rsid w:val="00411A0E"/>
    <w:rsid w:val="00411D74"/>
    <w:rsid w:val="00412979"/>
    <w:rsid w:val="00412CDA"/>
    <w:rsid w:val="004135CB"/>
    <w:rsid w:val="004136BA"/>
    <w:rsid w:val="00413C44"/>
    <w:rsid w:val="00414795"/>
    <w:rsid w:val="00414CAE"/>
    <w:rsid w:val="00415809"/>
    <w:rsid w:val="00415FAC"/>
    <w:rsid w:val="004169CD"/>
    <w:rsid w:val="00416BF4"/>
    <w:rsid w:val="00417E81"/>
    <w:rsid w:val="00420786"/>
    <w:rsid w:val="00420CBE"/>
    <w:rsid w:val="004227EF"/>
    <w:rsid w:val="00422B28"/>
    <w:rsid w:val="00422E74"/>
    <w:rsid w:val="00425D9E"/>
    <w:rsid w:val="004264DD"/>
    <w:rsid w:val="00426828"/>
    <w:rsid w:val="004275A0"/>
    <w:rsid w:val="004275BA"/>
    <w:rsid w:val="0042780D"/>
    <w:rsid w:val="00430AB1"/>
    <w:rsid w:val="00431F3B"/>
    <w:rsid w:val="00432309"/>
    <w:rsid w:val="00432448"/>
    <w:rsid w:val="0043262A"/>
    <w:rsid w:val="004331D7"/>
    <w:rsid w:val="00433926"/>
    <w:rsid w:val="00435B59"/>
    <w:rsid w:val="00435CCE"/>
    <w:rsid w:val="00437AF3"/>
    <w:rsid w:val="004405B9"/>
    <w:rsid w:val="00440E05"/>
    <w:rsid w:val="004416D9"/>
    <w:rsid w:val="00441BE7"/>
    <w:rsid w:val="004433A7"/>
    <w:rsid w:val="004439D9"/>
    <w:rsid w:val="00443E0A"/>
    <w:rsid w:val="00443FF6"/>
    <w:rsid w:val="00444C63"/>
    <w:rsid w:val="00444F5D"/>
    <w:rsid w:val="0044504D"/>
    <w:rsid w:val="00445131"/>
    <w:rsid w:val="00445483"/>
    <w:rsid w:val="00445887"/>
    <w:rsid w:val="004458DB"/>
    <w:rsid w:val="00445ACD"/>
    <w:rsid w:val="00445AF8"/>
    <w:rsid w:val="00445CA6"/>
    <w:rsid w:val="00445E71"/>
    <w:rsid w:val="00447546"/>
    <w:rsid w:val="004514E2"/>
    <w:rsid w:val="00451909"/>
    <w:rsid w:val="00451FD3"/>
    <w:rsid w:val="00452103"/>
    <w:rsid w:val="00453560"/>
    <w:rsid w:val="00453DED"/>
    <w:rsid w:val="004541F5"/>
    <w:rsid w:val="00454440"/>
    <w:rsid w:val="00454A58"/>
    <w:rsid w:val="00454AB3"/>
    <w:rsid w:val="00454B0A"/>
    <w:rsid w:val="00454B4D"/>
    <w:rsid w:val="00454C83"/>
    <w:rsid w:val="004554E8"/>
    <w:rsid w:val="0045577E"/>
    <w:rsid w:val="00455A69"/>
    <w:rsid w:val="004568C2"/>
    <w:rsid w:val="00456EA6"/>
    <w:rsid w:val="00460A43"/>
    <w:rsid w:val="004612F1"/>
    <w:rsid w:val="00461B2D"/>
    <w:rsid w:val="00461E87"/>
    <w:rsid w:val="00463939"/>
    <w:rsid w:val="00463B2D"/>
    <w:rsid w:val="00464060"/>
    <w:rsid w:val="00464B8F"/>
    <w:rsid w:val="00465419"/>
    <w:rsid w:val="00465B38"/>
    <w:rsid w:val="00466A79"/>
    <w:rsid w:val="00467CE4"/>
    <w:rsid w:val="0047039D"/>
    <w:rsid w:val="004713B3"/>
    <w:rsid w:val="0047156B"/>
    <w:rsid w:val="0047178C"/>
    <w:rsid w:val="00471911"/>
    <w:rsid w:val="004719B6"/>
    <w:rsid w:val="00471F04"/>
    <w:rsid w:val="00473098"/>
    <w:rsid w:val="00474AD8"/>
    <w:rsid w:val="00475323"/>
    <w:rsid w:val="0048066C"/>
    <w:rsid w:val="00481002"/>
    <w:rsid w:val="004813D3"/>
    <w:rsid w:val="00482CD5"/>
    <w:rsid w:val="00483A33"/>
    <w:rsid w:val="0048400B"/>
    <w:rsid w:val="004841E9"/>
    <w:rsid w:val="00484EC3"/>
    <w:rsid w:val="0048527A"/>
    <w:rsid w:val="00485ABA"/>
    <w:rsid w:val="00485BE3"/>
    <w:rsid w:val="00486604"/>
    <w:rsid w:val="0048787B"/>
    <w:rsid w:val="00487B82"/>
    <w:rsid w:val="004912C8"/>
    <w:rsid w:val="004912D3"/>
    <w:rsid w:val="00491390"/>
    <w:rsid w:val="00491D29"/>
    <w:rsid w:val="00492886"/>
    <w:rsid w:val="00493101"/>
    <w:rsid w:val="00493A79"/>
    <w:rsid w:val="004944D9"/>
    <w:rsid w:val="004947BF"/>
    <w:rsid w:val="00494F02"/>
    <w:rsid w:val="004951E4"/>
    <w:rsid w:val="00495A27"/>
    <w:rsid w:val="00496DCB"/>
    <w:rsid w:val="00496ED2"/>
    <w:rsid w:val="00497367"/>
    <w:rsid w:val="00497596"/>
    <w:rsid w:val="004A01B1"/>
    <w:rsid w:val="004A083E"/>
    <w:rsid w:val="004A20D0"/>
    <w:rsid w:val="004A28F7"/>
    <w:rsid w:val="004A2FAD"/>
    <w:rsid w:val="004A3E16"/>
    <w:rsid w:val="004A3F27"/>
    <w:rsid w:val="004A5964"/>
    <w:rsid w:val="004A5F2C"/>
    <w:rsid w:val="004A6656"/>
    <w:rsid w:val="004A7908"/>
    <w:rsid w:val="004B15CA"/>
    <w:rsid w:val="004B32C7"/>
    <w:rsid w:val="004B3737"/>
    <w:rsid w:val="004B37F5"/>
    <w:rsid w:val="004B3D60"/>
    <w:rsid w:val="004B4BAD"/>
    <w:rsid w:val="004B6EEC"/>
    <w:rsid w:val="004B7121"/>
    <w:rsid w:val="004B7432"/>
    <w:rsid w:val="004B7744"/>
    <w:rsid w:val="004C0407"/>
    <w:rsid w:val="004C125A"/>
    <w:rsid w:val="004C1430"/>
    <w:rsid w:val="004C15FB"/>
    <w:rsid w:val="004C2209"/>
    <w:rsid w:val="004C2F5A"/>
    <w:rsid w:val="004C323D"/>
    <w:rsid w:val="004C4BB2"/>
    <w:rsid w:val="004C4C33"/>
    <w:rsid w:val="004C59BF"/>
    <w:rsid w:val="004C6FD0"/>
    <w:rsid w:val="004C7840"/>
    <w:rsid w:val="004C7C60"/>
    <w:rsid w:val="004D183C"/>
    <w:rsid w:val="004D22AA"/>
    <w:rsid w:val="004D2BF9"/>
    <w:rsid w:val="004D30D2"/>
    <w:rsid w:val="004D33E4"/>
    <w:rsid w:val="004D3D4C"/>
    <w:rsid w:val="004D4296"/>
    <w:rsid w:val="004D4872"/>
    <w:rsid w:val="004D50FF"/>
    <w:rsid w:val="004D56E3"/>
    <w:rsid w:val="004D5869"/>
    <w:rsid w:val="004D5E47"/>
    <w:rsid w:val="004D634C"/>
    <w:rsid w:val="004D6E4D"/>
    <w:rsid w:val="004D6E92"/>
    <w:rsid w:val="004D748B"/>
    <w:rsid w:val="004D75DF"/>
    <w:rsid w:val="004D760A"/>
    <w:rsid w:val="004D7AB3"/>
    <w:rsid w:val="004D7AC2"/>
    <w:rsid w:val="004E056E"/>
    <w:rsid w:val="004E0B88"/>
    <w:rsid w:val="004E4044"/>
    <w:rsid w:val="004E4121"/>
    <w:rsid w:val="004E42B0"/>
    <w:rsid w:val="004E4726"/>
    <w:rsid w:val="004E4E59"/>
    <w:rsid w:val="004F0410"/>
    <w:rsid w:val="004F054A"/>
    <w:rsid w:val="004F08D4"/>
    <w:rsid w:val="004F0A90"/>
    <w:rsid w:val="004F0B20"/>
    <w:rsid w:val="004F1EDB"/>
    <w:rsid w:val="004F2D3E"/>
    <w:rsid w:val="004F3B3D"/>
    <w:rsid w:val="004F3F9D"/>
    <w:rsid w:val="004F4887"/>
    <w:rsid w:val="004F4E44"/>
    <w:rsid w:val="004F4FCC"/>
    <w:rsid w:val="004F5194"/>
    <w:rsid w:val="004F61C8"/>
    <w:rsid w:val="004F66DC"/>
    <w:rsid w:val="004F71C7"/>
    <w:rsid w:val="004F75A8"/>
    <w:rsid w:val="00500567"/>
    <w:rsid w:val="00500E30"/>
    <w:rsid w:val="00502575"/>
    <w:rsid w:val="00503DF8"/>
    <w:rsid w:val="0050410F"/>
    <w:rsid w:val="0050455C"/>
    <w:rsid w:val="00504CC6"/>
    <w:rsid w:val="0050514F"/>
    <w:rsid w:val="0050521A"/>
    <w:rsid w:val="0050540D"/>
    <w:rsid w:val="00505540"/>
    <w:rsid w:val="005065C7"/>
    <w:rsid w:val="00512895"/>
    <w:rsid w:val="00512A34"/>
    <w:rsid w:val="00512BD1"/>
    <w:rsid w:val="00512ED5"/>
    <w:rsid w:val="00513328"/>
    <w:rsid w:val="00513B87"/>
    <w:rsid w:val="005148E1"/>
    <w:rsid w:val="00514F60"/>
    <w:rsid w:val="0051531D"/>
    <w:rsid w:val="00515B7B"/>
    <w:rsid w:val="00515F7E"/>
    <w:rsid w:val="00517753"/>
    <w:rsid w:val="005211AE"/>
    <w:rsid w:val="005222EF"/>
    <w:rsid w:val="005230E7"/>
    <w:rsid w:val="00523746"/>
    <w:rsid w:val="00523D91"/>
    <w:rsid w:val="005240F2"/>
    <w:rsid w:val="005241C4"/>
    <w:rsid w:val="0052473A"/>
    <w:rsid w:val="005256F3"/>
    <w:rsid w:val="00526603"/>
    <w:rsid w:val="0053019D"/>
    <w:rsid w:val="00530F92"/>
    <w:rsid w:val="005313DB"/>
    <w:rsid w:val="0053231B"/>
    <w:rsid w:val="00532B6C"/>
    <w:rsid w:val="00533DD4"/>
    <w:rsid w:val="00535B57"/>
    <w:rsid w:val="00535F23"/>
    <w:rsid w:val="005363EB"/>
    <w:rsid w:val="0053643A"/>
    <w:rsid w:val="005376A2"/>
    <w:rsid w:val="0053776A"/>
    <w:rsid w:val="00540056"/>
    <w:rsid w:val="00540270"/>
    <w:rsid w:val="00540919"/>
    <w:rsid w:val="005409B6"/>
    <w:rsid w:val="00540BF4"/>
    <w:rsid w:val="00541886"/>
    <w:rsid w:val="00541956"/>
    <w:rsid w:val="00542FD9"/>
    <w:rsid w:val="0054387A"/>
    <w:rsid w:val="00544D21"/>
    <w:rsid w:val="00545354"/>
    <w:rsid w:val="00545AED"/>
    <w:rsid w:val="00546B63"/>
    <w:rsid w:val="00547581"/>
    <w:rsid w:val="00550335"/>
    <w:rsid w:val="00552322"/>
    <w:rsid w:val="005528CE"/>
    <w:rsid w:val="00554520"/>
    <w:rsid w:val="0055452E"/>
    <w:rsid w:val="00554753"/>
    <w:rsid w:val="00554E0F"/>
    <w:rsid w:val="005552E3"/>
    <w:rsid w:val="00555C5C"/>
    <w:rsid w:val="0055735F"/>
    <w:rsid w:val="00557687"/>
    <w:rsid w:val="00557C66"/>
    <w:rsid w:val="00561C62"/>
    <w:rsid w:val="0056281E"/>
    <w:rsid w:val="00562DC7"/>
    <w:rsid w:val="005631EA"/>
    <w:rsid w:val="005632C0"/>
    <w:rsid w:val="005634F8"/>
    <w:rsid w:val="005639BA"/>
    <w:rsid w:val="00563A4A"/>
    <w:rsid w:val="005643EE"/>
    <w:rsid w:val="00564DEE"/>
    <w:rsid w:val="00565313"/>
    <w:rsid w:val="00565991"/>
    <w:rsid w:val="00565B90"/>
    <w:rsid w:val="00565D53"/>
    <w:rsid w:val="00566456"/>
    <w:rsid w:val="005671FD"/>
    <w:rsid w:val="00567933"/>
    <w:rsid w:val="005704EF"/>
    <w:rsid w:val="0057164D"/>
    <w:rsid w:val="005721DA"/>
    <w:rsid w:val="00572586"/>
    <w:rsid w:val="00572F81"/>
    <w:rsid w:val="00573240"/>
    <w:rsid w:val="00573E25"/>
    <w:rsid w:val="00573E63"/>
    <w:rsid w:val="00574403"/>
    <w:rsid w:val="0057449B"/>
    <w:rsid w:val="00574910"/>
    <w:rsid w:val="00575378"/>
    <w:rsid w:val="005763D0"/>
    <w:rsid w:val="00576737"/>
    <w:rsid w:val="00576FB9"/>
    <w:rsid w:val="00577B8E"/>
    <w:rsid w:val="005803D6"/>
    <w:rsid w:val="00580445"/>
    <w:rsid w:val="005805D1"/>
    <w:rsid w:val="0058092B"/>
    <w:rsid w:val="00580C3E"/>
    <w:rsid w:val="00580ED2"/>
    <w:rsid w:val="0058245B"/>
    <w:rsid w:val="00582D79"/>
    <w:rsid w:val="00583942"/>
    <w:rsid w:val="00583A15"/>
    <w:rsid w:val="00583FC4"/>
    <w:rsid w:val="0058462C"/>
    <w:rsid w:val="00584F59"/>
    <w:rsid w:val="005850B3"/>
    <w:rsid w:val="005853BE"/>
    <w:rsid w:val="00585921"/>
    <w:rsid w:val="00585CB1"/>
    <w:rsid w:val="005860B3"/>
    <w:rsid w:val="005870DD"/>
    <w:rsid w:val="00587DDB"/>
    <w:rsid w:val="00590902"/>
    <w:rsid w:val="005920F3"/>
    <w:rsid w:val="005926A5"/>
    <w:rsid w:val="00592A51"/>
    <w:rsid w:val="00592BBF"/>
    <w:rsid w:val="00593F96"/>
    <w:rsid w:val="005940C0"/>
    <w:rsid w:val="005945B2"/>
    <w:rsid w:val="0059507C"/>
    <w:rsid w:val="005953B2"/>
    <w:rsid w:val="0059551B"/>
    <w:rsid w:val="00595CED"/>
    <w:rsid w:val="005960AA"/>
    <w:rsid w:val="00596117"/>
    <w:rsid w:val="0059633E"/>
    <w:rsid w:val="00596C3E"/>
    <w:rsid w:val="005975B4"/>
    <w:rsid w:val="005A1B45"/>
    <w:rsid w:val="005A29BE"/>
    <w:rsid w:val="005A2AD4"/>
    <w:rsid w:val="005A2F61"/>
    <w:rsid w:val="005A44C8"/>
    <w:rsid w:val="005A514F"/>
    <w:rsid w:val="005A5701"/>
    <w:rsid w:val="005A68B4"/>
    <w:rsid w:val="005A738B"/>
    <w:rsid w:val="005A7676"/>
    <w:rsid w:val="005A7F8C"/>
    <w:rsid w:val="005B0795"/>
    <w:rsid w:val="005B2E55"/>
    <w:rsid w:val="005B3008"/>
    <w:rsid w:val="005B3EB8"/>
    <w:rsid w:val="005B46C4"/>
    <w:rsid w:val="005B6807"/>
    <w:rsid w:val="005C01B3"/>
    <w:rsid w:val="005C0ED8"/>
    <w:rsid w:val="005C13BA"/>
    <w:rsid w:val="005C1EAB"/>
    <w:rsid w:val="005C244B"/>
    <w:rsid w:val="005C3B52"/>
    <w:rsid w:val="005C3CCD"/>
    <w:rsid w:val="005C3CD3"/>
    <w:rsid w:val="005C4556"/>
    <w:rsid w:val="005C55E8"/>
    <w:rsid w:val="005C6063"/>
    <w:rsid w:val="005C63B0"/>
    <w:rsid w:val="005C723A"/>
    <w:rsid w:val="005D018B"/>
    <w:rsid w:val="005D063A"/>
    <w:rsid w:val="005D08B0"/>
    <w:rsid w:val="005D10CD"/>
    <w:rsid w:val="005D167C"/>
    <w:rsid w:val="005D2741"/>
    <w:rsid w:val="005D27E6"/>
    <w:rsid w:val="005D3E6C"/>
    <w:rsid w:val="005D4639"/>
    <w:rsid w:val="005D4DBB"/>
    <w:rsid w:val="005D686D"/>
    <w:rsid w:val="005D6AE7"/>
    <w:rsid w:val="005E0046"/>
    <w:rsid w:val="005E0216"/>
    <w:rsid w:val="005E0D8F"/>
    <w:rsid w:val="005E0F86"/>
    <w:rsid w:val="005E1107"/>
    <w:rsid w:val="005E239E"/>
    <w:rsid w:val="005E3052"/>
    <w:rsid w:val="005E31BB"/>
    <w:rsid w:val="005E3419"/>
    <w:rsid w:val="005E373A"/>
    <w:rsid w:val="005E42DD"/>
    <w:rsid w:val="005E46E8"/>
    <w:rsid w:val="005E50E1"/>
    <w:rsid w:val="005E5CA0"/>
    <w:rsid w:val="005E5CC1"/>
    <w:rsid w:val="005E5E89"/>
    <w:rsid w:val="005E6335"/>
    <w:rsid w:val="005E6C40"/>
    <w:rsid w:val="005E6C8D"/>
    <w:rsid w:val="005F0938"/>
    <w:rsid w:val="005F15D7"/>
    <w:rsid w:val="005F1910"/>
    <w:rsid w:val="005F1E49"/>
    <w:rsid w:val="005F2298"/>
    <w:rsid w:val="005F2A20"/>
    <w:rsid w:val="005F2C78"/>
    <w:rsid w:val="005F326B"/>
    <w:rsid w:val="005F32DA"/>
    <w:rsid w:val="005F4261"/>
    <w:rsid w:val="005F4A03"/>
    <w:rsid w:val="005F4DF0"/>
    <w:rsid w:val="005F56A6"/>
    <w:rsid w:val="005F6016"/>
    <w:rsid w:val="005F60C8"/>
    <w:rsid w:val="005F65A4"/>
    <w:rsid w:val="006009D7"/>
    <w:rsid w:val="006021BE"/>
    <w:rsid w:val="00602D85"/>
    <w:rsid w:val="006033C3"/>
    <w:rsid w:val="00603D67"/>
    <w:rsid w:val="0060443C"/>
    <w:rsid w:val="00605316"/>
    <w:rsid w:val="006059F1"/>
    <w:rsid w:val="00606AFB"/>
    <w:rsid w:val="006075CF"/>
    <w:rsid w:val="00607615"/>
    <w:rsid w:val="0060763E"/>
    <w:rsid w:val="00607A8C"/>
    <w:rsid w:val="00612449"/>
    <w:rsid w:val="0061245D"/>
    <w:rsid w:val="00615251"/>
    <w:rsid w:val="0061620B"/>
    <w:rsid w:val="006169CC"/>
    <w:rsid w:val="00617323"/>
    <w:rsid w:val="00617BAD"/>
    <w:rsid w:val="00617CCE"/>
    <w:rsid w:val="00620DC5"/>
    <w:rsid w:val="00621D95"/>
    <w:rsid w:val="0062312D"/>
    <w:rsid w:val="00623B92"/>
    <w:rsid w:val="0062499F"/>
    <w:rsid w:val="00625A4F"/>
    <w:rsid w:val="0062662F"/>
    <w:rsid w:val="006270BA"/>
    <w:rsid w:val="006304AE"/>
    <w:rsid w:val="00630BA9"/>
    <w:rsid w:val="006319A4"/>
    <w:rsid w:val="00631F41"/>
    <w:rsid w:val="00632A4C"/>
    <w:rsid w:val="006345FF"/>
    <w:rsid w:val="0063650E"/>
    <w:rsid w:val="0063664C"/>
    <w:rsid w:val="00636A89"/>
    <w:rsid w:val="0063787E"/>
    <w:rsid w:val="0063796A"/>
    <w:rsid w:val="00637ACE"/>
    <w:rsid w:val="00640CC2"/>
    <w:rsid w:val="0064105C"/>
    <w:rsid w:val="006411B5"/>
    <w:rsid w:val="006424FD"/>
    <w:rsid w:val="00642743"/>
    <w:rsid w:val="00642802"/>
    <w:rsid w:val="0064316F"/>
    <w:rsid w:val="00643200"/>
    <w:rsid w:val="00644BE2"/>
    <w:rsid w:val="00645C66"/>
    <w:rsid w:val="00646019"/>
    <w:rsid w:val="006464B9"/>
    <w:rsid w:val="00646B8A"/>
    <w:rsid w:val="006470DC"/>
    <w:rsid w:val="00647237"/>
    <w:rsid w:val="00647B17"/>
    <w:rsid w:val="006500FE"/>
    <w:rsid w:val="0065034A"/>
    <w:rsid w:val="00651CBB"/>
    <w:rsid w:val="00652419"/>
    <w:rsid w:val="00652DFE"/>
    <w:rsid w:val="00653496"/>
    <w:rsid w:val="00653CBF"/>
    <w:rsid w:val="00654D83"/>
    <w:rsid w:val="006563F4"/>
    <w:rsid w:val="00656435"/>
    <w:rsid w:val="00657428"/>
    <w:rsid w:val="00657506"/>
    <w:rsid w:val="00660156"/>
    <w:rsid w:val="00660315"/>
    <w:rsid w:val="00660A63"/>
    <w:rsid w:val="00660CC8"/>
    <w:rsid w:val="00660DE9"/>
    <w:rsid w:val="00660EA5"/>
    <w:rsid w:val="00662A71"/>
    <w:rsid w:val="00662CCC"/>
    <w:rsid w:val="006636B6"/>
    <w:rsid w:val="00664399"/>
    <w:rsid w:val="006643D6"/>
    <w:rsid w:val="006655E0"/>
    <w:rsid w:val="00665BB1"/>
    <w:rsid w:val="00665D5B"/>
    <w:rsid w:val="00666D22"/>
    <w:rsid w:val="00667B0E"/>
    <w:rsid w:val="00667BA2"/>
    <w:rsid w:val="0067046B"/>
    <w:rsid w:val="0067056A"/>
    <w:rsid w:val="006719A1"/>
    <w:rsid w:val="00671F99"/>
    <w:rsid w:val="0067228A"/>
    <w:rsid w:val="00672343"/>
    <w:rsid w:val="00673B16"/>
    <w:rsid w:val="00674288"/>
    <w:rsid w:val="0067429C"/>
    <w:rsid w:val="006744C8"/>
    <w:rsid w:val="006748F4"/>
    <w:rsid w:val="00674D43"/>
    <w:rsid w:val="006767C7"/>
    <w:rsid w:val="00677355"/>
    <w:rsid w:val="00677400"/>
    <w:rsid w:val="00677BE9"/>
    <w:rsid w:val="00680399"/>
    <w:rsid w:val="00680528"/>
    <w:rsid w:val="00680BE1"/>
    <w:rsid w:val="00681317"/>
    <w:rsid w:val="006818D2"/>
    <w:rsid w:val="00681ED1"/>
    <w:rsid w:val="006820BE"/>
    <w:rsid w:val="00683761"/>
    <w:rsid w:val="006838B7"/>
    <w:rsid w:val="00684A0A"/>
    <w:rsid w:val="00684C36"/>
    <w:rsid w:val="006850CA"/>
    <w:rsid w:val="0068545C"/>
    <w:rsid w:val="006870C9"/>
    <w:rsid w:val="006921B7"/>
    <w:rsid w:val="006929D3"/>
    <w:rsid w:val="00693177"/>
    <w:rsid w:val="0069337B"/>
    <w:rsid w:val="006935D2"/>
    <w:rsid w:val="00695F1A"/>
    <w:rsid w:val="00696096"/>
    <w:rsid w:val="00696512"/>
    <w:rsid w:val="00697D11"/>
    <w:rsid w:val="006A130B"/>
    <w:rsid w:val="006A31A4"/>
    <w:rsid w:val="006A3BB3"/>
    <w:rsid w:val="006A3E02"/>
    <w:rsid w:val="006A64F2"/>
    <w:rsid w:val="006A69B4"/>
    <w:rsid w:val="006A6C41"/>
    <w:rsid w:val="006A700B"/>
    <w:rsid w:val="006A7066"/>
    <w:rsid w:val="006A7554"/>
    <w:rsid w:val="006A780F"/>
    <w:rsid w:val="006A7CC8"/>
    <w:rsid w:val="006B0E85"/>
    <w:rsid w:val="006B1795"/>
    <w:rsid w:val="006B192E"/>
    <w:rsid w:val="006B1ADC"/>
    <w:rsid w:val="006B269F"/>
    <w:rsid w:val="006B43E5"/>
    <w:rsid w:val="006B4618"/>
    <w:rsid w:val="006B528C"/>
    <w:rsid w:val="006B534B"/>
    <w:rsid w:val="006B58D5"/>
    <w:rsid w:val="006B5C6B"/>
    <w:rsid w:val="006B66AF"/>
    <w:rsid w:val="006B672A"/>
    <w:rsid w:val="006B79A1"/>
    <w:rsid w:val="006C0BA9"/>
    <w:rsid w:val="006C10A9"/>
    <w:rsid w:val="006C19F9"/>
    <w:rsid w:val="006C29FD"/>
    <w:rsid w:val="006C2B10"/>
    <w:rsid w:val="006C2B9E"/>
    <w:rsid w:val="006C3304"/>
    <w:rsid w:val="006C3655"/>
    <w:rsid w:val="006C3B68"/>
    <w:rsid w:val="006C4E33"/>
    <w:rsid w:val="006C5488"/>
    <w:rsid w:val="006C6674"/>
    <w:rsid w:val="006C6D45"/>
    <w:rsid w:val="006C79C9"/>
    <w:rsid w:val="006C7D78"/>
    <w:rsid w:val="006D01E0"/>
    <w:rsid w:val="006D1903"/>
    <w:rsid w:val="006D32C3"/>
    <w:rsid w:val="006D49CA"/>
    <w:rsid w:val="006D4C69"/>
    <w:rsid w:val="006D52C9"/>
    <w:rsid w:val="006D5433"/>
    <w:rsid w:val="006D5C03"/>
    <w:rsid w:val="006D5F6D"/>
    <w:rsid w:val="006D66C9"/>
    <w:rsid w:val="006E1278"/>
    <w:rsid w:val="006E23E7"/>
    <w:rsid w:val="006E2F11"/>
    <w:rsid w:val="006E3B20"/>
    <w:rsid w:val="006E4542"/>
    <w:rsid w:val="006E50ED"/>
    <w:rsid w:val="006E519D"/>
    <w:rsid w:val="006E6463"/>
    <w:rsid w:val="006E6AAE"/>
    <w:rsid w:val="006E7562"/>
    <w:rsid w:val="006F06FC"/>
    <w:rsid w:val="006F29AA"/>
    <w:rsid w:val="006F3393"/>
    <w:rsid w:val="006F356A"/>
    <w:rsid w:val="006F360A"/>
    <w:rsid w:val="006F3884"/>
    <w:rsid w:val="006F3F9E"/>
    <w:rsid w:val="006F6155"/>
    <w:rsid w:val="006F6880"/>
    <w:rsid w:val="006F7D5E"/>
    <w:rsid w:val="006F7E58"/>
    <w:rsid w:val="006F7E9C"/>
    <w:rsid w:val="007013EB"/>
    <w:rsid w:val="00702666"/>
    <w:rsid w:val="007029F2"/>
    <w:rsid w:val="00702C63"/>
    <w:rsid w:val="00703167"/>
    <w:rsid w:val="00704585"/>
    <w:rsid w:val="00704C37"/>
    <w:rsid w:val="00705349"/>
    <w:rsid w:val="00705494"/>
    <w:rsid w:val="00705892"/>
    <w:rsid w:val="007058FB"/>
    <w:rsid w:val="00705945"/>
    <w:rsid w:val="00705ECA"/>
    <w:rsid w:val="0070739A"/>
    <w:rsid w:val="007074C8"/>
    <w:rsid w:val="00710766"/>
    <w:rsid w:val="00710C92"/>
    <w:rsid w:val="00710EEC"/>
    <w:rsid w:val="0071100E"/>
    <w:rsid w:val="00711C55"/>
    <w:rsid w:val="00711FF3"/>
    <w:rsid w:val="007134E7"/>
    <w:rsid w:val="00714473"/>
    <w:rsid w:val="00714AEF"/>
    <w:rsid w:val="0071536A"/>
    <w:rsid w:val="0071543F"/>
    <w:rsid w:val="0071598F"/>
    <w:rsid w:val="00715C90"/>
    <w:rsid w:val="00716805"/>
    <w:rsid w:val="00716908"/>
    <w:rsid w:val="00716B39"/>
    <w:rsid w:val="00716DD2"/>
    <w:rsid w:val="007178AB"/>
    <w:rsid w:val="00717F2E"/>
    <w:rsid w:val="00720CDD"/>
    <w:rsid w:val="00721678"/>
    <w:rsid w:val="00722954"/>
    <w:rsid w:val="00723067"/>
    <w:rsid w:val="007232ED"/>
    <w:rsid w:val="0072341E"/>
    <w:rsid w:val="00723DEA"/>
    <w:rsid w:val="00724109"/>
    <w:rsid w:val="007241EB"/>
    <w:rsid w:val="007255F6"/>
    <w:rsid w:val="0072577B"/>
    <w:rsid w:val="00725809"/>
    <w:rsid w:val="00726D17"/>
    <w:rsid w:val="00726E4F"/>
    <w:rsid w:val="0072700C"/>
    <w:rsid w:val="007271CB"/>
    <w:rsid w:val="00727529"/>
    <w:rsid w:val="007306DA"/>
    <w:rsid w:val="00730B10"/>
    <w:rsid w:val="00730C4A"/>
    <w:rsid w:val="007316C1"/>
    <w:rsid w:val="00731D8A"/>
    <w:rsid w:val="00734362"/>
    <w:rsid w:val="00734BD8"/>
    <w:rsid w:val="00734C93"/>
    <w:rsid w:val="007355F3"/>
    <w:rsid w:val="007356BD"/>
    <w:rsid w:val="007368E4"/>
    <w:rsid w:val="00736C85"/>
    <w:rsid w:val="007370F0"/>
    <w:rsid w:val="00740BCA"/>
    <w:rsid w:val="00741F32"/>
    <w:rsid w:val="00742162"/>
    <w:rsid w:val="0074385D"/>
    <w:rsid w:val="00744435"/>
    <w:rsid w:val="00745B47"/>
    <w:rsid w:val="00745D30"/>
    <w:rsid w:val="0074638E"/>
    <w:rsid w:val="00746708"/>
    <w:rsid w:val="00747C9B"/>
    <w:rsid w:val="00747FEF"/>
    <w:rsid w:val="00750080"/>
    <w:rsid w:val="007513E1"/>
    <w:rsid w:val="00753A68"/>
    <w:rsid w:val="007544E8"/>
    <w:rsid w:val="00754EA0"/>
    <w:rsid w:val="00754FF4"/>
    <w:rsid w:val="0075522A"/>
    <w:rsid w:val="007563B5"/>
    <w:rsid w:val="00756850"/>
    <w:rsid w:val="007569F0"/>
    <w:rsid w:val="0075734E"/>
    <w:rsid w:val="0075788A"/>
    <w:rsid w:val="0076005A"/>
    <w:rsid w:val="00761876"/>
    <w:rsid w:val="007619D4"/>
    <w:rsid w:val="00762246"/>
    <w:rsid w:val="00762A86"/>
    <w:rsid w:val="00762D6F"/>
    <w:rsid w:val="00763FC3"/>
    <w:rsid w:val="007642E7"/>
    <w:rsid w:val="00764E7F"/>
    <w:rsid w:val="00764E93"/>
    <w:rsid w:val="00765732"/>
    <w:rsid w:val="00765792"/>
    <w:rsid w:val="00766A20"/>
    <w:rsid w:val="00767011"/>
    <w:rsid w:val="00767CE2"/>
    <w:rsid w:val="00770399"/>
    <w:rsid w:val="00770423"/>
    <w:rsid w:val="0077108C"/>
    <w:rsid w:val="0077128B"/>
    <w:rsid w:val="007717DA"/>
    <w:rsid w:val="00771D8E"/>
    <w:rsid w:val="00771DE7"/>
    <w:rsid w:val="007727CD"/>
    <w:rsid w:val="00773571"/>
    <w:rsid w:val="00773A69"/>
    <w:rsid w:val="00773E70"/>
    <w:rsid w:val="007747D2"/>
    <w:rsid w:val="00776616"/>
    <w:rsid w:val="007777C1"/>
    <w:rsid w:val="007806DC"/>
    <w:rsid w:val="007821CB"/>
    <w:rsid w:val="00783362"/>
    <w:rsid w:val="00783BF1"/>
    <w:rsid w:val="007843C6"/>
    <w:rsid w:val="00784AE0"/>
    <w:rsid w:val="00785E74"/>
    <w:rsid w:val="007874EF"/>
    <w:rsid w:val="0078753D"/>
    <w:rsid w:val="0078763A"/>
    <w:rsid w:val="00790A7D"/>
    <w:rsid w:val="007927C2"/>
    <w:rsid w:val="007929BF"/>
    <w:rsid w:val="00792B5C"/>
    <w:rsid w:val="00792DF7"/>
    <w:rsid w:val="00793C1F"/>
    <w:rsid w:val="00793D33"/>
    <w:rsid w:val="007943A4"/>
    <w:rsid w:val="007944C7"/>
    <w:rsid w:val="0079454A"/>
    <w:rsid w:val="0079514F"/>
    <w:rsid w:val="00795ABF"/>
    <w:rsid w:val="00795B43"/>
    <w:rsid w:val="00796ACD"/>
    <w:rsid w:val="00796C6F"/>
    <w:rsid w:val="00797119"/>
    <w:rsid w:val="007A1A92"/>
    <w:rsid w:val="007A233E"/>
    <w:rsid w:val="007A270C"/>
    <w:rsid w:val="007A29A6"/>
    <w:rsid w:val="007A345A"/>
    <w:rsid w:val="007A38E3"/>
    <w:rsid w:val="007A3A41"/>
    <w:rsid w:val="007A4C9F"/>
    <w:rsid w:val="007A511C"/>
    <w:rsid w:val="007A5EE7"/>
    <w:rsid w:val="007A76F3"/>
    <w:rsid w:val="007A7AAB"/>
    <w:rsid w:val="007A7D0F"/>
    <w:rsid w:val="007B00F8"/>
    <w:rsid w:val="007B0B97"/>
    <w:rsid w:val="007B2EF1"/>
    <w:rsid w:val="007B3380"/>
    <w:rsid w:val="007B3F43"/>
    <w:rsid w:val="007B46C0"/>
    <w:rsid w:val="007B54C6"/>
    <w:rsid w:val="007B58CD"/>
    <w:rsid w:val="007B59E5"/>
    <w:rsid w:val="007B5E46"/>
    <w:rsid w:val="007B6170"/>
    <w:rsid w:val="007B6FDB"/>
    <w:rsid w:val="007B7570"/>
    <w:rsid w:val="007C0E5C"/>
    <w:rsid w:val="007C1A25"/>
    <w:rsid w:val="007C1AA0"/>
    <w:rsid w:val="007C23BF"/>
    <w:rsid w:val="007C2467"/>
    <w:rsid w:val="007C264B"/>
    <w:rsid w:val="007C27A1"/>
    <w:rsid w:val="007C2DAA"/>
    <w:rsid w:val="007C2DEC"/>
    <w:rsid w:val="007C5299"/>
    <w:rsid w:val="007C5BF9"/>
    <w:rsid w:val="007C5C8D"/>
    <w:rsid w:val="007C7375"/>
    <w:rsid w:val="007C7725"/>
    <w:rsid w:val="007C7E05"/>
    <w:rsid w:val="007C7E6A"/>
    <w:rsid w:val="007D2268"/>
    <w:rsid w:val="007D28EF"/>
    <w:rsid w:val="007D323C"/>
    <w:rsid w:val="007D4FC6"/>
    <w:rsid w:val="007D5647"/>
    <w:rsid w:val="007D594E"/>
    <w:rsid w:val="007D5AFB"/>
    <w:rsid w:val="007D6546"/>
    <w:rsid w:val="007D6E47"/>
    <w:rsid w:val="007D70DB"/>
    <w:rsid w:val="007D7175"/>
    <w:rsid w:val="007E1474"/>
    <w:rsid w:val="007E1AF5"/>
    <w:rsid w:val="007E1E4D"/>
    <w:rsid w:val="007E2631"/>
    <w:rsid w:val="007E3DBC"/>
    <w:rsid w:val="007E6E6E"/>
    <w:rsid w:val="007E72B9"/>
    <w:rsid w:val="007E7996"/>
    <w:rsid w:val="007F056A"/>
    <w:rsid w:val="007F11E6"/>
    <w:rsid w:val="007F18E3"/>
    <w:rsid w:val="007F1A79"/>
    <w:rsid w:val="007F28CD"/>
    <w:rsid w:val="007F2B72"/>
    <w:rsid w:val="007F2C00"/>
    <w:rsid w:val="007F329C"/>
    <w:rsid w:val="007F459E"/>
    <w:rsid w:val="007F5B45"/>
    <w:rsid w:val="007F6D7A"/>
    <w:rsid w:val="007F6EDF"/>
    <w:rsid w:val="007F6EEF"/>
    <w:rsid w:val="008014CB"/>
    <w:rsid w:val="0080237A"/>
    <w:rsid w:val="00802DED"/>
    <w:rsid w:val="00802EC3"/>
    <w:rsid w:val="00803D8A"/>
    <w:rsid w:val="008042F6"/>
    <w:rsid w:val="008043F1"/>
    <w:rsid w:val="00806E83"/>
    <w:rsid w:val="00807AA1"/>
    <w:rsid w:val="008103CF"/>
    <w:rsid w:val="00810703"/>
    <w:rsid w:val="008112A9"/>
    <w:rsid w:val="0081304A"/>
    <w:rsid w:val="00815442"/>
    <w:rsid w:val="00816472"/>
    <w:rsid w:val="00816B59"/>
    <w:rsid w:val="00816DD1"/>
    <w:rsid w:val="00820147"/>
    <w:rsid w:val="00820407"/>
    <w:rsid w:val="00821974"/>
    <w:rsid w:val="00822236"/>
    <w:rsid w:val="008225FA"/>
    <w:rsid w:val="008228C3"/>
    <w:rsid w:val="00822D01"/>
    <w:rsid w:val="008244BD"/>
    <w:rsid w:val="00827653"/>
    <w:rsid w:val="008302CE"/>
    <w:rsid w:val="00831A67"/>
    <w:rsid w:val="00832273"/>
    <w:rsid w:val="008322F6"/>
    <w:rsid w:val="00832CF3"/>
    <w:rsid w:val="00834084"/>
    <w:rsid w:val="00834971"/>
    <w:rsid w:val="008367FC"/>
    <w:rsid w:val="00837A11"/>
    <w:rsid w:val="00837F3E"/>
    <w:rsid w:val="0084020D"/>
    <w:rsid w:val="0084060E"/>
    <w:rsid w:val="008411DB"/>
    <w:rsid w:val="0084179F"/>
    <w:rsid w:val="00842E0B"/>
    <w:rsid w:val="00842E20"/>
    <w:rsid w:val="00843330"/>
    <w:rsid w:val="00844EAB"/>
    <w:rsid w:val="0084508B"/>
    <w:rsid w:val="008451B5"/>
    <w:rsid w:val="0084690C"/>
    <w:rsid w:val="00846BAB"/>
    <w:rsid w:val="00847029"/>
    <w:rsid w:val="00850FC3"/>
    <w:rsid w:val="00851A74"/>
    <w:rsid w:val="008528DE"/>
    <w:rsid w:val="00852AD4"/>
    <w:rsid w:val="00852ED8"/>
    <w:rsid w:val="00853B2E"/>
    <w:rsid w:val="008542B0"/>
    <w:rsid w:val="00854712"/>
    <w:rsid w:val="00857CFD"/>
    <w:rsid w:val="0086083E"/>
    <w:rsid w:val="00861620"/>
    <w:rsid w:val="0086270B"/>
    <w:rsid w:val="00864574"/>
    <w:rsid w:val="00864846"/>
    <w:rsid w:val="00864A0A"/>
    <w:rsid w:val="00864E53"/>
    <w:rsid w:val="00865A23"/>
    <w:rsid w:val="00865F68"/>
    <w:rsid w:val="00866CFC"/>
    <w:rsid w:val="0086724A"/>
    <w:rsid w:val="00867B30"/>
    <w:rsid w:val="00867B5F"/>
    <w:rsid w:val="00867CC0"/>
    <w:rsid w:val="00870149"/>
    <w:rsid w:val="00870547"/>
    <w:rsid w:val="00870EA7"/>
    <w:rsid w:val="00871AE7"/>
    <w:rsid w:val="008738D3"/>
    <w:rsid w:val="008740EA"/>
    <w:rsid w:val="008742B7"/>
    <w:rsid w:val="00874903"/>
    <w:rsid w:val="00875041"/>
    <w:rsid w:val="008756BA"/>
    <w:rsid w:val="00877149"/>
    <w:rsid w:val="008772A8"/>
    <w:rsid w:val="00877C0B"/>
    <w:rsid w:val="00880DEE"/>
    <w:rsid w:val="00881B27"/>
    <w:rsid w:val="00883E40"/>
    <w:rsid w:val="00884946"/>
    <w:rsid w:val="00884AE2"/>
    <w:rsid w:val="00884CA0"/>
    <w:rsid w:val="00884CBF"/>
    <w:rsid w:val="0088573C"/>
    <w:rsid w:val="00886D65"/>
    <w:rsid w:val="0088714F"/>
    <w:rsid w:val="00887803"/>
    <w:rsid w:val="00887C74"/>
    <w:rsid w:val="00890BC9"/>
    <w:rsid w:val="0089128B"/>
    <w:rsid w:val="008925F6"/>
    <w:rsid w:val="00892774"/>
    <w:rsid w:val="008932F9"/>
    <w:rsid w:val="0089471C"/>
    <w:rsid w:val="008949EA"/>
    <w:rsid w:val="00895E73"/>
    <w:rsid w:val="00896D0D"/>
    <w:rsid w:val="00897593"/>
    <w:rsid w:val="00897A60"/>
    <w:rsid w:val="008A00BF"/>
    <w:rsid w:val="008A018C"/>
    <w:rsid w:val="008A0E0B"/>
    <w:rsid w:val="008A1B4C"/>
    <w:rsid w:val="008A2743"/>
    <w:rsid w:val="008A31A3"/>
    <w:rsid w:val="008A57CE"/>
    <w:rsid w:val="008A5FD4"/>
    <w:rsid w:val="008A65C3"/>
    <w:rsid w:val="008A6BCF"/>
    <w:rsid w:val="008A6BDE"/>
    <w:rsid w:val="008A6D04"/>
    <w:rsid w:val="008A7088"/>
    <w:rsid w:val="008A77D6"/>
    <w:rsid w:val="008B07B7"/>
    <w:rsid w:val="008B0882"/>
    <w:rsid w:val="008B0C7C"/>
    <w:rsid w:val="008B1A55"/>
    <w:rsid w:val="008B1F2E"/>
    <w:rsid w:val="008B2D61"/>
    <w:rsid w:val="008B35DA"/>
    <w:rsid w:val="008B4020"/>
    <w:rsid w:val="008B409A"/>
    <w:rsid w:val="008B4D65"/>
    <w:rsid w:val="008B513F"/>
    <w:rsid w:val="008B5AC8"/>
    <w:rsid w:val="008B5C58"/>
    <w:rsid w:val="008B740A"/>
    <w:rsid w:val="008B77CB"/>
    <w:rsid w:val="008B7B9F"/>
    <w:rsid w:val="008B7D1A"/>
    <w:rsid w:val="008C0603"/>
    <w:rsid w:val="008C1A4E"/>
    <w:rsid w:val="008C1C13"/>
    <w:rsid w:val="008C241F"/>
    <w:rsid w:val="008C259E"/>
    <w:rsid w:val="008C29F4"/>
    <w:rsid w:val="008C3CC9"/>
    <w:rsid w:val="008C42B6"/>
    <w:rsid w:val="008C509E"/>
    <w:rsid w:val="008C6D70"/>
    <w:rsid w:val="008C6E40"/>
    <w:rsid w:val="008C7B06"/>
    <w:rsid w:val="008C7D72"/>
    <w:rsid w:val="008D051E"/>
    <w:rsid w:val="008D2804"/>
    <w:rsid w:val="008D3601"/>
    <w:rsid w:val="008D405E"/>
    <w:rsid w:val="008D48BF"/>
    <w:rsid w:val="008D4C37"/>
    <w:rsid w:val="008D6FBD"/>
    <w:rsid w:val="008D74CC"/>
    <w:rsid w:val="008E03CA"/>
    <w:rsid w:val="008E0DAE"/>
    <w:rsid w:val="008E127D"/>
    <w:rsid w:val="008E2F29"/>
    <w:rsid w:val="008E31BB"/>
    <w:rsid w:val="008E406A"/>
    <w:rsid w:val="008E4674"/>
    <w:rsid w:val="008E5025"/>
    <w:rsid w:val="008E645E"/>
    <w:rsid w:val="008E68B6"/>
    <w:rsid w:val="008E77EC"/>
    <w:rsid w:val="008F014C"/>
    <w:rsid w:val="008F03D2"/>
    <w:rsid w:val="008F0653"/>
    <w:rsid w:val="008F0975"/>
    <w:rsid w:val="008F1DA8"/>
    <w:rsid w:val="008F21A4"/>
    <w:rsid w:val="008F3074"/>
    <w:rsid w:val="008F3BA9"/>
    <w:rsid w:val="008F3EE6"/>
    <w:rsid w:val="008F4484"/>
    <w:rsid w:val="008F50FF"/>
    <w:rsid w:val="008F599F"/>
    <w:rsid w:val="008F5A7E"/>
    <w:rsid w:val="008F5D2D"/>
    <w:rsid w:val="008F6566"/>
    <w:rsid w:val="008F719E"/>
    <w:rsid w:val="008F7398"/>
    <w:rsid w:val="008F7522"/>
    <w:rsid w:val="008F7F36"/>
    <w:rsid w:val="0090050F"/>
    <w:rsid w:val="009013EF"/>
    <w:rsid w:val="00901555"/>
    <w:rsid w:val="00901BAC"/>
    <w:rsid w:val="00902129"/>
    <w:rsid w:val="0090272A"/>
    <w:rsid w:val="009030DD"/>
    <w:rsid w:val="009033B3"/>
    <w:rsid w:val="00903EBA"/>
    <w:rsid w:val="00903F97"/>
    <w:rsid w:val="00904038"/>
    <w:rsid w:val="00904FF6"/>
    <w:rsid w:val="00906B8D"/>
    <w:rsid w:val="00906F4A"/>
    <w:rsid w:val="00907553"/>
    <w:rsid w:val="00907B5D"/>
    <w:rsid w:val="00907D65"/>
    <w:rsid w:val="00910E8D"/>
    <w:rsid w:val="00910FF6"/>
    <w:rsid w:val="00911962"/>
    <w:rsid w:val="00912468"/>
    <w:rsid w:val="00912522"/>
    <w:rsid w:val="00913530"/>
    <w:rsid w:val="009137CA"/>
    <w:rsid w:val="00913B28"/>
    <w:rsid w:val="00913B7E"/>
    <w:rsid w:val="00914255"/>
    <w:rsid w:val="0091443A"/>
    <w:rsid w:val="0091452A"/>
    <w:rsid w:val="00915D62"/>
    <w:rsid w:val="00916199"/>
    <w:rsid w:val="00916262"/>
    <w:rsid w:val="00916E5A"/>
    <w:rsid w:val="00917E6D"/>
    <w:rsid w:val="0092070D"/>
    <w:rsid w:val="00922241"/>
    <w:rsid w:val="009236E9"/>
    <w:rsid w:val="00923914"/>
    <w:rsid w:val="0092401E"/>
    <w:rsid w:val="00924439"/>
    <w:rsid w:val="009244D4"/>
    <w:rsid w:val="009249A1"/>
    <w:rsid w:val="00924DB6"/>
    <w:rsid w:val="009259C6"/>
    <w:rsid w:val="00925B3C"/>
    <w:rsid w:val="00926098"/>
    <w:rsid w:val="0092658C"/>
    <w:rsid w:val="009266EA"/>
    <w:rsid w:val="00926807"/>
    <w:rsid w:val="00926B97"/>
    <w:rsid w:val="00926CDD"/>
    <w:rsid w:val="009270CA"/>
    <w:rsid w:val="00927545"/>
    <w:rsid w:val="00932B86"/>
    <w:rsid w:val="0093353C"/>
    <w:rsid w:val="00934833"/>
    <w:rsid w:val="00934F3F"/>
    <w:rsid w:val="009350B3"/>
    <w:rsid w:val="009353E0"/>
    <w:rsid w:val="00935DF7"/>
    <w:rsid w:val="00940C6F"/>
    <w:rsid w:val="009417BD"/>
    <w:rsid w:val="009427F2"/>
    <w:rsid w:val="00942B7D"/>
    <w:rsid w:val="0094330C"/>
    <w:rsid w:val="0094335B"/>
    <w:rsid w:val="009434D2"/>
    <w:rsid w:val="00944016"/>
    <w:rsid w:val="00945307"/>
    <w:rsid w:val="00945665"/>
    <w:rsid w:val="009464ED"/>
    <w:rsid w:val="00946F2A"/>
    <w:rsid w:val="00947498"/>
    <w:rsid w:val="00947734"/>
    <w:rsid w:val="0094778D"/>
    <w:rsid w:val="009504D7"/>
    <w:rsid w:val="0095091E"/>
    <w:rsid w:val="00952A3D"/>
    <w:rsid w:val="00952C48"/>
    <w:rsid w:val="009539D0"/>
    <w:rsid w:val="00953C3F"/>
    <w:rsid w:val="00953CBB"/>
    <w:rsid w:val="00954DF6"/>
    <w:rsid w:val="0095554D"/>
    <w:rsid w:val="00956195"/>
    <w:rsid w:val="0095627D"/>
    <w:rsid w:val="0095670C"/>
    <w:rsid w:val="00956CA0"/>
    <w:rsid w:val="009573FA"/>
    <w:rsid w:val="00957AD0"/>
    <w:rsid w:val="00957D5A"/>
    <w:rsid w:val="00957FCA"/>
    <w:rsid w:val="00960B15"/>
    <w:rsid w:val="0096182F"/>
    <w:rsid w:val="0096273B"/>
    <w:rsid w:val="00962BD6"/>
    <w:rsid w:val="00963317"/>
    <w:rsid w:val="00963AA8"/>
    <w:rsid w:val="00963ABF"/>
    <w:rsid w:val="00963C2D"/>
    <w:rsid w:val="00964500"/>
    <w:rsid w:val="00964732"/>
    <w:rsid w:val="00964BD0"/>
    <w:rsid w:val="009652C0"/>
    <w:rsid w:val="009655ED"/>
    <w:rsid w:val="009670C5"/>
    <w:rsid w:val="0096755F"/>
    <w:rsid w:val="00970306"/>
    <w:rsid w:val="00970484"/>
    <w:rsid w:val="0097058E"/>
    <w:rsid w:val="009714D9"/>
    <w:rsid w:val="009718DD"/>
    <w:rsid w:val="00971ACD"/>
    <w:rsid w:val="00971CE6"/>
    <w:rsid w:val="00972880"/>
    <w:rsid w:val="0097316F"/>
    <w:rsid w:val="00973D06"/>
    <w:rsid w:val="009748D1"/>
    <w:rsid w:val="009749DB"/>
    <w:rsid w:val="00975587"/>
    <w:rsid w:val="00975767"/>
    <w:rsid w:val="00975A2E"/>
    <w:rsid w:val="009770E2"/>
    <w:rsid w:val="009774E0"/>
    <w:rsid w:val="00977537"/>
    <w:rsid w:val="009806CA"/>
    <w:rsid w:val="00980E34"/>
    <w:rsid w:val="00980FC7"/>
    <w:rsid w:val="009820C8"/>
    <w:rsid w:val="00982201"/>
    <w:rsid w:val="00984E80"/>
    <w:rsid w:val="00985842"/>
    <w:rsid w:val="00986180"/>
    <w:rsid w:val="00987472"/>
    <w:rsid w:val="0098782F"/>
    <w:rsid w:val="0098797D"/>
    <w:rsid w:val="009923B8"/>
    <w:rsid w:val="00992F36"/>
    <w:rsid w:val="00993D0E"/>
    <w:rsid w:val="00994121"/>
    <w:rsid w:val="00995503"/>
    <w:rsid w:val="00995FE6"/>
    <w:rsid w:val="009969B1"/>
    <w:rsid w:val="00996E6C"/>
    <w:rsid w:val="0099771B"/>
    <w:rsid w:val="00997AD1"/>
    <w:rsid w:val="009A06B2"/>
    <w:rsid w:val="009A4129"/>
    <w:rsid w:val="009A5096"/>
    <w:rsid w:val="009A5EEE"/>
    <w:rsid w:val="009A6D1C"/>
    <w:rsid w:val="009B0778"/>
    <w:rsid w:val="009B0CE7"/>
    <w:rsid w:val="009B1657"/>
    <w:rsid w:val="009B1CBF"/>
    <w:rsid w:val="009B20DC"/>
    <w:rsid w:val="009B462A"/>
    <w:rsid w:val="009B605B"/>
    <w:rsid w:val="009B6459"/>
    <w:rsid w:val="009B65A7"/>
    <w:rsid w:val="009B774E"/>
    <w:rsid w:val="009C0F06"/>
    <w:rsid w:val="009C1E18"/>
    <w:rsid w:val="009C20A4"/>
    <w:rsid w:val="009C29DA"/>
    <w:rsid w:val="009C2A77"/>
    <w:rsid w:val="009C47F8"/>
    <w:rsid w:val="009C4A31"/>
    <w:rsid w:val="009C5197"/>
    <w:rsid w:val="009C6189"/>
    <w:rsid w:val="009C6325"/>
    <w:rsid w:val="009C67DF"/>
    <w:rsid w:val="009C6C38"/>
    <w:rsid w:val="009C6EBB"/>
    <w:rsid w:val="009D18FA"/>
    <w:rsid w:val="009D1BDD"/>
    <w:rsid w:val="009D222E"/>
    <w:rsid w:val="009D23A1"/>
    <w:rsid w:val="009D2AEB"/>
    <w:rsid w:val="009D2EBD"/>
    <w:rsid w:val="009D3046"/>
    <w:rsid w:val="009D3954"/>
    <w:rsid w:val="009D6520"/>
    <w:rsid w:val="009D6646"/>
    <w:rsid w:val="009D6A26"/>
    <w:rsid w:val="009D7C72"/>
    <w:rsid w:val="009E1550"/>
    <w:rsid w:val="009E2E20"/>
    <w:rsid w:val="009E3DCE"/>
    <w:rsid w:val="009E453C"/>
    <w:rsid w:val="009E5205"/>
    <w:rsid w:val="009E63A1"/>
    <w:rsid w:val="009E6B4F"/>
    <w:rsid w:val="009E6CEB"/>
    <w:rsid w:val="009E6D99"/>
    <w:rsid w:val="009E71E3"/>
    <w:rsid w:val="009E7AB1"/>
    <w:rsid w:val="009F0552"/>
    <w:rsid w:val="009F1AAB"/>
    <w:rsid w:val="009F1CA8"/>
    <w:rsid w:val="009F4385"/>
    <w:rsid w:val="009F47F3"/>
    <w:rsid w:val="009F488D"/>
    <w:rsid w:val="009F48AF"/>
    <w:rsid w:val="009F5CB4"/>
    <w:rsid w:val="009F602D"/>
    <w:rsid w:val="009F7124"/>
    <w:rsid w:val="009F71CC"/>
    <w:rsid w:val="009F71F5"/>
    <w:rsid w:val="009F7344"/>
    <w:rsid w:val="009F796A"/>
    <w:rsid w:val="009F7AC6"/>
    <w:rsid w:val="00A01CC6"/>
    <w:rsid w:val="00A029BC"/>
    <w:rsid w:val="00A02F03"/>
    <w:rsid w:val="00A0310B"/>
    <w:rsid w:val="00A03124"/>
    <w:rsid w:val="00A037E1"/>
    <w:rsid w:val="00A0438E"/>
    <w:rsid w:val="00A04BC1"/>
    <w:rsid w:val="00A04C89"/>
    <w:rsid w:val="00A04E9D"/>
    <w:rsid w:val="00A05EDD"/>
    <w:rsid w:val="00A0622C"/>
    <w:rsid w:val="00A07773"/>
    <w:rsid w:val="00A07BA2"/>
    <w:rsid w:val="00A12CDE"/>
    <w:rsid w:val="00A13252"/>
    <w:rsid w:val="00A1336D"/>
    <w:rsid w:val="00A144FD"/>
    <w:rsid w:val="00A15DA9"/>
    <w:rsid w:val="00A16871"/>
    <w:rsid w:val="00A178D0"/>
    <w:rsid w:val="00A17AE7"/>
    <w:rsid w:val="00A20A28"/>
    <w:rsid w:val="00A21ED6"/>
    <w:rsid w:val="00A22B51"/>
    <w:rsid w:val="00A22BB9"/>
    <w:rsid w:val="00A22DA0"/>
    <w:rsid w:val="00A22DDB"/>
    <w:rsid w:val="00A2367C"/>
    <w:rsid w:val="00A241EA"/>
    <w:rsid w:val="00A24245"/>
    <w:rsid w:val="00A253C9"/>
    <w:rsid w:val="00A254BD"/>
    <w:rsid w:val="00A2665D"/>
    <w:rsid w:val="00A27002"/>
    <w:rsid w:val="00A278EB"/>
    <w:rsid w:val="00A279A8"/>
    <w:rsid w:val="00A27E13"/>
    <w:rsid w:val="00A30CF4"/>
    <w:rsid w:val="00A30E21"/>
    <w:rsid w:val="00A31A32"/>
    <w:rsid w:val="00A31E74"/>
    <w:rsid w:val="00A32D20"/>
    <w:rsid w:val="00A33C82"/>
    <w:rsid w:val="00A34184"/>
    <w:rsid w:val="00A34B7C"/>
    <w:rsid w:val="00A34D51"/>
    <w:rsid w:val="00A3517F"/>
    <w:rsid w:val="00A3566A"/>
    <w:rsid w:val="00A3605C"/>
    <w:rsid w:val="00A36076"/>
    <w:rsid w:val="00A37204"/>
    <w:rsid w:val="00A3787E"/>
    <w:rsid w:val="00A402F4"/>
    <w:rsid w:val="00A404DE"/>
    <w:rsid w:val="00A40DC8"/>
    <w:rsid w:val="00A425B9"/>
    <w:rsid w:val="00A42CE9"/>
    <w:rsid w:val="00A43BC3"/>
    <w:rsid w:val="00A43E78"/>
    <w:rsid w:val="00A43FE3"/>
    <w:rsid w:val="00A44995"/>
    <w:rsid w:val="00A449C2"/>
    <w:rsid w:val="00A44F01"/>
    <w:rsid w:val="00A45F6E"/>
    <w:rsid w:val="00A46E99"/>
    <w:rsid w:val="00A479E7"/>
    <w:rsid w:val="00A50D3C"/>
    <w:rsid w:val="00A51A7A"/>
    <w:rsid w:val="00A51D01"/>
    <w:rsid w:val="00A51E36"/>
    <w:rsid w:val="00A5271D"/>
    <w:rsid w:val="00A5278E"/>
    <w:rsid w:val="00A52948"/>
    <w:rsid w:val="00A53338"/>
    <w:rsid w:val="00A53B4C"/>
    <w:rsid w:val="00A53BBF"/>
    <w:rsid w:val="00A55AAA"/>
    <w:rsid w:val="00A57A68"/>
    <w:rsid w:val="00A60166"/>
    <w:rsid w:val="00A60CC6"/>
    <w:rsid w:val="00A618E3"/>
    <w:rsid w:val="00A61BD2"/>
    <w:rsid w:val="00A6405A"/>
    <w:rsid w:val="00A640AC"/>
    <w:rsid w:val="00A642D2"/>
    <w:rsid w:val="00A645CE"/>
    <w:rsid w:val="00A64D76"/>
    <w:rsid w:val="00A658B5"/>
    <w:rsid w:val="00A66C31"/>
    <w:rsid w:val="00A6758D"/>
    <w:rsid w:val="00A6761E"/>
    <w:rsid w:val="00A71197"/>
    <w:rsid w:val="00A7197D"/>
    <w:rsid w:val="00A71B36"/>
    <w:rsid w:val="00A73BFB"/>
    <w:rsid w:val="00A74F81"/>
    <w:rsid w:val="00A75ABC"/>
    <w:rsid w:val="00A7603B"/>
    <w:rsid w:val="00A76948"/>
    <w:rsid w:val="00A776F0"/>
    <w:rsid w:val="00A80177"/>
    <w:rsid w:val="00A8115E"/>
    <w:rsid w:val="00A82ACC"/>
    <w:rsid w:val="00A83456"/>
    <w:rsid w:val="00A838D7"/>
    <w:rsid w:val="00A8409E"/>
    <w:rsid w:val="00A8420C"/>
    <w:rsid w:val="00A852D1"/>
    <w:rsid w:val="00A85506"/>
    <w:rsid w:val="00A8584B"/>
    <w:rsid w:val="00A86827"/>
    <w:rsid w:val="00A86DE1"/>
    <w:rsid w:val="00A90535"/>
    <w:rsid w:val="00A918A8"/>
    <w:rsid w:val="00A92DBA"/>
    <w:rsid w:val="00A9407E"/>
    <w:rsid w:val="00A94D4E"/>
    <w:rsid w:val="00A94DEB"/>
    <w:rsid w:val="00A95390"/>
    <w:rsid w:val="00A95F2E"/>
    <w:rsid w:val="00A96421"/>
    <w:rsid w:val="00A9679B"/>
    <w:rsid w:val="00A977FB"/>
    <w:rsid w:val="00A97FA0"/>
    <w:rsid w:val="00AA006C"/>
    <w:rsid w:val="00AA2368"/>
    <w:rsid w:val="00AA2D8B"/>
    <w:rsid w:val="00AA2E3C"/>
    <w:rsid w:val="00AA2FA2"/>
    <w:rsid w:val="00AA3936"/>
    <w:rsid w:val="00AA48F4"/>
    <w:rsid w:val="00AA4B7B"/>
    <w:rsid w:val="00AA4BFA"/>
    <w:rsid w:val="00AA6876"/>
    <w:rsid w:val="00AA7271"/>
    <w:rsid w:val="00AA76F3"/>
    <w:rsid w:val="00AA7A33"/>
    <w:rsid w:val="00AB0203"/>
    <w:rsid w:val="00AB101C"/>
    <w:rsid w:val="00AB132F"/>
    <w:rsid w:val="00AB1D36"/>
    <w:rsid w:val="00AB1E15"/>
    <w:rsid w:val="00AB20E9"/>
    <w:rsid w:val="00AB2C8C"/>
    <w:rsid w:val="00AB3045"/>
    <w:rsid w:val="00AB35E5"/>
    <w:rsid w:val="00AB3747"/>
    <w:rsid w:val="00AB4BE5"/>
    <w:rsid w:val="00AB5B8C"/>
    <w:rsid w:val="00AC0ACD"/>
    <w:rsid w:val="00AC11D2"/>
    <w:rsid w:val="00AC2385"/>
    <w:rsid w:val="00AC23A7"/>
    <w:rsid w:val="00AC2AEB"/>
    <w:rsid w:val="00AC3E63"/>
    <w:rsid w:val="00AC3E7C"/>
    <w:rsid w:val="00AC40CE"/>
    <w:rsid w:val="00AC528F"/>
    <w:rsid w:val="00AC73D8"/>
    <w:rsid w:val="00AC73E3"/>
    <w:rsid w:val="00AD003D"/>
    <w:rsid w:val="00AD0277"/>
    <w:rsid w:val="00AD2575"/>
    <w:rsid w:val="00AD2EAE"/>
    <w:rsid w:val="00AD333B"/>
    <w:rsid w:val="00AD37DD"/>
    <w:rsid w:val="00AD3F10"/>
    <w:rsid w:val="00AD3FB9"/>
    <w:rsid w:val="00AD46DD"/>
    <w:rsid w:val="00AD4C5B"/>
    <w:rsid w:val="00AD5006"/>
    <w:rsid w:val="00AD5CA6"/>
    <w:rsid w:val="00AD6C4C"/>
    <w:rsid w:val="00AD6F70"/>
    <w:rsid w:val="00AD75E0"/>
    <w:rsid w:val="00AE0337"/>
    <w:rsid w:val="00AE1940"/>
    <w:rsid w:val="00AE28A6"/>
    <w:rsid w:val="00AE38A7"/>
    <w:rsid w:val="00AE508A"/>
    <w:rsid w:val="00AE5C1B"/>
    <w:rsid w:val="00AE61D1"/>
    <w:rsid w:val="00AE7B1D"/>
    <w:rsid w:val="00AF02C7"/>
    <w:rsid w:val="00AF0A40"/>
    <w:rsid w:val="00AF12E2"/>
    <w:rsid w:val="00AF1658"/>
    <w:rsid w:val="00AF1A54"/>
    <w:rsid w:val="00AF228F"/>
    <w:rsid w:val="00AF31CE"/>
    <w:rsid w:val="00AF57FD"/>
    <w:rsid w:val="00AF5D25"/>
    <w:rsid w:val="00AF63E6"/>
    <w:rsid w:val="00AF6654"/>
    <w:rsid w:val="00AF6FFE"/>
    <w:rsid w:val="00AF73A1"/>
    <w:rsid w:val="00B00215"/>
    <w:rsid w:val="00B00255"/>
    <w:rsid w:val="00B00673"/>
    <w:rsid w:val="00B0070D"/>
    <w:rsid w:val="00B01513"/>
    <w:rsid w:val="00B019C3"/>
    <w:rsid w:val="00B019CF"/>
    <w:rsid w:val="00B028D1"/>
    <w:rsid w:val="00B02E53"/>
    <w:rsid w:val="00B0331B"/>
    <w:rsid w:val="00B04194"/>
    <w:rsid w:val="00B04EC1"/>
    <w:rsid w:val="00B05181"/>
    <w:rsid w:val="00B05208"/>
    <w:rsid w:val="00B05DD2"/>
    <w:rsid w:val="00B063C8"/>
    <w:rsid w:val="00B077E7"/>
    <w:rsid w:val="00B12172"/>
    <w:rsid w:val="00B1272D"/>
    <w:rsid w:val="00B12B3C"/>
    <w:rsid w:val="00B12F42"/>
    <w:rsid w:val="00B13162"/>
    <w:rsid w:val="00B1461B"/>
    <w:rsid w:val="00B16020"/>
    <w:rsid w:val="00B16B15"/>
    <w:rsid w:val="00B16FA1"/>
    <w:rsid w:val="00B17D6B"/>
    <w:rsid w:val="00B17DEC"/>
    <w:rsid w:val="00B20358"/>
    <w:rsid w:val="00B20B2E"/>
    <w:rsid w:val="00B23932"/>
    <w:rsid w:val="00B23AF6"/>
    <w:rsid w:val="00B23C56"/>
    <w:rsid w:val="00B2444A"/>
    <w:rsid w:val="00B249A7"/>
    <w:rsid w:val="00B24C75"/>
    <w:rsid w:val="00B24E6D"/>
    <w:rsid w:val="00B2557F"/>
    <w:rsid w:val="00B25A6E"/>
    <w:rsid w:val="00B25EEC"/>
    <w:rsid w:val="00B262AC"/>
    <w:rsid w:val="00B2688E"/>
    <w:rsid w:val="00B270BC"/>
    <w:rsid w:val="00B27169"/>
    <w:rsid w:val="00B27749"/>
    <w:rsid w:val="00B309E7"/>
    <w:rsid w:val="00B30F4B"/>
    <w:rsid w:val="00B3156E"/>
    <w:rsid w:val="00B3158F"/>
    <w:rsid w:val="00B31873"/>
    <w:rsid w:val="00B321CF"/>
    <w:rsid w:val="00B32D8C"/>
    <w:rsid w:val="00B32F49"/>
    <w:rsid w:val="00B33163"/>
    <w:rsid w:val="00B34807"/>
    <w:rsid w:val="00B353E7"/>
    <w:rsid w:val="00B36555"/>
    <w:rsid w:val="00B4008B"/>
    <w:rsid w:val="00B41DF5"/>
    <w:rsid w:val="00B42E78"/>
    <w:rsid w:val="00B4370A"/>
    <w:rsid w:val="00B43A00"/>
    <w:rsid w:val="00B44226"/>
    <w:rsid w:val="00B448AE"/>
    <w:rsid w:val="00B448E3"/>
    <w:rsid w:val="00B44DE5"/>
    <w:rsid w:val="00B45C92"/>
    <w:rsid w:val="00B4608E"/>
    <w:rsid w:val="00B46955"/>
    <w:rsid w:val="00B47A95"/>
    <w:rsid w:val="00B50999"/>
    <w:rsid w:val="00B52AE1"/>
    <w:rsid w:val="00B5364D"/>
    <w:rsid w:val="00B53C57"/>
    <w:rsid w:val="00B53D7B"/>
    <w:rsid w:val="00B56061"/>
    <w:rsid w:val="00B56175"/>
    <w:rsid w:val="00B569D1"/>
    <w:rsid w:val="00B61660"/>
    <w:rsid w:val="00B638FC"/>
    <w:rsid w:val="00B63B13"/>
    <w:rsid w:val="00B64F6B"/>
    <w:rsid w:val="00B64F8F"/>
    <w:rsid w:val="00B65483"/>
    <w:rsid w:val="00B660A6"/>
    <w:rsid w:val="00B66628"/>
    <w:rsid w:val="00B677C5"/>
    <w:rsid w:val="00B7075F"/>
    <w:rsid w:val="00B71250"/>
    <w:rsid w:val="00B72BBE"/>
    <w:rsid w:val="00B72EF1"/>
    <w:rsid w:val="00B73667"/>
    <w:rsid w:val="00B738CE"/>
    <w:rsid w:val="00B73980"/>
    <w:rsid w:val="00B73BB5"/>
    <w:rsid w:val="00B7526F"/>
    <w:rsid w:val="00B7580A"/>
    <w:rsid w:val="00B76BC6"/>
    <w:rsid w:val="00B76DA9"/>
    <w:rsid w:val="00B80170"/>
    <w:rsid w:val="00B80856"/>
    <w:rsid w:val="00B80B11"/>
    <w:rsid w:val="00B80C0C"/>
    <w:rsid w:val="00B81173"/>
    <w:rsid w:val="00B816F4"/>
    <w:rsid w:val="00B81EA5"/>
    <w:rsid w:val="00B8211F"/>
    <w:rsid w:val="00B82813"/>
    <w:rsid w:val="00B82F34"/>
    <w:rsid w:val="00B841A2"/>
    <w:rsid w:val="00B84B61"/>
    <w:rsid w:val="00B84C8B"/>
    <w:rsid w:val="00B85473"/>
    <w:rsid w:val="00B85A28"/>
    <w:rsid w:val="00B86242"/>
    <w:rsid w:val="00B86489"/>
    <w:rsid w:val="00B87066"/>
    <w:rsid w:val="00B870F3"/>
    <w:rsid w:val="00B87942"/>
    <w:rsid w:val="00B90224"/>
    <w:rsid w:val="00B90DBC"/>
    <w:rsid w:val="00B919F2"/>
    <w:rsid w:val="00B91C85"/>
    <w:rsid w:val="00B92347"/>
    <w:rsid w:val="00B924F1"/>
    <w:rsid w:val="00B93149"/>
    <w:rsid w:val="00B93917"/>
    <w:rsid w:val="00B93968"/>
    <w:rsid w:val="00B93D78"/>
    <w:rsid w:val="00B93E63"/>
    <w:rsid w:val="00B9441A"/>
    <w:rsid w:val="00B94C5A"/>
    <w:rsid w:val="00B957BE"/>
    <w:rsid w:val="00B95F70"/>
    <w:rsid w:val="00B96437"/>
    <w:rsid w:val="00B96C6C"/>
    <w:rsid w:val="00B96CB5"/>
    <w:rsid w:val="00B97445"/>
    <w:rsid w:val="00B97542"/>
    <w:rsid w:val="00B97A7C"/>
    <w:rsid w:val="00B97DED"/>
    <w:rsid w:val="00BA073C"/>
    <w:rsid w:val="00BA0E55"/>
    <w:rsid w:val="00BA0F4B"/>
    <w:rsid w:val="00BA0FF3"/>
    <w:rsid w:val="00BA13B7"/>
    <w:rsid w:val="00BA1E01"/>
    <w:rsid w:val="00BA2338"/>
    <w:rsid w:val="00BA2CDC"/>
    <w:rsid w:val="00BA363B"/>
    <w:rsid w:val="00BA39DA"/>
    <w:rsid w:val="00BA45D0"/>
    <w:rsid w:val="00BA4CAB"/>
    <w:rsid w:val="00BA5260"/>
    <w:rsid w:val="00BA5551"/>
    <w:rsid w:val="00BA5942"/>
    <w:rsid w:val="00BA5C6B"/>
    <w:rsid w:val="00BA6313"/>
    <w:rsid w:val="00BA6788"/>
    <w:rsid w:val="00BA75FF"/>
    <w:rsid w:val="00BA7A73"/>
    <w:rsid w:val="00BA7DF0"/>
    <w:rsid w:val="00BB0332"/>
    <w:rsid w:val="00BB0C2F"/>
    <w:rsid w:val="00BB156B"/>
    <w:rsid w:val="00BB1B06"/>
    <w:rsid w:val="00BB2F50"/>
    <w:rsid w:val="00BB4AA4"/>
    <w:rsid w:val="00BB5513"/>
    <w:rsid w:val="00BB59B2"/>
    <w:rsid w:val="00BB6123"/>
    <w:rsid w:val="00BB721F"/>
    <w:rsid w:val="00BB79B8"/>
    <w:rsid w:val="00BC04EB"/>
    <w:rsid w:val="00BC1CF1"/>
    <w:rsid w:val="00BC1DE1"/>
    <w:rsid w:val="00BC239F"/>
    <w:rsid w:val="00BC301F"/>
    <w:rsid w:val="00BC3070"/>
    <w:rsid w:val="00BC4052"/>
    <w:rsid w:val="00BC47B0"/>
    <w:rsid w:val="00BC57B4"/>
    <w:rsid w:val="00BC5D00"/>
    <w:rsid w:val="00BC650F"/>
    <w:rsid w:val="00BC698B"/>
    <w:rsid w:val="00BC6F00"/>
    <w:rsid w:val="00BC76A4"/>
    <w:rsid w:val="00BC7816"/>
    <w:rsid w:val="00BD00ED"/>
    <w:rsid w:val="00BD03FA"/>
    <w:rsid w:val="00BD0803"/>
    <w:rsid w:val="00BD0F8C"/>
    <w:rsid w:val="00BD16E2"/>
    <w:rsid w:val="00BD1D6B"/>
    <w:rsid w:val="00BD2871"/>
    <w:rsid w:val="00BD2A4E"/>
    <w:rsid w:val="00BD2DA0"/>
    <w:rsid w:val="00BD43DD"/>
    <w:rsid w:val="00BD4476"/>
    <w:rsid w:val="00BD4701"/>
    <w:rsid w:val="00BD4821"/>
    <w:rsid w:val="00BD493D"/>
    <w:rsid w:val="00BD58D3"/>
    <w:rsid w:val="00BD59EA"/>
    <w:rsid w:val="00BD5D72"/>
    <w:rsid w:val="00BD600F"/>
    <w:rsid w:val="00BD6338"/>
    <w:rsid w:val="00BD6EFC"/>
    <w:rsid w:val="00BD7004"/>
    <w:rsid w:val="00BD7209"/>
    <w:rsid w:val="00BD7A7F"/>
    <w:rsid w:val="00BD7D1E"/>
    <w:rsid w:val="00BE160C"/>
    <w:rsid w:val="00BE19EB"/>
    <w:rsid w:val="00BE1B7E"/>
    <w:rsid w:val="00BE1DD7"/>
    <w:rsid w:val="00BE2975"/>
    <w:rsid w:val="00BE317F"/>
    <w:rsid w:val="00BE5400"/>
    <w:rsid w:val="00BE7479"/>
    <w:rsid w:val="00BF1711"/>
    <w:rsid w:val="00BF1B51"/>
    <w:rsid w:val="00BF2141"/>
    <w:rsid w:val="00BF3097"/>
    <w:rsid w:val="00BF3591"/>
    <w:rsid w:val="00BF3CBE"/>
    <w:rsid w:val="00BF3F9C"/>
    <w:rsid w:val="00BF483E"/>
    <w:rsid w:val="00BF4E6F"/>
    <w:rsid w:val="00BF52E1"/>
    <w:rsid w:val="00BF5460"/>
    <w:rsid w:val="00C0009B"/>
    <w:rsid w:val="00C006FA"/>
    <w:rsid w:val="00C00B40"/>
    <w:rsid w:val="00C01B18"/>
    <w:rsid w:val="00C02363"/>
    <w:rsid w:val="00C02895"/>
    <w:rsid w:val="00C03ACB"/>
    <w:rsid w:val="00C03E32"/>
    <w:rsid w:val="00C0426F"/>
    <w:rsid w:val="00C05BC1"/>
    <w:rsid w:val="00C078F3"/>
    <w:rsid w:val="00C1007B"/>
    <w:rsid w:val="00C10522"/>
    <w:rsid w:val="00C11651"/>
    <w:rsid w:val="00C11E1B"/>
    <w:rsid w:val="00C13E76"/>
    <w:rsid w:val="00C14D9F"/>
    <w:rsid w:val="00C15BCF"/>
    <w:rsid w:val="00C15D50"/>
    <w:rsid w:val="00C16963"/>
    <w:rsid w:val="00C17396"/>
    <w:rsid w:val="00C17B53"/>
    <w:rsid w:val="00C208D3"/>
    <w:rsid w:val="00C20D1D"/>
    <w:rsid w:val="00C214E3"/>
    <w:rsid w:val="00C217E2"/>
    <w:rsid w:val="00C2278A"/>
    <w:rsid w:val="00C2315F"/>
    <w:rsid w:val="00C2354F"/>
    <w:rsid w:val="00C23A4F"/>
    <w:rsid w:val="00C25483"/>
    <w:rsid w:val="00C25A3D"/>
    <w:rsid w:val="00C25E7D"/>
    <w:rsid w:val="00C26038"/>
    <w:rsid w:val="00C268DD"/>
    <w:rsid w:val="00C268F8"/>
    <w:rsid w:val="00C27257"/>
    <w:rsid w:val="00C2726A"/>
    <w:rsid w:val="00C273CB"/>
    <w:rsid w:val="00C277AF"/>
    <w:rsid w:val="00C279D3"/>
    <w:rsid w:val="00C27C0E"/>
    <w:rsid w:val="00C30D3A"/>
    <w:rsid w:val="00C30FD8"/>
    <w:rsid w:val="00C3166F"/>
    <w:rsid w:val="00C31671"/>
    <w:rsid w:val="00C335DD"/>
    <w:rsid w:val="00C33F20"/>
    <w:rsid w:val="00C33FD0"/>
    <w:rsid w:val="00C35335"/>
    <w:rsid w:val="00C35EEB"/>
    <w:rsid w:val="00C36957"/>
    <w:rsid w:val="00C40372"/>
    <w:rsid w:val="00C42E8A"/>
    <w:rsid w:val="00C43143"/>
    <w:rsid w:val="00C437DA"/>
    <w:rsid w:val="00C44076"/>
    <w:rsid w:val="00C4421B"/>
    <w:rsid w:val="00C44C9A"/>
    <w:rsid w:val="00C455B6"/>
    <w:rsid w:val="00C45A83"/>
    <w:rsid w:val="00C45D14"/>
    <w:rsid w:val="00C46725"/>
    <w:rsid w:val="00C46BB8"/>
    <w:rsid w:val="00C476F5"/>
    <w:rsid w:val="00C47858"/>
    <w:rsid w:val="00C47870"/>
    <w:rsid w:val="00C502EF"/>
    <w:rsid w:val="00C50499"/>
    <w:rsid w:val="00C51386"/>
    <w:rsid w:val="00C522AB"/>
    <w:rsid w:val="00C528C3"/>
    <w:rsid w:val="00C52C2B"/>
    <w:rsid w:val="00C54DF7"/>
    <w:rsid w:val="00C5693E"/>
    <w:rsid w:val="00C56B9A"/>
    <w:rsid w:val="00C56D16"/>
    <w:rsid w:val="00C570E0"/>
    <w:rsid w:val="00C57220"/>
    <w:rsid w:val="00C57570"/>
    <w:rsid w:val="00C57D82"/>
    <w:rsid w:val="00C57EB4"/>
    <w:rsid w:val="00C60395"/>
    <w:rsid w:val="00C607E8"/>
    <w:rsid w:val="00C6083F"/>
    <w:rsid w:val="00C60D1F"/>
    <w:rsid w:val="00C61343"/>
    <w:rsid w:val="00C628BD"/>
    <w:rsid w:val="00C631AF"/>
    <w:rsid w:val="00C63AE8"/>
    <w:rsid w:val="00C64F90"/>
    <w:rsid w:val="00C65B61"/>
    <w:rsid w:val="00C65C3A"/>
    <w:rsid w:val="00C672F6"/>
    <w:rsid w:val="00C67A65"/>
    <w:rsid w:val="00C702AC"/>
    <w:rsid w:val="00C70408"/>
    <w:rsid w:val="00C70A1C"/>
    <w:rsid w:val="00C70C85"/>
    <w:rsid w:val="00C71477"/>
    <w:rsid w:val="00C72714"/>
    <w:rsid w:val="00C729FF"/>
    <w:rsid w:val="00C74A46"/>
    <w:rsid w:val="00C7508C"/>
    <w:rsid w:val="00C75D8E"/>
    <w:rsid w:val="00C76732"/>
    <w:rsid w:val="00C76CD9"/>
    <w:rsid w:val="00C76D0A"/>
    <w:rsid w:val="00C7700F"/>
    <w:rsid w:val="00C771EF"/>
    <w:rsid w:val="00C77553"/>
    <w:rsid w:val="00C7763A"/>
    <w:rsid w:val="00C77690"/>
    <w:rsid w:val="00C809AB"/>
    <w:rsid w:val="00C81A51"/>
    <w:rsid w:val="00C81ED5"/>
    <w:rsid w:val="00C82992"/>
    <w:rsid w:val="00C832AC"/>
    <w:rsid w:val="00C83B9A"/>
    <w:rsid w:val="00C83C7A"/>
    <w:rsid w:val="00C8421F"/>
    <w:rsid w:val="00C8507E"/>
    <w:rsid w:val="00C851F5"/>
    <w:rsid w:val="00C85419"/>
    <w:rsid w:val="00C86029"/>
    <w:rsid w:val="00C86545"/>
    <w:rsid w:val="00C87523"/>
    <w:rsid w:val="00C87E99"/>
    <w:rsid w:val="00C9165A"/>
    <w:rsid w:val="00C93190"/>
    <w:rsid w:val="00C93552"/>
    <w:rsid w:val="00C93C60"/>
    <w:rsid w:val="00C94128"/>
    <w:rsid w:val="00C9449B"/>
    <w:rsid w:val="00C9572E"/>
    <w:rsid w:val="00C9590B"/>
    <w:rsid w:val="00C96AE4"/>
    <w:rsid w:val="00C96F62"/>
    <w:rsid w:val="00C9748B"/>
    <w:rsid w:val="00CA1E94"/>
    <w:rsid w:val="00CA317F"/>
    <w:rsid w:val="00CA4600"/>
    <w:rsid w:val="00CA49C1"/>
    <w:rsid w:val="00CA5FB4"/>
    <w:rsid w:val="00CA71E0"/>
    <w:rsid w:val="00CB0562"/>
    <w:rsid w:val="00CB1FA7"/>
    <w:rsid w:val="00CB3FBB"/>
    <w:rsid w:val="00CB488B"/>
    <w:rsid w:val="00CB4C89"/>
    <w:rsid w:val="00CB59EB"/>
    <w:rsid w:val="00CB5B74"/>
    <w:rsid w:val="00CB61FB"/>
    <w:rsid w:val="00CB62A4"/>
    <w:rsid w:val="00CB65BE"/>
    <w:rsid w:val="00CB737C"/>
    <w:rsid w:val="00CB75FE"/>
    <w:rsid w:val="00CB7F17"/>
    <w:rsid w:val="00CC0918"/>
    <w:rsid w:val="00CC0FA7"/>
    <w:rsid w:val="00CC1AB5"/>
    <w:rsid w:val="00CC2F60"/>
    <w:rsid w:val="00CC3F68"/>
    <w:rsid w:val="00CC4263"/>
    <w:rsid w:val="00CC7143"/>
    <w:rsid w:val="00CC79AC"/>
    <w:rsid w:val="00CC79C2"/>
    <w:rsid w:val="00CC7CBA"/>
    <w:rsid w:val="00CD079F"/>
    <w:rsid w:val="00CD0A57"/>
    <w:rsid w:val="00CD126A"/>
    <w:rsid w:val="00CD1742"/>
    <w:rsid w:val="00CD25DA"/>
    <w:rsid w:val="00CD2A0C"/>
    <w:rsid w:val="00CD2D70"/>
    <w:rsid w:val="00CD3A92"/>
    <w:rsid w:val="00CD3C54"/>
    <w:rsid w:val="00CD4B45"/>
    <w:rsid w:val="00CD50C9"/>
    <w:rsid w:val="00CD5E99"/>
    <w:rsid w:val="00CD7263"/>
    <w:rsid w:val="00CD7A4A"/>
    <w:rsid w:val="00CD7BDF"/>
    <w:rsid w:val="00CE0620"/>
    <w:rsid w:val="00CE0895"/>
    <w:rsid w:val="00CE0B5B"/>
    <w:rsid w:val="00CE1510"/>
    <w:rsid w:val="00CE188D"/>
    <w:rsid w:val="00CE239A"/>
    <w:rsid w:val="00CE305E"/>
    <w:rsid w:val="00CE37F3"/>
    <w:rsid w:val="00CE3890"/>
    <w:rsid w:val="00CE41F2"/>
    <w:rsid w:val="00CE5517"/>
    <w:rsid w:val="00CE5522"/>
    <w:rsid w:val="00CE6B48"/>
    <w:rsid w:val="00CE6F5F"/>
    <w:rsid w:val="00CE7122"/>
    <w:rsid w:val="00CE71F1"/>
    <w:rsid w:val="00CE7ADD"/>
    <w:rsid w:val="00CF0304"/>
    <w:rsid w:val="00CF247F"/>
    <w:rsid w:val="00CF3489"/>
    <w:rsid w:val="00CF350E"/>
    <w:rsid w:val="00CF3F64"/>
    <w:rsid w:val="00CF3FEF"/>
    <w:rsid w:val="00CF4B24"/>
    <w:rsid w:val="00CF4FC3"/>
    <w:rsid w:val="00CF550C"/>
    <w:rsid w:val="00CF63B6"/>
    <w:rsid w:val="00CF651C"/>
    <w:rsid w:val="00CF7BEB"/>
    <w:rsid w:val="00CF7EE0"/>
    <w:rsid w:val="00D0023E"/>
    <w:rsid w:val="00D0031D"/>
    <w:rsid w:val="00D00E36"/>
    <w:rsid w:val="00D0114F"/>
    <w:rsid w:val="00D01324"/>
    <w:rsid w:val="00D0173F"/>
    <w:rsid w:val="00D01C2E"/>
    <w:rsid w:val="00D0295F"/>
    <w:rsid w:val="00D03392"/>
    <w:rsid w:val="00D041E6"/>
    <w:rsid w:val="00D06CC1"/>
    <w:rsid w:val="00D079A0"/>
    <w:rsid w:val="00D07FC8"/>
    <w:rsid w:val="00D10501"/>
    <w:rsid w:val="00D1090F"/>
    <w:rsid w:val="00D10D84"/>
    <w:rsid w:val="00D11356"/>
    <w:rsid w:val="00D11950"/>
    <w:rsid w:val="00D11E77"/>
    <w:rsid w:val="00D12106"/>
    <w:rsid w:val="00D124BC"/>
    <w:rsid w:val="00D13CCA"/>
    <w:rsid w:val="00D16A83"/>
    <w:rsid w:val="00D20D96"/>
    <w:rsid w:val="00D21468"/>
    <w:rsid w:val="00D21BCF"/>
    <w:rsid w:val="00D22A5E"/>
    <w:rsid w:val="00D2333D"/>
    <w:rsid w:val="00D247F4"/>
    <w:rsid w:val="00D249F4"/>
    <w:rsid w:val="00D251D0"/>
    <w:rsid w:val="00D26301"/>
    <w:rsid w:val="00D267C3"/>
    <w:rsid w:val="00D26E6F"/>
    <w:rsid w:val="00D27653"/>
    <w:rsid w:val="00D30969"/>
    <w:rsid w:val="00D30974"/>
    <w:rsid w:val="00D31656"/>
    <w:rsid w:val="00D32435"/>
    <w:rsid w:val="00D32757"/>
    <w:rsid w:val="00D337A0"/>
    <w:rsid w:val="00D34181"/>
    <w:rsid w:val="00D345B9"/>
    <w:rsid w:val="00D34FD1"/>
    <w:rsid w:val="00D35BB7"/>
    <w:rsid w:val="00D35EDB"/>
    <w:rsid w:val="00D3737A"/>
    <w:rsid w:val="00D3756A"/>
    <w:rsid w:val="00D37699"/>
    <w:rsid w:val="00D3791F"/>
    <w:rsid w:val="00D404A3"/>
    <w:rsid w:val="00D404F5"/>
    <w:rsid w:val="00D4080B"/>
    <w:rsid w:val="00D41685"/>
    <w:rsid w:val="00D41F52"/>
    <w:rsid w:val="00D42583"/>
    <w:rsid w:val="00D42DD6"/>
    <w:rsid w:val="00D463BB"/>
    <w:rsid w:val="00D4745A"/>
    <w:rsid w:val="00D47892"/>
    <w:rsid w:val="00D50726"/>
    <w:rsid w:val="00D5111E"/>
    <w:rsid w:val="00D512F9"/>
    <w:rsid w:val="00D51365"/>
    <w:rsid w:val="00D517BE"/>
    <w:rsid w:val="00D51F74"/>
    <w:rsid w:val="00D520F2"/>
    <w:rsid w:val="00D540FB"/>
    <w:rsid w:val="00D54171"/>
    <w:rsid w:val="00D54F35"/>
    <w:rsid w:val="00D55D8C"/>
    <w:rsid w:val="00D56386"/>
    <w:rsid w:val="00D5706C"/>
    <w:rsid w:val="00D5787E"/>
    <w:rsid w:val="00D605A0"/>
    <w:rsid w:val="00D607BE"/>
    <w:rsid w:val="00D60BCC"/>
    <w:rsid w:val="00D6149E"/>
    <w:rsid w:val="00D616E5"/>
    <w:rsid w:val="00D63962"/>
    <w:rsid w:val="00D64E6D"/>
    <w:rsid w:val="00D66212"/>
    <w:rsid w:val="00D677E1"/>
    <w:rsid w:val="00D67B1A"/>
    <w:rsid w:val="00D67D3B"/>
    <w:rsid w:val="00D67DE9"/>
    <w:rsid w:val="00D70BE1"/>
    <w:rsid w:val="00D714A4"/>
    <w:rsid w:val="00D7286B"/>
    <w:rsid w:val="00D73353"/>
    <w:rsid w:val="00D73AFF"/>
    <w:rsid w:val="00D73DC0"/>
    <w:rsid w:val="00D749DC"/>
    <w:rsid w:val="00D76141"/>
    <w:rsid w:val="00D802BD"/>
    <w:rsid w:val="00D806F3"/>
    <w:rsid w:val="00D813B4"/>
    <w:rsid w:val="00D83255"/>
    <w:rsid w:val="00D84354"/>
    <w:rsid w:val="00D843B7"/>
    <w:rsid w:val="00D847AD"/>
    <w:rsid w:val="00D8635D"/>
    <w:rsid w:val="00D86396"/>
    <w:rsid w:val="00D90335"/>
    <w:rsid w:val="00D90E8B"/>
    <w:rsid w:val="00D92365"/>
    <w:rsid w:val="00D92D7C"/>
    <w:rsid w:val="00D92E60"/>
    <w:rsid w:val="00D92F5F"/>
    <w:rsid w:val="00D9317E"/>
    <w:rsid w:val="00D931B0"/>
    <w:rsid w:val="00D93887"/>
    <w:rsid w:val="00D93B85"/>
    <w:rsid w:val="00D93FBA"/>
    <w:rsid w:val="00D94F9D"/>
    <w:rsid w:val="00D95A76"/>
    <w:rsid w:val="00D965AF"/>
    <w:rsid w:val="00D96985"/>
    <w:rsid w:val="00D97A59"/>
    <w:rsid w:val="00DA04E6"/>
    <w:rsid w:val="00DA0AE4"/>
    <w:rsid w:val="00DA0E8A"/>
    <w:rsid w:val="00DA2348"/>
    <w:rsid w:val="00DA26EA"/>
    <w:rsid w:val="00DA357F"/>
    <w:rsid w:val="00DA3650"/>
    <w:rsid w:val="00DA3BAC"/>
    <w:rsid w:val="00DA42D9"/>
    <w:rsid w:val="00DA435E"/>
    <w:rsid w:val="00DA4C11"/>
    <w:rsid w:val="00DA4C64"/>
    <w:rsid w:val="00DA5E0E"/>
    <w:rsid w:val="00DA6099"/>
    <w:rsid w:val="00DA60F0"/>
    <w:rsid w:val="00DA704C"/>
    <w:rsid w:val="00DA79ED"/>
    <w:rsid w:val="00DB0264"/>
    <w:rsid w:val="00DB027A"/>
    <w:rsid w:val="00DB07F4"/>
    <w:rsid w:val="00DB0C47"/>
    <w:rsid w:val="00DB166E"/>
    <w:rsid w:val="00DB1CB6"/>
    <w:rsid w:val="00DB22DC"/>
    <w:rsid w:val="00DB3696"/>
    <w:rsid w:val="00DB4A54"/>
    <w:rsid w:val="00DB52B5"/>
    <w:rsid w:val="00DB55FF"/>
    <w:rsid w:val="00DB564B"/>
    <w:rsid w:val="00DB670D"/>
    <w:rsid w:val="00DB6E20"/>
    <w:rsid w:val="00DB78E5"/>
    <w:rsid w:val="00DC0E3E"/>
    <w:rsid w:val="00DC12ED"/>
    <w:rsid w:val="00DC19E0"/>
    <w:rsid w:val="00DC3EDD"/>
    <w:rsid w:val="00DC3F26"/>
    <w:rsid w:val="00DC5010"/>
    <w:rsid w:val="00DC5BB7"/>
    <w:rsid w:val="00DC6860"/>
    <w:rsid w:val="00DC7B27"/>
    <w:rsid w:val="00DD11CF"/>
    <w:rsid w:val="00DD209B"/>
    <w:rsid w:val="00DD2A4A"/>
    <w:rsid w:val="00DD2F5D"/>
    <w:rsid w:val="00DD33AC"/>
    <w:rsid w:val="00DD37E0"/>
    <w:rsid w:val="00DD38E6"/>
    <w:rsid w:val="00DD40C1"/>
    <w:rsid w:val="00DD44D8"/>
    <w:rsid w:val="00DD4A73"/>
    <w:rsid w:val="00DD4A94"/>
    <w:rsid w:val="00DD576D"/>
    <w:rsid w:val="00DD6D8C"/>
    <w:rsid w:val="00DD7077"/>
    <w:rsid w:val="00DD77F8"/>
    <w:rsid w:val="00DD78F7"/>
    <w:rsid w:val="00DD7CC1"/>
    <w:rsid w:val="00DE000D"/>
    <w:rsid w:val="00DE3AFF"/>
    <w:rsid w:val="00DE3B32"/>
    <w:rsid w:val="00DE3FFF"/>
    <w:rsid w:val="00DE4981"/>
    <w:rsid w:val="00DE5650"/>
    <w:rsid w:val="00DE5A41"/>
    <w:rsid w:val="00DE65CF"/>
    <w:rsid w:val="00DE6C97"/>
    <w:rsid w:val="00DE6DE1"/>
    <w:rsid w:val="00DE6F85"/>
    <w:rsid w:val="00DE73FE"/>
    <w:rsid w:val="00DE7894"/>
    <w:rsid w:val="00DE7CBC"/>
    <w:rsid w:val="00DF1DB5"/>
    <w:rsid w:val="00DF3979"/>
    <w:rsid w:val="00DF3D54"/>
    <w:rsid w:val="00DF3FB3"/>
    <w:rsid w:val="00DF3FB9"/>
    <w:rsid w:val="00DF496E"/>
    <w:rsid w:val="00DF6475"/>
    <w:rsid w:val="00DF64B4"/>
    <w:rsid w:val="00E0022A"/>
    <w:rsid w:val="00E00805"/>
    <w:rsid w:val="00E008DA"/>
    <w:rsid w:val="00E00C1E"/>
    <w:rsid w:val="00E01927"/>
    <w:rsid w:val="00E02020"/>
    <w:rsid w:val="00E021A6"/>
    <w:rsid w:val="00E02DC1"/>
    <w:rsid w:val="00E03757"/>
    <w:rsid w:val="00E03DE7"/>
    <w:rsid w:val="00E058EA"/>
    <w:rsid w:val="00E0679C"/>
    <w:rsid w:val="00E069CA"/>
    <w:rsid w:val="00E06A09"/>
    <w:rsid w:val="00E06CF5"/>
    <w:rsid w:val="00E07972"/>
    <w:rsid w:val="00E114C2"/>
    <w:rsid w:val="00E1270D"/>
    <w:rsid w:val="00E136EA"/>
    <w:rsid w:val="00E1463D"/>
    <w:rsid w:val="00E1470F"/>
    <w:rsid w:val="00E14727"/>
    <w:rsid w:val="00E1583F"/>
    <w:rsid w:val="00E16B93"/>
    <w:rsid w:val="00E173B7"/>
    <w:rsid w:val="00E2166E"/>
    <w:rsid w:val="00E21F08"/>
    <w:rsid w:val="00E2260F"/>
    <w:rsid w:val="00E22ADA"/>
    <w:rsid w:val="00E22AF9"/>
    <w:rsid w:val="00E22C37"/>
    <w:rsid w:val="00E23768"/>
    <w:rsid w:val="00E23AFC"/>
    <w:rsid w:val="00E23C0B"/>
    <w:rsid w:val="00E24FDE"/>
    <w:rsid w:val="00E262C1"/>
    <w:rsid w:val="00E265DD"/>
    <w:rsid w:val="00E26BEE"/>
    <w:rsid w:val="00E26E3E"/>
    <w:rsid w:val="00E27225"/>
    <w:rsid w:val="00E301B0"/>
    <w:rsid w:val="00E308FC"/>
    <w:rsid w:val="00E31104"/>
    <w:rsid w:val="00E32079"/>
    <w:rsid w:val="00E321C0"/>
    <w:rsid w:val="00E322D7"/>
    <w:rsid w:val="00E32450"/>
    <w:rsid w:val="00E32713"/>
    <w:rsid w:val="00E33742"/>
    <w:rsid w:val="00E3528D"/>
    <w:rsid w:val="00E36C79"/>
    <w:rsid w:val="00E36F0D"/>
    <w:rsid w:val="00E36FFC"/>
    <w:rsid w:val="00E3700D"/>
    <w:rsid w:val="00E400CB"/>
    <w:rsid w:val="00E4100D"/>
    <w:rsid w:val="00E41D73"/>
    <w:rsid w:val="00E42DF0"/>
    <w:rsid w:val="00E434E3"/>
    <w:rsid w:val="00E4369F"/>
    <w:rsid w:val="00E43BCA"/>
    <w:rsid w:val="00E444B1"/>
    <w:rsid w:val="00E446C1"/>
    <w:rsid w:val="00E452D5"/>
    <w:rsid w:val="00E460AF"/>
    <w:rsid w:val="00E463ED"/>
    <w:rsid w:val="00E508BA"/>
    <w:rsid w:val="00E5174D"/>
    <w:rsid w:val="00E52D41"/>
    <w:rsid w:val="00E53604"/>
    <w:rsid w:val="00E54D7C"/>
    <w:rsid w:val="00E55B2A"/>
    <w:rsid w:val="00E56B6A"/>
    <w:rsid w:val="00E56B6B"/>
    <w:rsid w:val="00E574EC"/>
    <w:rsid w:val="00E57729"/>
    <w:rsid w:val="00E57836"/>
    <w:rsid w:val="00E57928"/>
    <w:rsid w:val="00E579E7"/>
    <w:rsid w:val="00E60CF2"/>
    <w:rsid w:val="00E6117E"/>
    <w:rsid w:val="00E61B3C"/>
    <w:rsid w:val="00E63E40"/>
    <w:rsid w:val="00E650BD"/>
    <w:rsid w:val="00E652F6"/>
    <w:rsid w:val="00E65E56"/>
    <w:rsid w:val="00E673FE"/>
    <w:rsid w:val="00E67B6F"/>
    <w:rsid w:val="00E67E2F"/>
    <w:rsid w:val="00E7008F"/>
    <w:rsid w:val="00E703FE"/>
    <w:rsid w:val="00E706F0"/>
    <w:rsid w:val="00E7245F"/>
    <w:rsid w:val="00E733D7"/>
    <w:rsid w:val="00E73986"/>
    <w:rsid w:val="00E73997"/>
    <w:rsid w:val="00E74AD3"/>
    <w:rsid w:val="00E74B95"/>
    <w:rsid w:val="00E75974"/>
    <w:rsid w:val="00E75FAC"/>
    <w:rsid w:val="00E76000"/>
    <w:rsid w:val="00E76955"/>
    <w:rsid w:val="00E80CAF"/>
    <w:rsid w:val="00E81CD3"/>
    <w:rsid w:val="00E81F3A"/>
    <w:rsid w:val="00E82435"/>
    <w:rsid w:val="00E82A18"/>
    <w:rsid w:val="00E83005"/>
    <w:rsid w:val="00E83423"/>
    <w:rsid w:val="00E84DEC"/>
    <w:rsid w:val="00E84F39"/>
    <w:rsid w:val="00E85015"/>
    <w:rsid w:val="00E85841"/>
    <w:rsid w:val="00E85992"/>
    <w:rsid w:val="00E87A9E"/>
    <w:rsid w:val="00E903FC"/>
    <w:rsid w:val="00E910AA"/>
    <w:rsid w:val="00E9152D"/>
    <w:rsid w:val="00E9295C"/>
    <w:rsid w:val="00E92B21"/>
    <w:rsid w:val="00E92C3E"/>
    <w:rsid w:val="00E92DA6"/>
    <w:rsid w:val="00E932C2"/>
    <w:rsid w:val="00E93A27"/>
    <w:rsid w:val="00E93AE3"/>
    <w:rsid w:val="00E94ADC"/>
    <w:rsid w:val="00E9511B"/>
    <w:rsid w:val="00E95829"/>
    <w:rsid w:val="00E95847"/>
    <w:rsid w:val="00E95AE5"/>
    <w:rsid w:val="00E96808"/>
    <w:rsid w:val="00E96EB5"/>
    <w:rsid w:val="00E972A9"/>
    <w:rsid w:val="00E9748A"/>
    <w:rsid w:val="00E97802"/>
    <w:rsid w:val="00EA01FC"/>
    <w:rsid w:val="00EA0772"/>
    <w:rsid w:val="00EA19EA"/>
    <w:rsid w:val="00EA1FCB"/>
    <w:rsid w:val="00EA2520"/>
    <w:rsid w:val="00EA2F2C"/>
    <w:rsid w:val="00EA3C11"/>
    <w:rsid w:val="00EA4681"/>
    <w:rsid w:val="00EA4904"/>
    <w:rsid w:val="00EA53BC"/>
    <w:rsid w:val="00EA74C2"/>
    <w:rsid w:val="00EA7DD7"/>
    <w:rsid w:val="00EB0659"/>
    <w:rsid w:val="00EB090E"/>
    <w:rsid w:val="00EB0947"/>
    <w:rsid w:val="00EB14F4"/>
    <w:rsid w:val="00EB1A35"/>
    <w:rsid w:val="00EB1B15"/>
    <w:rsid w:val="00EB1BED"/>
    <w:rsid w:val="00EB2EB9"/>
    <w:rsid w:val="00EB2F76"/>
    <w:rsid w:val="00EB2F7E"/>
    <w:rsid w:val="00EB31D1"/>
    <w:rsid w:val="00EB3DBB"/>
    <w:rsid w:val="00EB42F5"/>
    <w:rsid w:val="00EB6486"/>
    <w:rsid w:val="00EB6E4B"/>
    <w:rsid w:val="00EB7309"/>
    <w:rsid w:val="00EC0FE9"/>
    <w:rsid w:val="00EC150A"/>
    <w:rsid w:val="00EC1C6C"/>
    <w:rsid w:val="00EC2979"/>
    <w:rsid w:val="00EC2E45"/>
    <w:rsid w:val="00EC3AA8"/>
    <w:rsid w:val="00EC4BC3"/>
    <w:rsid w:val="00EC4C1E"/>
    <w:rsid w:val="00EC5157"/>
    <w:rsid w:val="00EC550C"/>
    <w:rsid w:val="00EC6197"/>
    <w:rsid w:val="00EC7BA3"/>
    <w:rsid w:val="00EC7E41"/>
    <w:rsid w:val="00ED07F1"/>
    <w:rsid w:val="00ED12B3"/>
    <w:rsid w:val="00ED24AE"/>
    <w:rsid w:val="00ED251F"/>
    <w:rsid w:val="00ED3E2B"/>
    <w:rsid w:val="00ED4014"/>
    <w:rsid w:val="00ED4E80"/>
    <w:rsid w:val="00ED68E3"/>
    <w:rsid w:val="00ED6EDF"/>
    <w:rsid w:val="00ED72B2"/>
    <w:rsid w:val="00ED74CC"/>
    <w:rsid w:val="00ED765E"/>
    <w:rsid w:val="00ED7CCB"/>
    <w:rsid w:val="00ED7D77"/>
    <w:rsid w:val="00ED7E1C"/>
    <w:rsid w:val="00EE02AF"/>
    <w:rsid w:val="00EE06A4"/>
    <w:rsid w:val="00EE1F8A"/>
    <w:rsid w:val="00EE200B"/>
    <w:rsid w:val="00EE20AB"/>
    <w:rsid w:val="00EE271C"/>
    <w:rsid w:val="00EE2C14"/>
    <w:rsid w:val="00EE3780"/>
    <w:rsid w:val="00EE3989"/>
    <w:rsid w:val="00EE423B"/>
    <w:rsid w:val="00EE43F3"/>
    <w:rsid w:val="00EE4C8F"/>
    <w:rsid w:val="00EE4E16"/>
    <w:rsid w:val="00EE50AB"/>
    <w:rsid w:val="00EE51B4"/>
    <w:rsid w:val="00EE67F7"/>
    <w:rsid w:val="00EE70BF"/>
    <w:rsid w:val="00EE7AD7"/>
    <w:rsid w:val="00EE7C24"/>
    <w:rsid w:val="00EF35C7"/>
    <w:rsid w:val="00EF55BD"/>
    <w:rsid w:val="00EF5EFD"/>
    <w:rsid w:val="00EF5F1E"/>
    <w:rsid w:val="00EF677F"/>
    <w:rsid w:val="00EF6F21"/>
    <w:rsid w:val="00EF7713"/>
    <w:rsid w:val="00EF77B8"/>
    <w:rsid w:val="00F00886"/>
    <w:rsid w:val="00F00A96"/>
    <w:rsid w:val="00F00E57"/>
    <w:rsid w:val="00F00EA8"/>
    <w:rsid w:val="00F0194E"/>
    <w:rsid w:val="00F01BA9"/>
    <w:rsid w:val="00F0247F"/>
    <w:rsid w:val="00F02B01"/>
    <w:rsid w:val="00F02FA7"/>
    <w:rsid w:val="00F03DAF"/>
    <w:rsid w:val="00F03E7B"/>
    <w:rsid w:val="00F03F36"/>
    <w:rsid w:val="00F040FD"/>
    <w:rsid w:val="00F0483F"/>
    <w:rsid w:val="00F057D3"/>
    <w:rsid w:val="00F06286"/>
    <w:rsid w:val="00F06544"/>
    <w:rsid w:val="00F06B16"/>
    <w:rsid w:val="00F070CE"/>
    <w:rsid w:val="00F0731D"/>
    <w:rsid w:val="00F079C2"/>
    <w:rsid w:val="00F07B8C"/>
    <w:rsid w:val="00F1000A"/>
    <w:rsid w:val="00F10C7F"/>
    <w:rsid w:val="00F118C7"/>
    <w:rsid w:val="00F11933"/>
    <w:rsid w:val="00F12C5F"/>
    <w:rsid w:val="00F12F1E"/>
    <w:rsid w:val="00F13011"/>
    <w:rsid w:val="00F1375D"/>
    <w:rsid w:val="00F13895"/>
    <w:rsid w:val="00F13BD4"/>
    <w:rsid w:val="00F154E3"/>
    <w:rsid w:val="00F16B5D"/>
    <w:rsid w:val="00F17225"/>
    <w:rsid w:val="00F17351"/>
    <w:rsid w:val="00F200A2"/>
    <w:rsid w:val="00F21265"/>
    <w:rsid w:val="00F22315"/>
    <w:rsid w:val="00F22E9A"/>
    <w:rsid w:val="00F22EC4"/>
    <w:rsid w:val="00F232C0"/>
    <w:rsid w:val="00F235CA"/>
    <w:rsid w:val="00F23F4A"/>
    <w:rsid w:val="00F258CD"/>
    <w:rsid w:val="00F25BC1"/>
    <w:rsid w:val="00F26023"/>
    <w:rsid w:val="00F27357"/>
    <w:rsid w:val="00F27A4A"/>
    <w:rsid w:val="00F27C5F"/>
    <w:rsid w:val="00F3099E"/>
    <w:rsid w:val="00F32099"/>
    <w:rsid w:val="00F338EA"/>
    <w:rsid w:val="00F33D44"/>
    <w:rsid w:val="00F343A8"/>
    <w:rsid w:val="00F349D2"/>
    <w:rsid w:val="00F34E8D"/>
    <w:rsid w:val="00F3575F"/>
    <w:rsid w:val="00F35EAA"/>
    <w:rsid w:val="00F3651A"/>
    <w:rsid w:val="00F368F5"/>
    <w:rsid w:val="00F37754"/>
    <w:rsid w:val="00F37E18"/>
    <w:rsid w:val="00F37E1E"/>
    <w:rsid w:val="00F40665"/>
    <w:rsid w:val="00F41E79"/>
    <w:rsid w:val="00F4280C"/>
    <w:rsid w:val="00F44359"/>
    <w:rsid w:val="00F447B0"/>
    <w:rsid w:val="00F44A35"/>
    <w:rsid w:val="00F45906"/>
    <w:rsid w:val="00F45CCF"/>
    <w:rsid w:val="00F45D1A"/>
    <w:rsid w:val="00F46028"/>
    <w:rsid w:val="00F462EF"/>
    <w:rsid w:val="00F46659"/>
    <w:rsid w:val="00F467FC"/>
    <w:rsid w:val="00F46AD5"/>
    <w:rsid w:val="00F46E06"/>
    <w:rsid w:val="00F478B8"/>
    <w:rsid w:val="00F5004B"/>
    <w:rsid w:val="00F507C7"/>
    <w:rsid w:val="00F50B2E"/>
    <w:rsid w:val="00F51403"/>
    <w:rsid w:val="00F51421"/>
    <w:rsid w:val="00F51A78"/>
    <w:rsid w:val="00F5237D"/>
    <w:rsid w:val="00F52BD7"/>
    <w:rsid w:val="00F54F94"/>
    <w:rsid w:val="00F550DB"/>
    <w:rsid w:val="00F55946"/>
    <w:rsid w:val="00F56A2E"/>
    <w:rsid w:val="00F600D4"/>
    <w:rsid w:val="00F6058B"/>
    <w:rsid w:val="00F6149E"/>
    <w:rsid w:val="00F6207E"/>
    <w:rsid w:val="00F6303F"/>
    <w:rsid w:val="00F63FCA"/>
    <w:rsid w:val="00F64118"/>
    <w:rsid w:val="00F64527"/>
    <w:rsid w:val="00F64AF6"/>
    <w:rsid w:val="00F65453"/>
    <w:rsid w:val="00F6570C"/>
    <w:rsid w:val="00F666BA"/>
    <w:rsid w:val="00F66C99"/>
    <w:rsid w:val="00F70705"/>
    <w:rsid w:val="00F70AB6"/>
    <w:rsid w:val="00F71576"/>
    <w:rsid w:val="00F72198"/>
    <w:rsid w:val="00F7248E"/>
    <w:rsid w:val="00F72FCC"/>
    <w:rsid w:val="00F741F3"/>
    <w:rsid w:val="00F74D7E"/>
    <w:rsid w:val="00F75F37"/>
    <w:rsid w:val="00F75F68"/>
    <w:rsid w:val="00F76207"/>
    <w:rsid w:val="00F76AD1"/>
    <w:rsid w:val="00F775CC"/>
    <w:rsid w:val="00F776A9"/>
    <w:rsid w:val="00F8026A"/>
    <w:rsid w:val="00F806C3"/>
    <w:rsid w:val="00F8128F"/>
    <w:rsid w:val="00F81A1F"/>
    <w:rsid w:val="00F81DEF"/>
    <w:rsid w:val="00F83B23"/>
    <w:rsid w:val="00F83D50"/>
    <w:rsid w:val="00F858FE"/>
    <w:rsid w:val="00F8651E"/>
    <w:rsid w:val="00F86598"/>
    <w:rsid w:val="00F873F5"/>
    <w:rsid w:val="00F87AFF"/>
    <w:rsid w:val="00F90431"/>
    <w:rsid w:val="00F90454"/>
    <w:rsid w:val="00F905CA"/>
    <w:rsid w:val="00F92085"/>
    <w:rsid w:val="00F92516"/>
    <w:rsid w:val="00F92BC0"/>
    <w:rsid w:val="00F92D92"/>
    <w:rsid w:val="00F95B0F"/>
    <w:rsid w:val="00F95B35"/>
    <w:rsid w:val="00F95CB1"/>
    <w:rsid w:val="00F95DD1"/>
    <w:rsid w:val="00F96C87"/>
    <w:rsid w:val="00F97DB8"/>
    <w:rsid w:val="00FA00DE"/>
    <w:rsid w:val="00FA1470"/>
    <w:rsid w:val="00FA1A1F"/>
    <w:rsid w:val="00FA1FED"/>
    <w:rsid w:val="00FA25DA"/>
    <w:rsid w:val="00FA2A10"/>
    <w:rsid w:val="00FA38E1"/>
    <w:rsid w:val="00FA4B6D"/>
    <w:rsid w:val="00FA6401"/>
    <w:rsid w:val="00FA6A13"/>
    <w:rsid w:val="00FA6E37"/>
    <w:rsid w:val="00FA7C9C"/>
    <w:rsid w:val="00FB0365"/>
    <w:rsid w:val="00FB04F5"/>
    <w:rsid w:val="00FB05B6"/>
    <w:rsid w:val="00FB0BE5"/>
    <w:rsid w:val="00FB0E60"/>
    <w:rsid w:val="00FB15BC"/>
    <w:rsid w:val="00FB17CC"/>
    <w:rsid w:val="00FB4187"/>
    <w:rsid w:val="00FB5633"/>
    <w:rsid w:val="00FB5B57"/>
    <w:rsid w:val="00FB60F7"/>
    <w:rsid w:val="00FB6325"/>
    <w:rsid w:val="00FB6A76"/>
    <w:rsid w:val="00FC0AF5"/>
    <w:rsid w:val="00FC2F6C"/>
    <w:rsid w:val="00FC410D"/>
    <w:rsid w:val="00FC492E"/>
    <w:rsid w:val="00FC65B6"/>
    <w:rsid w:val="00FC6764"/>
    <w:rsid w:val="00FC78B3"/>
    <w:rsid w:val="00FC7C5A"/>
    <w:rsid w:val="00FD00C5"/>
    <w:rsid w:val="00FD0580"/>
    <w:rsid w:val="00FD1A72"/>
    <w:rsid w:val="00FD2A6F"/>
    <w:rsid w:val="00FD3378"/>
    <w:rsid w:val="00FD4112"/>
    <w:rsid w:val="00FD4387"/>
    <w:rsid w:val="00FD4B58"/>
    <w:rsid w:val="00FD58DA"/>
    <w:rsid w:val="00FD5B3A"/>
    <w:rsid w:val="00FD5C79"/>
    <w:rsid w:val="00FD5D73"/>
    <w:rsid w:val="00FD66BD"/>
    <w:rsid w:val="00FD6B26"/>
    <w:rsid w:val="00FE0011"/>
    <w:rsid w:val="00FE09BE"/>
    <w:rsid w:val="00FE12D0"/>
    <w:rsid w:val="00FE17C1"/>
    <w:rsid w:val="00FE1866"/>
    <w:rsid w:val="00FE326B"/>
    <w:rsid w:val="00FE5175"/>
    <w:rsid w:val="00FE5BD6"/>
    <w:rsid w:val="00FE6C99"/>
    <w:rsid w:val="00FE710A"/>
    <w:rsid w:val="00FE7292"/>
    <w:rsid w:val="00FE7327"/>
    <w:rsid w:val="00FE7E51"/>
    <w:rsid w:val="00FF04E9"/>
    <w:rsid w:val="00FF2DBA"/>
    <w:rsid w:val="00FF30D8"/>
    <w:rsid w:val="00FF3160"/>
    <w:rsid w:val="00FF33C2"/>
    <w:rsid w:val="00FF3F8E"/>
    <w:rsid w:val="00FF4033"/>
    <w:rsid w:val="00FF4D99"/>
    <w:rsid w:val="00FF5036"/>
    <w:rsid w:val="00FF517D"/>
    <w:rsid w:val="00FF589C"/>
    <w:rsid w:val="00FF5A05"/>
    <w:rsid w:val="00FF64E2"/>
    <w:rsid w:val="00FF6884"/>
    <w:rsid w:val="00FF705C"/>
    <w:rsid w:val="00FF7652"/>
    <w:rsid w:val="00FF76FD"/>
    <w:rsid w:val="00FF7A2A"/>
    <w:rsid w:val="00FF7A76"/>
    <w:rsid w:val="76C6C678"/>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444DF6F"/>
  <w15:docId w15:val="{0C6D369F-1307-4102-AEB9-15A329D0E1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Ubuntu" w:hAnsi="Ubuntu" w:cs="Ubuntu" w:eastAsia="Ubuntu"/>
        <w:sz w:val="22"/>
        <w:szCs w:val="22"/>
        <w:lang w:val="es-CO" w:eastAsia="es-CO"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iPriority="0"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1362A"/>
    <w:pPr>
      <w:spacing w:after="0" w:line="240" w:lineRule="auto"/>
      <w:jc w:val="both"/>
    </w:pPr>
    <w:rPr>
      <w:rFonts w:ascii="Ubuntu" w:hAnsi="Ubuntu" w:cs="Arial"/>
      <w:sz w:val="24"/>
      <w:szCs w:val="24"/>
    </w:rPr>
  </w:style>
  <w:style w:type="paragraph" w:styleId="Heading1">
    <w:name w:val="heading 1"/>
    <w:basedOn w:val="Normal"/>
    <w:next w:val="Normal"/>
    <w:link w:val="Heading1Char"/>
    <w:uiPriority w:val="9"/>
    <w:qFormat/>
    <w:rsid w:val="00DC3F26"/>
    <w:pPr>
      <w:keepNext/>
      <w:keepLines/>
      <w:spacing w:before="240"/>
      <w:outlineLvl w:val="0"/>
    </w:pPr>
    <w:rPr>
      <w:b/>
      <w:bCs/>
      <w:rFonts w:ascii="Ubuntu" w:hAnsi="Ubuntu" w:cs="Ubuntu" w:eastAsia="Ubuntu"/>
      <w:color w:val="365F91" w:themeColor="accent1" w:themeShade="BF"/>
      <w:sz w:val="32"/>
      <w:szCs w:val="32"/>
    </w:rPr>
  </w:style>
  <w:style w:type="paragraph" w:styleId="Heading2">
    <w:name w:val="heading 2"/>
    <w:basedOn w:val="Normal"/>
    <w:next w:val="Normal"/>
    <w:link w:val="Heading2Char"/>
    <w:uiPriority w:val="9"/>
    <w:unhideWhenUsed/>
    <w:qFormat/>
    <w:rsid w:val="002A3979"/>
    <w:pPr>
      <w:keepNext/>
      <w:keepLines/>
      <w:spacing w:before="40"/>
      <w:outlineLvl w:val="1"/>
    </w:pPr>
    <w:rPr>
      <w:b/>
      <w:bCs/>
      <w:rFonts w:ascii="Ubuntu" w:hAnsi="Ubuntu" w:cs="Ubuntu" w:eastAsia="Ubuntu"/>
      <w:color w:val="365F91" w:themeColor="accent1" w:themeShade="BF"/>
      <w:sz w:val="28"/>
      <w:szCs w:val="28"/>
    </w:rPr>
  </w:style>
  <w:style w:type="paragraph" w:styleId="Heading3">
    <w:name w:val="heading 3"/>
    <w:basedOn w:val="Normal"/>
    <w:next w:val="Normal"/>
    <w:link w:val="Heading3Char"/>
    <w:uiPriority w:val="9"/>
    <w:semiHidden/>
    <w:unhideWhenUsed/>
    <w:qFormat/>
    <w:rsid w:val="002A3979"/>
    <w:pPr>
      <w:keepNext/>
      <w:keepLines/>
      <w:spacing w:before="40"/>
      <w:outlineLvl w:val="2"/>
    </w:pPr>
    <w:rPr>
      <w:b/>
      <w:bCs/>
      <w:rFonts w:ascii="Ubuntu" w:hAnsi="Ubuntu" w:cs="Ubuntu" w:eastAsia="Ubuntu"/>
      <w:color w:val="365F91" w:themeColor="accent1" w:themeShade="BF"/>
      <w:sz w:val="24"/>
      <w:szCs w:val="24"/>
    </w:rPr>
  </w:style>
  <w:style w:type="paragraph" w:styleId="Heading4">
    <w:name w:val="heading 4"/>
    <w:basedOn w:val="Normal"/>
    <w:next w:val="Normal"/>
    <w:link w:val="Heading4Char"/>
    <w:uiPriority w:val="9"/>
    <w:semiHidden/>
    <w:unhideWhenUsed/>
    <w:qFormat/>
    <w:rsid w:val="006B5C6B"/>
    <w:pPr>
      <w:keepNext/>
      <w:keepLines/>
      <w:spacing w:before="40"/>
      <w:outlineLvl w:val="3"/>
    </w:pPr>
    <w:rPr>
      <w:rFonts w:ascii="Ubuntu" w:hAnsi="Ubuntu" w:cs="Ubuntu" w:eastAsia="Ubuntu"/>
      <w:i/>
      <w:iCs/>
      <w:color w:val="365F91" w:themeColor="accent1" w:themeShade="BF"/>
    </w:rPr>
  </w:style>
  <w:style w:type="paragraph" w:styleId="Heading5">
    <w:name w:val="heading 5"/>
    <w:basedOn w:val="Normal"/>
    <w:next w:val="Normal"/>
    <w:link w:val="Heading5Char"/>
    <w:uiPriority w:val="9"/>
    <w:semiHidden/>
    <w:unhideWhenUsed/>
    <w:qFormat/>
    <w:rsid w:val="006B5C6B"/>
    <w:pPr>
      <w:keepNext/>
      <w:keepLines/>
      <w:spacing w:before="40"/>
      <w:outlineLvl w:val="4"/>
    </w:pPr>
    <w:rPr>
      <w:rFonts w:ascii="Ubuntu" w:hAnsi="Ubuntu" w:cs="Ubuntu" w:eastAsia="Ubuntu"/>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uiPriority w:val="34"/>
    <w:qFormat/>
    <w:rsid w:val="00435CCE"/>
    <w:pPr>
      <w:ind w:left="720"/>
      <w:contextualSpacing/>
    </w:pPr>
  </w:style>
  <w:style w:type="character" w:styleId="CommentReference">
    <w:name w:val="annotation reference"/>
    <w:basedOn w:val="DefaultParagraphFont"/>
    <w:uiPriority w:val="99"/>
    <w:semiHidden/>
    <w:unhideWhenUsed/>
    <w:rsid w:val="002F10F7"/>
    <w:rPr>
      <w:sz w:val="16"/>
      <w:szCs w:val="16"/>
    </w:rPr>
  </w:style>
  <w:style w:type="paragraph" w:styleId="CommentText">
    <w:name w:val="annotation text"/>
    <w:basedOn w:val="Normal"/>
    <w:link w:val="CommentTextChar"/>
    <w:uiPriority w:val="99"/>
    <w:semiHidden/>
    <w:unhideWhenUsed/>
    <w:rsid w:val="002F10F7"/>
    <w:rPr>
      <w:sz w:val="20"/>
      <w:szCs w:val="20"/>
    </w:rPr>
  </w:style>
  <w:style w:type="character" w:customStyle="1" w:styleId="CommentTextChar">
    <w:name w:val="Comment Text Char"/>
    <w:basedOn w:val="DefaultParagraphFont"/>
    <w:link w:val="CommentText"/>
    <w:uiPriority w:val="99"/>
    <w:semiHidden/>
    <w:rsid w:val="002F10F7"/>
    <w:rPr>
      <w:sz w:val="20"/>
      <w:szCs w:val="20"/>
    </w:rPr>
  </w:style>
  <w:style w:type="paragraph" w:styleId="CommentSubject">
    <w:name w:val="annotation subject"/>
    <w:basedOn w:val="CommentText"/>
    <w:next w:val="CommentText"/>
    <w:link w:val="CommentSubjectChar"/>
    <w:uiPriority w:val="99"/>
    <w:semiHidden/>
    <w:unhideWhenUsed/>
    <w:rsid w:val="002F10F7"/>
    <w:rPr>
      <w:b/>
      <w:bCs/>
    </w:rPr>
  </w:style>
  <w:style w:type="character" w:customStyle="1" w:styleId="CommentSubjectChar">
    <w:name w:val="Comment Subject Char"/>
    <w:basedOn w:val="CommentTextChar"/>
    <w:link w:val="CommentSubject"/>
    <w:uiPriority w:val="99"/>
    <w:semiHidden/>
    <w:rsid w:val="002F10F7"/>
    <w:rPr>
      <w:b/>
      <w:bCs/>
      <w:sz w:val="20"/>
      <w:szCs w:val="20"/>
    </w:rPr>
  </w:style>
  <w:style w:type="paragraph" w:styleId="BalloonText">
    <w:name w:val="Balloon Text"/>
    <w:basedOn w:val="Normal"/>
    <w:link w:val="BalloonTextChar"/>
    <w:uiPriority w:val="99"/>
    <w:semiHidden/>
    <w:unhideWhenUsed/>
    <w:rsid w:val="002F10F7"/>
    <w:rPr>
      <w:rFonts w:ascii="Tahoma" w:hAnsi="Tahoma" w:cs="Tahoma"/>
      <w:sz w:val="16"/>
      <w:szCs w:val="16"/>
    </w:rPr>
  </w:style>
  <w:style w:type="character" w:customStyle="1" w:styleId="BalloonTextChar">
    <w:name w:val="Balloon Text Char"/>
    <w:basedOn w:val="DefaultParagraphFont"/>
    <w:link w:val="BalloonText"/>
    <w:uiPriority w:val="99"/>
    <w:semiHidden/>
    <w:rsid w:val="002F10F7"/>
    <w:rPr>
      <w:rFonts w:ascii="Tahoma" w:hAnsi="Tahoma" w:cs="Tahoma"/>
      <w:sz w:val="16"/>
      <w:szCs w:val="16"/>
    </w:rPr>
  </w:style>
  <w:style w:type="table" w:styleId="TableGrid">
    <w:name w:val="Table Grid"/>
    <w:basedOn w:val="TableNormal"/>
    <w:uiPriority w:val="39"/>
    <w:rsid w:val="002F10F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FD58DA"/>
    <w:pPr>
      <w:tabs>
        <w:tab w:val="center" w:pos="4419"/>
        <w:tab w:val="right" w:pos="8838"/>
      </w:tabs>
    </w:pPr>
  </w:style>
  <w:style w:type="character" w:customStyle="1" w:styleId="HeaderChar">
    <w:name w:val="Header Char"/>
    <w:basedOn w:val="DefaultParagraphFont"/>
    <w:link w:val="Header"/>
    <w:uiPriority w:val="99"/>
    <w:rsid w:val="00FD58DA"/>
  </w:style>
  <w:style w:type="paragraph" w:styleId="Footer">
    <w:name w:val="footer"/>
    <w:basedOn w:val="Normal"/>
    <w:link w:val="FooterChar"/>
    <w:uiPriority w:val="99"/>
    <w:unhideWhenUsed/>
    <w:rsid w:val="00FD58DA"/>
    <w:pPr>
      <w:tabs>
        <w:tab w:val="center" w:pos="4419"/>
        <w:tab w:val="right" w:pos="8838"/>
      </w:tabs>
    </w:pPr>
  </w:style>
  <w:style w:type="character" w:customStyle="1" w:styleId="FooterChar">
    <w:name w:val="Footer Char"/>
    <w:basedOn w:val="DefaultParagraphFont"/>
    <w:link w:val="Footer"/>
    <w:uiPriority w:val="99"/>
    <w:rsid w:val="00FD58DA"/>
  </w:style>
  <w:style w:type="character" w:styleId="Hyperlink">
    <w:name w:val="Hyperlink"/>
    <w:basedOn w:val="DefaultParagraphFont"/>
    <w:uiPriority w:val="99"/>
    <w:unhideWhenUsed/>
    <w:rsid w:val="00FD58DA"/>
    <w:rPr>
      <w:color w:val="0000FF" w:themeColor="hyperlink"/>
      <w:u w:val="single"/>
    </w:rPr>
  </w:style>
  <w:style w:type="paragraph" w:customStyle="1" w:styleId="Default">
    <w:name w:val="Default"/>
    <w:rsid w:val="00AC23A7"/>
    <w:pPr>
      <w:autoSpaceDE w:val="0"/>
      <w:autoSpaceDN w:val="0"/>
      <w:adjustRightInd w:val="0"/>
      <w:spacing w:after="0" w:line="240" w:lineRule="auto"/>
    </w:pPr>
    <w:rPr>
      <w:rFonts w:ascii="Arial" w:hAnsi="Arial" w:cs="Arial"/>
      <w:color w:val="000000"/>
      <w:sz w:val="24"/>
      <w:szCs w:val="24"/>
    </w:rPr>
  </w:style>
  <w:style w:type="character" w:customStyle="1" w:styleId="apple-converted-space">
    <w:name w:val="apple-converted-space"/>
    <w:basedOn w:val="DefaultParagraphFont"/>
    <w:rsid w:val="00572586"/>
  </w:style>
  <w:style w:type="paragraph" w:styleId="NoSpacing">
    <w:name w:val="No Spacing"/>
    <w:uiPriority w:val="1"/>
    <w:qFormat/>
    <w:rsid w:val="00460A43"/>
    <w:pPr>
      <w:spacing w:after="0" w:line="240" w:lineRule="auto"/>
    </w:pPr>
  </w:style>
  <w:style w:type="paragraph" w:styleId="BodyText3">
    <w:name w:val="Body Text 3"/>
    <w:basedOn w:val="Normal"/>
    <w:link w:val="BodyText3Char"/>
    <w:rsid w:val="001445FB"/>
    <w:rPr>
      <w:rFonts w:ascii="Tahoma" w:eastAsia="Times New Roman" w:hAnsi="Tahoma" w:cs="Times New Roman"/>
      <w:lang w:eastAsia="x-none"/>
    </w:rPr>
  </w:style>
  <w:style w:type="character" w:customStyle="1" w:styleId="BodyText3Char">
    <w:name w:val="Body Text 3 Char"/>
    <w:basedOn w:val="DefaultParagraphFont"/>
    <w:link w:val="BodyText3"/>
    <w:rsid w:val="001445FB"/>
    <w:rPr>
      <w:rFonts w:ascii="Tahoma" w:eastAsia="Times New Roman" w:hAnsi="Tahoma" w:cs="Times New Roman"/>
      <w:sz w:val="24"/>
      <w:szCs w:val="24"/>
      <w:lang w:eastAsia="x-none"/>
    </w:rPr>
  </w:style>
  <w:style w:type="paragraph" w:customStyle="1" w:styleId="TtuloCMConsultingSAS">
    <w:name w:val="Título CM Consulting SAS"/>
    <w:basedOn w:val="ListParagraph"/>
    <w:next w:val="Normal"/>
    <w:link w:val="TtuloCMConsultingSASChar"/>
    <w:rsid w:val="00C30D3A"/>
    <w:pPr>
      <w:numPr>
        <w:numId w:val="1"/>
      </w:numPr>
      <w:shd w:val="clear" w:color="auto" w:fill="DBE5F1" w:themeFill="accent1" w:themeFillTint="33"/>
    </w:pPr>
    <w:rPr>
      <w:b/>
      <w:color w:val="17365D" w:themeColor="text2" w:themeShade="BF"/>
    </w:rPr>
  </w:style>
  <w:style w:type="paragraph" w:styleId="TOC1">
    <w:name w:val="toc 1"/>
    <w:basedOn w:val="Normal"/>
    <w:next w:val="Normal"/>
    <w:autoRedefine/>
    <w:uiPriority w:val="39"/>
    <w:unhideWhenUsed/>
    <w:rsid w:val="00DC3F26"/>
    <w:pPr>
      <w:spacing w:after="100"/>
    </w:pPr>
  </w:style>
  <w:style w:type="character" w:customStyle="1" w:styleId="Heading1Char">
    <w:name w:val="Heading 1 Char"/>
    <w:basedOn w:val="DefaultParagraphFont"/>
    <w:link w:val="Heading1"/>
    <w:uiPriority w:val="9"/>
    <w:rsid w:val="00DC3F26"/>
    <w:rPr>
      <w:rFonts w:ascii="Ubuntu" w:hAnsi="Ubuntu" w:cs="Ubuntu" w:eastAsia="Ubuntu"/>
      <w:color w:val="365F91" w:themeColor="accent1" w:themeShade="BF"/>
      <w:sz w:val="32"/>
      <w:szCs w:val="32"/>
    </w:rPr>
  </w:style>
  <w:style w:type="character" w:customStyle="1" w:styleId="ListParagraphChar">
    <w:name w:val="List Paragraph Char"/>
    <w:basedOn w:val="DefaultParagraphFont"/>
    <w:link w:val="ListParagraph"/>
    <w:uiPriority w:val="34"/>
    <w:rsid w:val="00DC3F26"/>
  </w:style>
  <w:style w:type="character" w:customStyle="1" w:styleId="TtuloCMConsultingSASChar">
    <w:name w:val="Título CM Consulting SAS Char"/>
    <w:basedOn w:val="ListParagraphChar"/>
    <w:link w:val="TtuloCMConsultingSAS"/>
    <w:rsid w:val="00C30D3A"/>
    <w:rPr>
      <w:rFonts w:ascii="Ubuntu" w:hAnsi="Ubuntu" w:cs="Arial"/>
      <w:b/>
      <w:color w:val="17365D" w:themeColor="text2" w:themeShade="BF"/>
      <w:sz w:val="24"/>
      <w:szCs w:val="24"/>
      <w:shd w:val="clear" w:color="auto" w:fill="DBE5F1" w:themeFill="accent1" w:themeFillTint="33"/>
    </w:rPr>
  </w:style>
  <w:style w:type="paragraph" w:customStyle="1" w:styleId="SubttuloCMConsultingSAS">
    <w:name w:val="Subtítulo CM Consulting SAS"/>
    <w:basedOn w:val="Normal"/>
    <w:next w:val="Normal"/>
    <w:link w:val="SubttuloCMConsultingSASChar"/>
    <w:rsid w:val="002A3979"/>
    <w:pPr>
      <w:tabs>
        <w:tab w:val="left" w:pos="-1985"/>
      </w:tabs>
    </w:pPr>
    <w:rPr>
      <w:b/>
    </w:rPr>
  </w:style>
  <w:style w:type="paragraph" w:styleId="TOC2">
    <w:name w:val="toc 2"/>
    <w:basedOn w:val="Normal"/>
    <w:next w:val="Normal"/>
    <w:autoRedefine/>
    <w:uiPriority w:val="39"/>
    <w:unhideWhenUsed/>
    <w:rsid w:val="002A3979"/>
    <w:pPr>
      <w:spacing w:after="100"/>
      <w:ind w:left="220"/>
    </w:pPr>
  </w:style>
  <w:style w:type="character" w:customStyle="1" w:styleId="SubttuloCMConsultingSASChar">
    <w:name w:val="Subtítulo CM Consulting SAS Char"/>
    <w:basedOn w:val="DefaultParagraphFont"/>
    <w:link w:val="SubttuloCMConsultingSAS"/>
    <w:rsid w:val="002A3979"/>
    <w:rPr>
      <w:rFonts w:ascii="Arial" w:hAnsi="Arial" w:cs="Arial"/>
      <w:b/>
      <w:sz w:val="24"/>
      <w:szCs w:val="24"/>
    </w:rPr>
  </w:style>
  <w:style w:type="character" w:customStyle="1" w:styleId="Heading2Char">
    <w:name w:val="Heading 2 Char"/>
    <w:basedOn w:val="DefaultParagraphFont"/>
    <w:link w:val="Heading2"/>
    <w:uiPriority w:val="9"/>
    <w:rsid w:val="002A3979"/>
    <w:rPr>
      <w:b/>
      <w:bCs/>
      <w:rFonts w:ascii="Ubuntu" w:hAnsi="Ubuntu" w:cs="Ubuntu" w:eastAsia="Ubuntu"/>
      <w:color w:val="365F91" w:themeColor="accent1" w:themeShade="BF"/>
      <w:sz w:val="28"/>
      <w:szCs w:val="28"/>
    </w:rPr>
  </w:style>
  <w:style w:type="character" w:customStyle="1" w:styleId="Heading3Char">
    <w:name w:val="Heading 3 Char"/>
    <w:basedOn w:val="DefaultParagraphFont"/>
    <w:link w:val="Heading3"/>
    <w:uiPriority w:val="9"/>
    <w:semiHidden/>
    <w:rsid w:val="002A3979"/>
    <w:rPr>
      <w:b/>
      <w:bCs/>
      <w:rFonts w:ascii="Ubuntu" w:hAnsi="Ubuntu" w:cs="Ubuntu" w:eastAsia="Ubuntu"/>
      <w:color w:val="365F91" w:themeColor="accent1" w:themeShade="BF"/>
      <w:sz w:val="24"/>
      <w:szCs w:val="24"/>
      <w:sz w:val="24"/>
      <w:szCs w:val="24"/>
    </w:rPr>
  </w:style>
  <w:style w:type="paragraph" w:customStyle="1" w:styleId="TituloCMConsultingSAS">
    <w:name w:val="Titulo CM Consulting SAS"/>
    <w:basedOn w:val="ListParagraph"/>
    <w:link w:val="TituloCMConsultingSASChar"/>
    <w:rsid w:val="00D616E5"/>
    <w:pPr>
      <w:shd w:val="clear" w:color="auto" w:fill="DBE5F1" w:themeFill="accent1" w:themeFillTint="33"/>
      <w:ind w:left="360" w:hanging="360"/>
    </w:pPr>
    <w:rPr>
      <w:b/>
      <w:color w:val="17365D" w:themeColor="text2" w:themeShade="BF"/>
      <w:lang w:val="es-MX"/>
    </w:rPr>
  </w:style>
  <w:style w:type="character" w:customStyle="1" w:styleId="TituloCMConsultingSASChar">
    <w:name w:val="Titulo CM Consulting SAS Char"/>
    <w:basedOn w:val="ListParagraphChar"/>
    <w:link w:val="TituloCMConsultingSAS"/>
    <w:rsid w:val="00D616E5"/>
    <w:rPr>
      <w:rFonts w:ascii="Arial" w:hAnsi="Arial" w:cs="Arial"/>
      <w:b/>
      <w:color w:val="17365D" w:themeColor="text2" w:themeShade="BF"/>
      <w:sz w:val="24"/>
      <w:szCs w:val="24"/>
      <w:shd w:val="clear" w:color="auto" w:fill="DBE5F1" w:themeFill="accent1" w:themeFillTint="33"/>
      <w:lang w:val="es-MX"/>
    </w:rPr>
  </w:style>
  <w:style w:type="table" w:styleId="GridTable4-Accent1">
    <w:name w:val="Grid Table 4 Accent 1"/>
    <w:basedOn w:val="TableNormal"/>
    <w:uiPriority w:val="49"/>
    <w:rsid w:val="000839F1"/>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paragraph" w:customStyle="1" w:styleId="TtuloCM">
    <w:name w:val="Título CM"/>
    <w:basedOn w:val="ListParagraph"/>
    <w:next w:val="Normal"/>
    <w:link w:val="TtuloCMChar"/>
    <w:qFormat/>
    <w:rsid w:val="009D2EBD"/>
    <w:pPr>
      <w:numPr>
        <w:numId w:val="2"/>
      </w:numPr>
    </w:pPr>
    <w:rPr>
      <w:b/>
    </w:rPr>
  </w:style>
  <w:style w:type="character" w:customStyle="1" w:styleId="TtuloCMChar">
    <w:name w:val="Título CM Char"/>
    <w:basedOn w:val="ListParagraphChar"/>
    <w:link w:val="TtuloCM"/>
    <w:rsid w:val="009D2EBD"/>
    <w:rPr>
      <w:rFonts w:ascii="Ubuntu" w:hAnsi="Ubuntu" w:cs="Arial"/>
      <w:b/>
      <w:sz w:val="24"/>
      <w:szCs w:val="24"/>
    </w:rPr>
  </w:style>
  <w:style w:type="character" w:customStyle="1" w:styleId="Heading4Char">
    <w:name w:val="Heading 4 Char"/>
    <w:basedOn w:val="DefaultParagraphFont"/>
    <w:link w:val="Heading4"/>
    <w:uiPriority w:val="9"/>
    <w:semiHidden/>
    <w:rsid w:val="006B5C6B"/>
    <w:rPr>
      <w:rFonts w:ascii="Ubuntu" w:hAnsi="Ubuntu" w:cs="Ubuntu" w:eastAsia="Ubuntu"/>
      <w:i/>
      <w:iCs/>
      <w:color w:val="365F91" w:themeColor="accent1" w:themeShade="BF"/>
      <w:sz w:val="24"/>
      <w:szCs w:val="24"/>
    </w:rPr>
  </w:style>
  <w:style w:type="character" w:customStyle="1" w:styleId="Heading5Char">
    <w:name w:val="Heading 5 Char"/>
    <w:basedOn w:val="DefaultParagraphFont"/>
    <w:link w:val="Heading5"/>
    <w:uiPriority w:val="9"/>
    <w:semiHidden/>
    <w:rsid w:val="006B5C6B"/>
    <w:rPr>
      <w:rFonts w:ascii="Ubuntu" w:hAnsi="Ubuntu" w:cs="Ubuntu" w:eastAsia="Ubuntu"/>
      <w:color w:val="365F91" w:themeColor="accent1" w:themeShade="BF"/>
      <w:sz w:val="24"/>
      <w:szCs w:val="24"/>
    </w:rPr>
  </w:style>
  <w:style w:type="paragraph" w:customStyle="1" w:styleId="CMTitulo">
    <w:name w:val="CM Titulo"/>
    <w:basedOn w:val="TtuloCMConsultingSAS"/>
    <w:next w:val="Normal"/>
    <w:autoRedefine/>
    <w:rsid w:val="00767CE2"/>
    <w:pPr>
      <w:shd w:val="clear" w:color="auto" w:fill="auto"/>
    </w:pPr>
    <w:rPr>
      <w:color w:val="0F385A"/>
    </w:rPr>
  </w:style>
  <w:style w:type="table" w:styleId="TableGridLight">
    <w:name w:val="Grid Table Light"/>
    <w:basedOn w:val="TableNormal"/>
    <w:uiPriority w:val="40"/>
    <w:rsid w:val="00473098"/>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UnresolvedMention">
    <w:name w:val="Unresolved Mention"/>
    <w:basedOn w:val="DefaultParagraphFont"/>
    <w:uiPriority w:val="99"/>
    <w:semiHidden/>
    <w:unhideWhenUsed/>
    <w:rsid w:val="00DD4A94"/>
    <w:rPr>
      <w:color w:val="605E5C"/>
      <w:shd w:val="clear" w:color="auto" w:fill="E1DFDD"/>
    </w:rPr>
  </w:style>
  <w:style w:type="paragraph" w:customStyle="1" w:styleId="PortadaCM">
    <w:name w:val="Portada CM"/>
    <w:basedOn w:val="Normal"/>
    <w:link w:val="PortadaCMChar"/>
    <w:qFormat/>
    <w:rsid w:val="00055D22"/>
    <w:pPr>
      <w:jc w:val="center"/>
    </w:pPr>
    <w:rPr>
      <w:b/>
      <w:bCs/>
      <w:sz w:val="64"/>
      <w:szCs w:val="64"/>
    </w:rPr>
  </w:style>
  <w:style w:type="paragraph" w:customStyle="1" w:styleId="SubtituloCMConsultingSAS">
    <w:name w:val="Subtitulo CM Consulting SAS"/>
    <w:basedOn w:val="ListParagraph"/>
    <w:next w:val="Normal"/>
    <w:link w:val="SubtituloCMConsultingSASChar"/>
    <w:qFormat/>
    <w:rsid w:val="00EF6F21"/>
    <w:pPr>
      <w:ind w:hanging="720"/>
    </w:pPr>
    <w:rPr>
      <w:b/>
    </w:rPr>
  </w:style>
  <w:style w:type="character" w:customStyle="1" w:styleId="PortadaCMChar">
    <w:name w:val="Portada CM Char"/>
    <w:basedOn w:val="DefaultParagraphFont"/>
    <w:link w:val="PortadaCM"/>
    <w:rsid w:val="00055D22"/>
    <w:rPr>
      <w:rFonts w:ascii="Ubuntu" w:hAnsi="Ubuntu" w:cs="Arial"/>
      <w:b/>
      <w:bCs/>
      <w:color w:val="144E8C"/>
      <w:sz w:val="64"/>
      <w:szCs w:val="64"/>
    </w:rPr>
  </w:style>
  <w:style w:type="character" w:customStyle="1" w:styleId="SubtituloCMConsultingSASChar">
    <w:name w:val="Subtitulo CM Consulting SAS Char"/>
    <w:basedOn w:val="ListParagraphChar"/>
    <w:link w:val="SubtituloCMConsultingSAS"/>
    <w:rsid w:val="00EF6F21"/>
    <w:rPr>
      <w:rFonts w:ascii="Ubuntu" w:hAnsi="Ubuntu" w:cs="Arial"/>
      <w:b/>
      <w:color w:val="144E8C"/>
      <w:sz w:val="24"/>
      <w:szCs w:val="24"/>
    </w:rPr>
  </w:style>
  <w:style w:type="table" w:styleId="GridTable5Dark-Accent1">
    <w:name w:val="Grid Table 5 Dark Accent 1"/>
    <w:basedOn w:val="TableNormal"/>
    <w:uiPriority w:val="50"/>
    <w:rsid w:val="00CA1E94"/>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character" w:customStyle="1" w:styleId="ui-provider">
    <w:name w:val="ui-provider"/>
    <w:basedOn w:val="DefaultParagraphFont"/>
    <w:rsid w:val="00DD7077"/>
  </w:style>
  <w:style w:type="character" w:styleId="PlaceholderText">
    <w:name w:val="Placeholder Text"/>
    <w:basedOn w:val="DefaultParagraphFont"/>
    <w:uiPriority w:val="99"/>
    <w:semiHidden/>
    <w:rsid w:val="009923B8"/>
    <w:rPr>
      <w:color w:val="808080"/>
    </w:rPr>
  </w:style>
  <w:style w:type="character" w:customStyle="1" w:styleId="normaltextrun">
    <w:name w:val="normaltextrun"/>
    <w:basedOn w:val="DefaultParagraphFont"/>
    <w:rsid w:val="001A7FF8"/>
  </w:style>
  <w:style w:type="character" w:customStyle="1" w:styleId="eop">
    <w:name w:val="eop"/>
    <w:basedOn w:val="DefaultParagraphFont"/>
    <w:rsid w:val="001A7FF8"/>
  </w:style>
  <w:style w:type="paragraph" w:styleId="Revision">
    <w:name w:val="Revision"/>
    <w:hidden/>
    <w:uiPriority w:val="99"/>
    <w:semiHidden/>
    <w:rsid w:val="005D167C"/>
    <w:pPr>
      <w:spacing w:after="0" w:line="240" w:lineRule="auto"/>
    </w:pPr>
    <w:rPr>
      <w:rFonts w:ascii="Ubuntu" w:hAnsi="Ubuntu" w:cs="Arial"/>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8575565">
      <w:bodyDiv w:val="1"/>
      <w:marLeft w:val="0"/>
      <w:marRight w:val="0"/>
      <w:marTop w:val="0"/>
      <w:marBottom w:val="0"/>
      <w:divBdr>
        <w:top w:val="none" w:sz="0" w:space="0" w:color="auto"/>
        <w:left w:val="none" w:sz="0" w:space="0" w:color="auto"/>
        <w:bottom w:val="none" w:sz="0" w:space="0" w:color="auto"/>
        <w:right w:val="none" w:sz="0" w:space="0" w:color="auto"/>
      </w:divBdr>
    </w:div>
    <w:div w:id="78986075">
      <w:bodyDiv w:val="1"/>
      <w:marLeft w:val="0"/>
      <w:marRight w:val="0"/>
      <w:marTop w:val="0"/>
      <w:marBottom w:val="0"/>
      <w:divBdr>
        <w:top w:val="none" w:sz="0" w:space="0" w:color="auto"/>
        <w:left w:val="none" w:sz="0" w:space="0" w:color="auto"/>
        <w:bottom w:val="none" w:sz="0" w:space="0" w:color="auto"/>
        <w:right w:val="none" w:sz="0" w:space="0" w:color="auto"/>
      </w:divBdr>
    </w:div>
    <w:div w:id="167331286">
      <w:bodyDiv w:val="1"/>
      <w:marLeft w:val="0"/>
      <w:marRight w:val="0"/>
      <w:marTop w:val="0"/>
      <w:marBottom w:val="0"/>
      <w:divBdr>
        <w:top w:val="none" w:sz="0" w:space="0" w:color="auto"/>
        <w:left w:val="none" w:sz="0" w:space="0" w:color="auto"/>
        <w:bottom w:val="none" w:sz="0" w:space="0" w:color="auto"/>
        <w:right w:val="none" w:sz="0" w:space="0" w:color="auto"/>
      </w:divBdr>
    </w:div>
    <w:div w:id="170607535">
      <w:bodyDiv w:val="1"/>
      <w:marLeft w:val="0"/>
      <w:marRight w:val="0"/>
      <w:marTop w:val="0"/>
      <w:marBottom w:val="0"/>
      <w:divBdr>
        <w:top w:val="none" w:sz="0" w:space="0" w:color="auto"/>
        <w:left w:val="none" w:sz="0" w:space="0" w:color="auto"/>
        <w:bottom w:val="none" w:sz="0" w:space="0" w:color="auto"/>
        <w:right w:val="none" w:sz="0" w:space="0" w:color="auto"/>
      </w:divBdr>
    </w:div>
    <w:div w:id="201941860">
      <w:bodyDiv w:val="1"/>
      <w:marLeft w:val="0"/>
      <w:marRight w:val="0"/>
      <w:marTop w:val="0"/>
      <w:marBottom w:val="0"/>
      <w:divBdr>
        <w:top w:val="none" w:sz="0" w:space="0" w:color="auto"/>
        <w:left w:val="none" w:sz="0" w:space="0" w:color="auto"/>
        <w:bottom w:val="none" w:sz="0" w:space="0" w:color="auto"/>
        <w:right w:val="none" w:sz="0" w:space="0" w:color="auto"/>
      </w:divBdr>
    </w:div>
    <w:div w:id="268705129">
      <w:bodyDiv w:val="1"/>
      <w:marLeft w:val="0"/>
      <w:marRight w:val="0"/>
      <w:marTop w:val="0"/>
      <w:marBottom w:val="0"/>
      <w:divBdr>
        <w:top w:val="none" w:sz="0" w:space="0" w:color="auto"/>
        <w:left w:val="none" w:sz="0" w:space="0" w:color="auto"/>
        <w:bottom w:val="none" w:sz="0" w:space="0" w:color="auto"/>
        <w:right w:val="none" w:sz="0" w:space="0" w:color="auto"/>
      </w:divBdr>
    </w:div>
    <w:div w:id="367099175">
      <w:bodyDiv w:val="1"/>
      <w:marLeft w:val="0"/>
      <w:marRight w:val="0"/>
      <w:marTop w:val="0"/>
      <w:marBottom w:val="0"/>
      <w:divBdr>
        <w:top w:val="none" w:sz="0" w:space="0" w:color="auto"/>
        <w:left w:val="none" w:sz="0" w:space="0" w:color="auto"/>
        <w:bottom w:val="none" w:sz="0" w:space="0" w:color="auto"/>
        <w:right w:val="none" w:sz="0" w:space="0" w:color="auto"/>
      </w:divBdr>
    </w:div>
    <w:div w:id="452947024">
      <w:bodyDiv w:val="1"/>
      <w:marLeft w:val="0"/>
      <w:marRight w:val="0"/>
      <w:marTop w:val="0"/>
      <w:marBottom w:val="0"/>
      <w:divBdr>
        <w:top w:val="none" w:sz="0" w:space="0" w:color="auto"/>
        <w:left w:val="none" w:sz="0" w:space="0" w:color="auto"/>
        <w:bottom w:val="none" w:sz="0" w:space="0" w:color="auto"/>
        <w:right w:val="none" w:sz="0" w:space="0" w:color="auto"/>
      </w:divBdr>
      <w:divsChild>
        <w:div w:id="1707484430">
          <w:marLeft w:val="0"/>
          <w:marRight w:val="0"/>
          <w:marTop w:val="0"/>
          <w:marBottom w:val="0"/>
          <w:divBdr>
            <w:top w:val="none" w:sz="0" w:space="0" w:color="auto"/>
            <w:left w:val="none" w:sz="0" w:space="0" w:color="auto"/>
            <w:bottom w:val="none" w:sz="0" w:space="0" w:color="auto"/>
            <w:right w:val="none" w:sz="0" w:space="0" w:color="auto"/>
          </w:divBdr>
        </w:div>
      </w:divsChild>
    </w:div>
    <w:div w:id="500584321">
      <w:bodyDiv w:val="1"/>
      <w:marLeft w:val="0"/>
      <w:marRight w:val="0"/>
      <w:marTop w:val="0"/>
      <w:marBottom w:val="0"/>
      <w:divBdr>
        <w:top w:val="none" w:sz="0" w:space="0" w:color="auto"/>
        <w:left w:val="none" w:sz="0" w:space="0" w:color="auto"/>
        <w:bottom w:val="none" w:sz="0" w:space="0" w:color="auto"/>
        <w:right w:val="none" w:sz="0" w:space="0" w:color="auto"/>
      </w:divBdr>
      <w:divsChild>
        <w:div w:id="2062049602">
          <w:marLeft w:val="0"/>
          <w:marRight w:val="0"/>
          <w:marTop w:val="0"/>
          <w:marBottom w:val="0"/>
          <w:divBdr>
            <w:top w:val="none" w:sz="0" w:space="0" w:color="auto"/>
            <w:left w:val="none" w:sz="0" w:space="0" w:color="auto"/>
            <w:bottom w:val="none" w:sz="0" w:space="0" w:color="auto"/>
            <w:right w:val="none" w:sz="0" w:space="0" w:color="auto"/>
          </w:divBdr>
        </w:div>
        <w:div w:id="1092359746">
          <w:marLeft w:val="0"/>
          <w:marRight w:val="0"/>
          <w:marTop w:val="0"/>
          <w:marBottom w:val="0"/>
          <w:divBdr>
            <w:top w:val="none" w:sz="0" w:space="0" w:color="auto"/>
            <w:left w:val="none" w:sz="0" w:space="0" w:color="auto"/>
            <w:bottom w:val="none" w:sz="0" w:space="0" w:color="auto"/>
            <w:right w:val="none" w:sz="0" w:space="0" w:color="auto"/>
          </w:divBdr>
        </w:div>
        <w:div w:id="1847744983">
          <w:marLeft w:val="0"/>
          <w:marRight w:val="0"/>
          <w:marTop w:val="0"/>
          <w:marBottom w:val="0"/>
          <w:divBdr>
            <w:top w:val="none" w:sz="0" w:space="0" w:color="auto"/>
            <w:left w:val="none" w:sz="0" w:space="0" w:color="auto"/>
            <w:bottom w:val="none" w:sz="0" w:space="0" w:color="auto"/>
            <w:right w:val="none" w:sz="0" w:space="0" w:color="auto"/>
          </w:divBdr>
        </w:div>
        <w:div w:id="611782721">
          <w:marLeft w:val="0"/>
          <w:marRight w:val="0"/>
          <w:marTop w:val="0"/>
          <w:marBottom w:val="0"/>
          <w:divBdr>
            <w:top w:val="none" w:sz="0" w:space="0" w:color="auto"/>
            <w:left w:val="none" w:sz="0" w:space="0" w:color="auto"/>
            <w:bottom w:val="none" w:sz="0" w:space="0" w:color="auto"/>
            <w:right w:val="none" w:sz="0" w:space="0" w:color="auto"/>
          </w:divBdr>
        </w:div>
        <w:div w:id="128670501">
          <w:marLeft w:val="0"/>
          <w:marRight w:val="0"/>
          <w:marTop w:val="0"/>
          <w:marBottom w:val="0"/>
          <w:divBdr>
            <w:top w:val="none" w:sz="0" w:space="0" w:color="auto"/>
            <w:left w:val="none" w:sz="0" w:space="0" w:color="auto"/>
            <w:bottom w:val="none" w:sz="0" w:space="0" w:color="auto"/>
            <w:right w:val="none" w:sz="0" w:space="0" w:color="auto"/>
          </w:divBdr>
        </w:div>
        <w:div w:id="834153556">
          <w:marLeft w:val="0"/>
          <w:marRight w:val="0"/>
          <w:marTop w:val="0"/>
          <w:marBottom w:val="0"/>
          <w:divBdr>
            <w:top w:val="none" w:sz="0" w:space="0" w:color="auto"/>
            <w:left w:val="none" w:sz="0" w:space="0" w:color="auto"/>
            <w:bottom w:val="none" w:sz="0" w:space="0" w:color="auto"/>
            <w:right w:val="none" w:sz="0" w:space="0" w:color="auto"/>
          </w:divBdr>
        </w:div>
        <w:div w:id="893349962">
          <w:marLeft w:val="0"/>
          <w:marRight w:val="0"/>
          <w:marTop w:val="0"/>
          <w:marBottom w:val="0"/>
          <w:divBdr>
            <w:top w:val="none" w:sz="0" w:space="0" w:color="auto"/>
            <w:left w:val="none" w:sz="0" w:space="0" w:color="auto"/>
            <w:bottom w:val="none" w:sz="0" w:space="0" w:color="auto"/>
            <w:right w:val="none" w:sz="0" w:space="0" w:color="auto"/>
          </w:divBdr>
        </w:div>
        <w:div w:id="1620839731">
          <w:marLeft w:val="0"/>
          <w:marRight w:val="0"/>
          <w:marTop w:val="0"/>
          <w:marBottom w:val="0"/>
          <w:divBdr>
            <w:top w:val="none" w:sz="0" w:space="0" w:color="auto"/>
            <w:left w:val="none" w:sz="0" w:space="0" w:color="auto"/>
            <w:bottom w:val="none" w:sz="0" w:space="0" w:color="auto"/>
            <w:right w:val="none" w:sz="0" w:space="0" w:color="auto"/>
          </w:divBdr>
        </w:div>
        <w:div w:id="1700859800">
          <w:marLeft w:val="0"/>
          <w:marRight w:val="0"/>
          <w:marTop w:val="0"/>
          <w:marBottom w:val="0"/>
          <w:divBdr>
            <w:top w:val="none" w:sz="0" w:space="0" w:color="auto"/>
            <w:left w:val="none" w:sz="0" w:space="0" w:color="auto"/>
            <w:bottom w:val="none" w:sz="0" w:space="0" w:color="auto"/>
            <w:right w:val="none" w:sz="0" w:space="0" w:color="auto"/>
          </w:divBdr>
        </w:div>
        <w:div w:id="1032651019">
          <w:marLeft w:val="360"/>
          <w:marRight w:val="0"/>
          <w:marTop w:val="0"/>
          <w:marBottom w:val="0"/>
          <w:divBdr>
            <w:top w:val="none" w:sz="0" w:space="0" w:color="auto"/>
            <w:left w:val="none" w:sz="0" w:space="0" w:color="auto"/>
            <w:bottom w:val="none" w:sz="0" w:space="0" w:color="auto"/>
            <w:right w:val="none" w:sz="0" w:space="0" w:color="auto"/>
          </w:divBdr>
        </w:div>
        <w:div w:id="170799446">
          <w:marLeft w:val="720"/>
          <w:marRight w:val="0"/>
          <w:marTop w:val="0"/>
          <w:marBottom w:val="0"/>
          <w:divBdr>
            <w:top w:val="none" w:sz="0" w:space="0" w:color="auto"/>
            <w:left w:val="none" w:sz="0" w:space="0" w:color="auto"/>
            <w:bottom w:val="none" w:sz="0" w:space="0" w:color="auto"/>
            <w:right w:val="none" w:sz="0" w:space="0" w:color="auto"/>
          </w:divBdr>
        </w:div>
        <w:div w:id="1230576358">
          <w:marLeft w:val="720"/>
          <w:marRight w:val="0"/>
          <w:marTop w:val="0"/>
          <w:marBottom w:val="0"/>
          <w:divBdr>
            <w:top w:val="none" w:sz="0" w:space="0" w:color="auto"/>
            <w:left w:val="none" w:sz="0" w:space="0" w:color="auto"/>
            <w:bottom w:val="none" w:sz="0" w:space="0" w:color="auto"/>
            <w:right w:val="none" w:sz="0" w:space="0" w:color="auto"/>
          </w:divBdr>
        </w:div>
        <w:div w:id="208029842">
          <w:marLeft w:val="720"/>
          <w:marRight w:val="0"/>
          <w:marTop w:val="0"/>
          <w:marBottom w:val="0"/>
          <w:divBdr>
            <w:top w:val="none" w:sz="0" w:space="0" w:color="auto"/>
            <w:left w:val="none" w:sz="0" w:space="0" w:color="auto"/>
            <w:bottom w:val="none" w:sz="0" w:space="0" w:color="auto"/>
            <w:right w:val="none" w:sz="0" w:space="0" w:color="auto"/>
          </w:divBdr>
        </w:div>
        <w:div w:id="764031916">
          <w:marLeft w:val="720"/>
          <w:marRight w:val="0"/>
          <w:marTop w:val="0"/>
          <w:marBottom w:val="0"/>
          <w:divBdr>
            <w:top w:val="none" w:sz="0" w:space="0" w:color="auto"/>
            <w:left w:val="none" w:sz="0" w:space="0" w:color="auto"/>
            <w:bottom w:val="none" w:sz="0" w:space="0" w:color="auto"/>
            <w:right w:val="none" w:sz="0" w:space="0" w:color="auto"/>
          </w:divBdr>
        </w:div>
        <w:div w:id="1604723715">
          <w:marLeft w:val="360"/>
          <w:marRight w:val="0"/>
          <w:marTop w:val="0"/>
          <w:marBottom w:val="0"/>
          <w:divBdr>
            <w:top w:val="none" w:sz="0" w:space="0" w:color="auto"/>
            <w:left w:val="none" w:sz="0" w:space="0" w:color="auto"/>
            <w:bottom w:val="none" w:sz="0" w:space="0" w:color="auto"/>
            <w:right w:val="none" w:sz="0" w:space="0" w:color="auto"/>
          </w:divBdr>
        </w:div>
        <w:div w:id="207886747">
          <w:marLeft w:val="1080"/>
          <w:marRight w:val="0"/>
          <w:marTop w:val="0"/>
          <w:marBottom w:val="0"/>
          <w:divBdr>
            <w:top w:val="none" w:sz="0" w:space="0" w:color="auto"/>
            <w:left w:val="none" w:sz="0" w:space="0" w:color="auto"/>
            <w:bottom w:val="none" w:sz="0" w:space="0" w:color="auto"/>
            <w:right w:val="none" w:sz="0" w:space="0" w:color="auto"/>
          </w:divBdr>
        </w:div>
        <w:div w:id="1694259587">
          <w:marLeft w:val="1080"/>
          <w:marRight w:val="0"/>
          <w:marTop w:val="0"/>
          <w:marBottom w:val="0"/>
          <w:divBdr>
            <w:top w:val="none" w:sz="0" w:space="0" w:color="auto"/>
            <w:left w:val="none" w:sz="0" w:space="0" w:color="auto"/>
            <w:bottom w:val="none" w:sz="0" w:space="0" w:color="auto"/>
            <w:right w:val="none" w:sz="0" w:space="0" w:color="auto"/>
          </w:divBdr>
        </w:div>
        <w:div w:id="428964281">
          <w:marLeft w:val="360"/>
          <w:marRight w:val="0"/>
          <w:marTop w:val="0"/>
          <w:marBottom w:val="0"/>
          <w:divBdr>
            <w:top w:val="none" w:sz="0" w:space="0" w:color="auto"/>
            <w:left w:val="none" w:sz="0" w:space="0" w:color="auto"/>
            <w:bottom w:val="none" w:sz="0" w:space="0" w:color="auto"/>
            <w:right w:val="none" w:sz="0" w:space="0" w:color="auto"/>
          </w:divBdr>
        </w:div>
        <w:div w:id="1241058481">
          <w:marLeft w:val="1080"/>
          <w:marRight w:val="0"/>
          <w:marTop w:val="0"/>
          <w:marBottom w:val="0"/>
          <w:divBdr>
            <w:top w:val="none" w:sz="0" w:space="0" w:color="auto"/>
            <w:left w:val="none" w:sz="0" w:space="0" w:color="auto"/>
            <w:bottom w:val="none" w:sz="0" w:space="0" w:color="auto"/>
            <w:right w:val="none" w:sz="0" w:space="0" w:color="auto"/>
          </w:divBdr>
        </w:div>
        <w:div w:id="1692880003">
          <w:marLeft w:val="1080"/>
          <w:marRight w:val="0"/>
          <w:marTop w:val="0"/>
          <w:marBottom w:val="0"/>
          <w:divBdr>
            <w:top w:val="none" w:sz="0" w:space="0" w:color="auto"/>
            <w:left w:val="none" w:sz="0" w:space="0" w:color="auto"/>
            <w:bottom w:val="none" w:sz="0" w:space="0" w:color="auto"/>
            <w:right w:val="none" w:sz="0" w:space="0" w:color="auto"/>
          </w:divBdr>
        </w:div>
        <w:div w:id="1734036729">
          <w:marLeft w:val="0"/>
          <w:marRight w:val="0"/>
          <w:marTop w:val="0"/>
          <w:marBottom w:val="0"/>
          <w:divBdr>
            <w:top w:val="none" w:sz="0" w:space="0" w:color="auto"/>
            <w:left w:val="none" w:sz="0" w:space="0" w:color="auto"/>
            <w:bottom w:val="none" w:sz="0" w:space="0" w:color="auto"/>
            <w:right w:val="none" w:sz="0" w:space="0" w:color="auto"/>
          </w:divBdr>
        </w:div>
        <w:div w:id="479885751">
          <w:marLeft w:val="0"/>
          <w:marRight w:val="0"/>
          <w:marTop w:val="0"/>
          <w:marBottom w:val="0"/>
          <w:divBdr>
            <w:top w:val="none" w:sz="0" w:space="0" w:color="auto"/>
            <w:left w:val="none" w:sz="0" w:space="0" w:color="auto"/>
            <w:bottom w:val="none" w:sz="0" w:space="0" w:color="auto"/>
            <w:right w:val="none" w:sz="0" w:space="0" w:color="auto"/>
          </w:divBdr>
        </w:div>
        <w:div w:id="2077049478">
          <w:marLeft w:val="0"/>
          <w:marRight w:val="0"/>
          <w:marTop w:val="0"/>
          <w:marBottom w:val="0"/>
          <w:divBdr>
            <w:top w:val="none" w:sz="0" w:space="0" w:color="auto"/>
            <w:left w:val="none" w:sz="0" w:space="0" w:color="auto"/>
            <w:bottom w:val="none" w:sz="0" w:space="0" w:color="auto"/>
            <w:right w:val="none" w:sz="0" w:space="0" w:color="auto"/>
          </w:divBdr>
        </w:div>
        <w:div w:id="937911454">
          <w:marLeft w:val="0"/>
          <w:marRight w:val="0"/>
          <w:marTop w:val="0"/>
          <w:marBottom w:val="0"/>
          <w:divBdr>
            <w:top w:val="none" w:sz="0" w:space="0" w:color="auto"/>
            <w:left w:val="none" w:sz="0" w:space="0" w:color="auto"/>
            <w:bottom w:val="none" w:sz="0" w:space="0" w:color="auto"/>
            <w:right w:val="none" w:sz="0" w:space="0" w:color="auto"/>
          </w:divBdr>
        </w:div>
        <w:div w:id="485711410">
          <w:marLeft w:val="0"/>
          <w:marRight w:val="0"/>
          <w:marTop w:val="0"/>
          <w:marBottom w:val="0"/>
          <w:divBdr>
            <w:top w:val="none" w:sz="0" w:space="0" w:color="auto"/>
            <w:left w:val="none" w:sz="0" w:space="0" w:color="auto"/>
            <w:bottom w:val="none" w:sz="0" w:space="0" w:color="auto"/>
            <w:right w:val="none" w:sz="0" w:space="0" w:color="auto"/>
          </w:divBdr>
        </w:div>
        <w:div w:id="1007054286">
          <w:marLeft w:val="0"/>
          <w:marRight w:val="0"/>
          <w:marTop w:val="0"/>
          <w:marBottom w:val="0"/>
          <w:divBdr>
            <w:top w:val="none" w:sz="0" w:space="0" w:color="auto"/>
            <w:left w:val="none" w:sz="0" w:space="0" w:color="auto"/>
            <w:bottom w:val="none" w:sz="0" w:space="0" w:color="auto"/>
            <w:right w:val="none" w:sz="0" w:space="0" w:color="auto"/>
          </w:divBdr>
        </w:div>
      </w:divsChild>
    </w:div>
    <w:div w:id="582447679">
      <w:bodyDiv w:val="1"/>
      <w:marLeft w:val="0"/>
      <w:marRight w:val="0"/>
      <w:marTop w:val="0"/>
      <w:marBottom w:val="0"/>
      <w:divBdr>
        <w:top w:val="none" w:sz="0" w:space="0" w:color="auto"/>
        <w:left w:val="none" w:sz="0" w:space="0" w:color="auto"/>
        <w:bottom w:val="none" w:sz="0" w:space="0" w:color="auto"/>
        <w:right w:val="none" w:sz="0" w:space="0" w:color="auto"/>
      </w:divBdr>
    </w:div>
    <w:div w:id="619070798">
      <w:bodyDiv w:val="1"/>
      <w:marLeft w:val="0"/>
      <w:marRight w:val="0"/>
      <w:marTop w:val="0"/>
      <w:marBottom w:val="0"/>
      <w:divBdr>
        <w:top w:val="none" w:sz="0" w:space="0" w:color="auto"/>
        <w:left w:val="none" w:sz="0" w:space="0" w:color="auto"/>
        <w:bottom w:val="none" w:sz="0" w:space="0" w:color="auto"/>
        <w:right w:val="none" w:sz="0" w:space="0" w:color="auto"/>
      </w:divBdr>
    </w:div>
    <w:div w:id="668096347">
      <w:bodyDiv w:val="1"/>
      <w:marLeft w:val="0"/>
      <w:marRight w:val="0"/>
      <w:marTop w:val="0"/>
      <w:marBottom w:val="0"/>
      <w:divBdr>
        <w:top w:val="none" w:sz="0" w:space="0" w:color="auto"/>
        <w:left w:val="none" w:sz="0" w:space="0" w:color="auto"/>
        <w:bottom w:val="none" w:sz="0" w:space="0" w:color="auto"/>
        <w:right w:val="none" w:sz="0" w:space="0" w:color="auto"/>
      </w:divBdr>
    </w:div>
    <w:div w:id="671221052">
      <w:bodyDiv w:val="1"/>
      <w:marLeft w:val="0"/>
      <w:marRight w:val="0"/>
      <w:marTop w:val="0"/>
      <w:marBottom w:val="0"/>
      <w:divBdr>
        <w:top w:val="none" w:sz="0" w:space="0" w:color="auto"/>
        <w:left w:val="none" w:sz="0" w:space="0" w:color="auto"/>
        <w:bottom w:val="none" w:sz="0" w:space="0" w:color="auto"/>
        <w:right w:val="none" w:sz="0" w:space="0" w:color="auto"/>
      </w:divBdr>
    </w:div>
    <w:div w:id="688143719">
      <w:bodyDiv w:val="1"/>
      <w:marLeft w:val="0"/>
      <w:marRight w:val="0"/>
      <w:marTop w:val="0"/>
      <w:marBottom w:val="0"/>
      <w:divBdr>
        <w:top w:val="none" w:sz="0" w:space="0" w:color="auto"/>
        <w:left w:val="none" w:sz="0" w:space="0" w:color="auto"/>
        <w:bottom w:val="none" w:sz="0" w:space="0" w:color="auto"/>
        <w:right w:val="none" w:sz="0" w:space="0" w:color="auto"/>
      </w:divBdr>
    </w:div>
    <w:div w:id="704988556">
      <w:bodyDiv w:val="1"/>
      <w:marLeft w:val="0"/>
      <w:marRight w:val="0"/>
      <w:marTop w:val="0"/>
      <w:marBottom w:val="0"/>
      <w:divBdr>
        <w:top w:val="none" w:sz="0" w:space="0" w:color="auto"/>
        <w:left w:val="none" w:sz="0" w:space="0" w:color="auto"/>
        <w:bottom w:val="none" w:sz="0" w:space="0" w:color="auto"/>
        <w:right w:val="none" w:sz="0" w:space="0" w:color="auto"/>
      </w:divBdr>
    </w:div>
    <w:div w:id="712966473">
      <w:bodyDiv w:val="1"/>
      <w:marLeft w:val="0"/>
      <w:marRight w:val="0"/>
      <w:marTop w:val="0"/>
      <w:marBottom w:val="0"/>
      <w:divBdr>
        <w:top w:val="none" w:sz="0" w:space="0" w:color="auto"/>
        <w:left w:val="none" w:sz="0" w:space="0" w:color="auto"/>
        <w:bottom w:val="none" w:sz="0" w:space="0" w:color="auto"/>
        <w:right w:val="none" w:sz="0" w:space="0" w:color="auto"/>
      </w:divBdr>
    </w:div>
    <w:div w:id="754325550">
      <w:bodyDiv w:val="1"/>
      <w:marLeft w:val="0"/>
      <w:marRight w:val="0"/>
      <w:marTop w:val="0"/>
      <w:marBottom w:val="0"/>
      <w:divBdr>
        <w:top w:val="none" w:sz="0" w:space="0" w:color="auto"/>
        <w:left w:val="none" w:sz="0" w:space="0" w:color="auto"/>
        <w:bottom w:val="none" w:sz="0" w:space="0" w:color="auto"/>
        <w:right w:val="none" w:sz="0" w:space="0" w:color="auto"/>
      </w:divBdr>
    </w:div>
    <w:div w:id="799222874">
      <w:bodyDiv w:val="1"/>
      <w:marLeft w:val="0"/>
      <w:marRight w:val="0"/>
      <w:marTop w:val="0"/>
      <w:marBottom w:val="0"/>
      <w:divBdr>
        <w:top w:val="none" w:sz="0" w:space="0" w:color="auto"/>
        <w:left w:val="none" w:sz="0" w:space="0" w:color="auto"/>
        <w:bottom w:val="none" w:sz="0" w:space="0" w:color="auto"/>
        <w:right w:val="none" w:sz="0" w:space="0" w:color="auto"/>
      </w:divBdr>
    </w:div>
    <w:div w:id="919749656">
      <w:bodyDiv w:val="1"/>
      <w:marLeft w:val="0"/>
      <w:marRight w:val="0"/>
      <w:marTop w:val="0"/>
      <w:marBottom w:val="0"/>
      <w:divBdr>
        <w:top w:val="none" w:sz="0" w:space="0" w:color="auto"/>
        <w:left w:val="none" w:sz="0" w:space="0" w:color="auto"/>
        <w:bottom w:val="none" w:sz="0" w:space="0" w:color="auto"/>
        <w:right w:val="none" w:sz="0" w:space="0" w:color="auto"/>
      </w:divBdr>
    </w:div>
    <w:div w:id="992417952">
      <w:bodyDiv w:val="1"/>
      <w:marLeft w:val="0"/>
      <w:marRight w:val="0"/>
      <w:marTop w:val="0"/>
      <w:marBottom w:val="0"/>
      <w:divBdr>
        <w:top w:val="none" w:sz="0" w:space="0" w:color="auto"/>
        <w:left w:val="none" w:sz="0" w:space="0" w:color="auto"/>
        <w:bottom w:val="none" w:sz="0" w:space="0" w:color="auto"/>
        <w:right w:val="none" w:sz="0" w:space="0" w:color="auto"/>
      </w:divBdr>
    </w:div>
    <w:div w:id="1028216658">
      <w:bodyDiv w:val="1"/>
      <w:marLeft w:val="0"/>
      <w:marRight w:val="0"/>
      <w:marTop w:val="0"/>
      <w:marBottom w:val="0"/>
      <w:divBdr>
        <w:top w:val="none" w:sz="0" w:space="0" w:color="auto"/>
        <w:left w:val="none" w:sz="0" w:space="0" w:color="auto"/>
        <w:bottom w:val="none" w:sz="0" w:space="0" w:color="auto"/>
        <w:right w:val="none" w:sz="0" w:space="0" w:color="auto"/>
      </w:divBdr>
    </w:div>
    <w:div w:id="1057052039">
      <w:bodyDiv w:val="1"/>
      <w:marLeft w:val="0"/>
      <w:marRight w:val="0"/>
      <w:marTop w:val="0"/>
      <w:marBottom w:val="0"/>
      <w:divBdr>
        <w:top w:val="none" w:sz="0" w:space="0" w:color="auto"/>
        <w:left w:val="none" w:sz="0" w:space="0" w:color="auto"/>
        <w:bottom w:val="none" w:sz="0" w:space="0" w:color="auto"/>
        <w:right w:val="none" w:sz="0" w:space="0" w:color="auto"/>
      </w:divBdr>
    </w:div>
    <w:div w:id="1153108835">
      <w:bodyDiv w:val="1"/>
      <w:marLeft w:val="0"/>
      <w:marRight w:val="0"/>
      <w:marTop w:val="0"/>
      <w:marBottom w:val="0"/>
      <w:divBdr>
        <w:top w:val="none" w:sz="0" w:space="0" w:color="auto"/>
        <w:left w:val="none" w:sz="0" w:space="0" w:color="auto"/>
        <w:bottom w:val="none" w:sz="0" w:space="0" w:color="auto"/>
        <w:right w:val="none" w:sz="0" w:space="0" w:color="auto"/>
      </w:divBdr>
    </w:div>
    <w:div w:id="1165317853">
      <w:bodyDiv w:val="1"/>
      <w:marLeft w:val="0"/>
      <w:marRight w:val="0"/>
      <w:marTop w:val="0"/>
      <w:marBottom w:val="0"/>
      <w:divBdr>
        <w:top w:val="none" w:sz="0" w:space="0" w:color="auto"/>
        <w:left w:val="none" w:sz="0" w:space="0" w:color="auto"/>
        <w:bottom w:val="none" w:sz="0" w:space="0" w:color="auto"/>
        <w:right w:val="none" w:sz="0" w:space="0" w:color="auto"/>
      </w:divBdr>
    </w:div>
    <w:div w:id="1266813388">
      <w:bodyDiv w:val="1"/>
      <w:marLeft w:val="0"/>
      <w:marRight w:val="0"/>
      <w:marTop w:val="0"/>
      <w:marBottom w:val="0"/>
      <w:divBdr>
        <w:top w:val="none" w:sz="0" w:space="0" w:color="auto"/>
        <w:left w:val="none" w:sz="0" w:space="0" w:color="auto"/>
        <w:bottom w:val="none" w:sz="0" w:space="0" w:color="auto"/>
        <w:right w:val="none" w:sz="0" w:space="0" w:color="auto"/>
      </w:divBdr>
      <w:divsChild>
        <w:div w:id="2135051303">
          <w:marLeft w:val="0"/>
          <w:marRight w:val="0"/>
          <w:marTop w:val="0"/>
          <w:marBottom w:val="0"/>
          <w:divBdr>
            <w:top w:val="none" w:sz="0" w:space="0" w:color="auto"/>
            <w:left w:val="none" w:sz="0" w:space="0" w:color="auto"/>
            <w:bottom w:val="none" w:sz="0" w:space="0" w:color="auto"/>
            <w:right w:val="none" w:sz="0" w:space="0" w:color="auto"/>
          </w:divBdr>
        </w:div>
        <w:div w:id="300617002">
          <w:marLeft w:val="0"/>
          <w:marRight w:val="0"/>
          <w:marTop w:val="0"/>
          <w:marBottom w:val="0"/>
          <w:divBdr>
            <w:top w:val="none" w:sz="0" w:space="0" w:color="auto"/>
            <w:left w:val="none" w:sz="0" w:space="0" w:color="auto"/>
            <w:bottom w:val="none" w:sz="0" w:space="0" w:color="auto"/>
            <w:right w:val="none" w:sz="0" w:space="0" w:color="auto"/>
          </w:divBdr>
        </w:div>
        <w:div w:id="417024530">
          <w:marLeft w:val="0"/>
          <w:marRight w:val="0"/>
          <w:marTop w:val="0"/>
          <w:marBottom w:val="0"/>
          <w:divBdr>
            <w:top w:val="none" w:sz="0" w:space="0" w:color="auto"/>
            <w:left w:val="none" w:sz="0" w:space="0" w:color="auto"/>
            <w:bottom w:val="none" w:sz="0" w:space="0" w:color="auto"/>
            <w:right w:val="none" w:sz="0" w:space="0" w:color="auto"/>
          </w:divBdr>
        </w:div>
        <w:div w:id="1134104887">
          <w:marLeft w:val="0"/>
          <w:marRight w:val="0"/>
          <w:marTop w:val="0"/>
          <w:marBottom w:val="0"/>
          <w:divBdr>
            <w:top w:val="none" w:sz="0" w:space="0" w:color="auto"/>
            <w:left w:val="none" w:sz="0" w:space="0" w:color="auto"/>
            <w:bottom w:val="none" w:sz="0" w:space="0" w:color="auto"/>
            <w:right w:val="none" w:sz="0" w:space="0" w:color="auto"/>
          </w:divBdr>
        </w:div>
        <w:div w:id="2141876232">
          <w:marLeft w:val="0"/>
          <w:marRight w:val="0"/>
          <w:marTop w:val="0"/>
          <w:marBottom w:val="0"/>
          <w:divBdr>
            <w:top w:val="none" w:sz="0" w:space="0" w:color="auto"/>
            <w:left w:val="none" w:sz="0" w:space="0" w:color="auto"/>
            <w:bottom w:val="none" w:sz="0" w:space="0" w:color="auto"/>
            <w:right w:val="none" w:sz="0" w:space="0" w:color="auto"/>
          </w:divBdr>
        </w:div>
        <w:div w:id="98140043">
          <w:marLeft w:val="0"/>
          <w:marRight w:val="0"/>
          <w:marTop w:val="0"/>
          <w:marBottom w:val="0"/>
          <w:divBdr>
            <w:top w:val="none" w:sz="0" w:space="0" w:color="auto"/>
            <w:left w:val="none" w:sz="0" w:space="0" w:color="auto"/>
            <w:bottom w:val="none" w:sz="0" w:space="0" w:color="auto"/>
            <w:right w:val="none" w:sz="0" w:space="0" w:color="auto"/>
          </w:divBdr>
        </w:div>
        <w:div w:id="917985373">
          <w:marLeft w:val="0"/>
          <w:marRight w:val="0"/>
          <w:marTop w:val="0"/>
          <w:marBottom w:val="0"/>
          <w:divBdr>
            <w:top w:val="none" w:sz="0" w:space="0" w:color="auto"/>
            <w:left w:val="none" w:sz="0" w:space="0" w:color="auto"/>
            <w:bottom w:val="none" w:sz="0" w:space="0" w:color="auto"/>
            <w:right w:val="none" w:sz="0" w:space="0" w:color="auto"/>
          </w:divBdr>
        </w:div>
        <w:div w:id="22369216">
          <w:marLeft w:val="0"/>
          <w:marRight w:val="0"/>
          <w:marTop w:val="0"/>
          <w:marBottom w:val="0"/>
          <w:divBdr>
            <w:top w:val="none" w:sz="0" w:space="0" w:color="auto"/>
            <w:left w:val="none" w:sz="0" w:space="0" w:color="auto"/>
            <w:bottom w:val="none" w:sz="0" w:space="0" w:color="auto"/>
            <w:right w:val="none" w:sz="0" w:space="0" w:color="auto"/>
          </w:divBdr>
        </w:div>
        <w:div w:id="40374602">
          <w:marLeft w:val="0"/>
          <w:marRight w:val="0"/>
          <w:marTop w:val="0"/>
          <w:marBottom w:val="0"/>
          <w:divBdr>
            <w:top w:val="none" w:sz="0" w:space="0" w:color="auto"/>
            <w:left w:val="none" w:sz="0" w:space="0" w:color="auto"/>
            <w:bottom w:val="none" w:sz="0" w:space="0" w:color="auto"/>
            <w:right w:val="none" w:sz="0" w:space="0" w:color="auto"/>
          </w:divBdr>
        </w:div>
        <w:div w:id="1207836767">
          <w:marLeft w:val="0"/>
          <w:marRight w:val="0"/>
          <w:marTop w:val="0"/>
          <w:marBottom w:val="0"/>
          <w:divBdr>
            <w:top w:val="none" w:sz="0" w:space="0" w:color="auto"/>
            <w:left w:val="none" w:sz="0" w:space="0" w:color="auto"/>
            <w:bottom w:val="none" w:sz="0" w:space="0" w:color="auto"/>
            <w:right w:val="none" w:sz="0" w:space="0" w:color="auto"/>
          </w:divBdr>
        </w:div>
        <w:div w:id="1736582796">
          <w:marLeft w:val="0"/>
          <w:marRight w:val="0"/>
          <w:marTop w:val="0"/>
          <w:marBottom w:val="0"/>
          <w:divBdr>
            <w:top w:val="none" w:sz="0" w:space="0" w:color="auto"/>
            <w:left w:val="none" w:sz="0" w:space="0" w:color="auto"/>
            <w:bottom w:val="none" w:sz="0" w:space="0" w:color="auto"/>
            <w:right w:val="none" w:sz="0" w:space="0" w:color="auto"/>
          </w:divBdr>
        </w:div>
        <w:div w:id="1452094343">
          <w:marLeft w:val="0"/>
          <w:marRight w:val="0"/>
          <w:marTop w:val="0"/>
          <w:marBottom w:val="0"/>
          <w:divBdr>
            <w:top w:val="none" w:sz="0" w:space="0" w:color="auto"/>
            <w:left w:val="none" w:sz="0" w:space="0" w:color="auto"/>
            <w:bottom w:val="none" w:sz="0" w:space="0" w:color="auto"/>
            <w:right w:val="none" w:sz="0" w:space="0" w:color="auto"/>
          </w:divBdr>
        </w:div>
        <w:div w:id="1282495509">
          <w:marLeft w:val="0"/>
          <w:marRight w:val="0"/>
          <w:marTop w:val="0"/>
          <w:marBottom w:val="0"/>
          <w:divBdr>
            <w:top w:val="none" w:sz="0" w:space="0" w:color="auto"/>
            <w:left w:val="none" w:sz="0" w:space="0" w:color="auto"/>
            <w:bottom w:val="none" w:sz="0" w:space="0" w:color="auto"/>
            <w:right w:val="none" w:sz="0" w:space="0" w:color="auto"/>
          </w:divBdr>
        </w:div>
        <w:div w:id="1047486039">
          <w:marLeft w:val="0"/>
          <w:marRight w:val="0"/>
          <w:marTop w:val="0"/>
          <w:marBottom w:val="0"/>
          <w:divBdr>
            <w:top w:val="none" w:sz="0" w:space="0" w:color="auto"/>
            <w:left w:val="none" w:sz="0" w:space="0" w:color="auto"/>
            <w:bottom w:val="none" w:sz="0" w:space="0" w:color="auto"/>
            <w:right w:val="none" w:sz="0" w:space="0" w:color="auto"/>
          </w:divBdr>
        </w:div>
        <w:div w:id="1504205844">
          <w:marLeft w:val="0"/>
          <w:marRight w:val="0"/>
          <w:marTop w:val="0"/>
          <w:marBottom w:val="0"/>
          <w:divBdr>
            <w:top w:val="none" w:sz="0" w:space="0" w:color="auto"/>
            <w:left w:val="none" w:sz="0" w:space="0" w:color="auto"/>
            <w:bottom w:val="none" w:sz="0" w:space="0" w:color="auto"/>
            <w:right w:val="none" w:sz="0" w:space="0" w:color="auto"/>
          </w:divBdr>
        </w:div>
        <w:div w:id="2145004907">
          <w:marLeft w:val="0"/>
          <w:marRight w:val="0"/>
          <w:marTop w:val="0"/>
          <w:marBottom w:val="0"/>
          <w:divBdr>
            <w:top w:val="none" w:sz="0" w:space="0" w:color="auto"/>
            <w:left w:val="none" w:sz="0" w:space="0" w:color="auto"/>
            <w:bottom w:val="none" w:sz="0" w:space="0" w:color="auto"/>
            <w:right w:val="none" w:sz="0" w:space="0" w:color="auto"/>
          </w:divBdr>
        </w:div>
        <w:div w:id="1898205965">
          <w:marLeft w:val="0"/>
          <w:marRight w:val="0"/>
          <w:marTop w:val="0"/>
          <w:marBottom w:val="0"/>
          <w:divBdr>
            <w:top w:val="none" w:sz="0" w:space="0" w:color="auto"/>
            <w:left w:val="none" w:sz="0" w:space="0" w:color="auto"/>
            <w:bottom w:val="none" w:sz="0" w:space="0" w:color="auto"/>
            <w:right w:val="none" w:sz="0" w:space="0" w:color="auto"/>
          </w:divBdr>
        </w:div>
        <w:div w:id="1090614848">
          <w:marLeft w:val="0"/>
          <w:marRight w:val="0"/>
          <w:marTop w:val="0"/>
          <w:marBottom w:val="0"/>
          <w:divBdr>
            <w:top w:val="none" w:sz="0" w:space="0" w:color="auto"/>
            <w:left w:val="none" w:sz="0" w:space="0" w:color="auto"/>
            <w:bottom w:val="none" w:sz="0" w:space="0" w:color="auto"/>
            <w:right w:val="none" w:sz="0" w:space="0" w:color="auto"/>
          </w:divBdr>
        </w:div>
        <w:div w:id="562521075">
          <w:marLeft w:val="0"/>
          <w:marRight w:val="0"/>
          <w:marTop w:val="0"/>
          <w:marBottom w:val="0"/>
          <w:divBdr>
            <w:top w:val="none" w:sz="0" w:space="0" w:color="auto"/>
            <w:left w:val="none" w:sz="0" w:space="0" w:color="auto"/>
            <w:bottom w:val="none" w:sz="0" w:space="0" w:color="auto"/>
            <w:right w:val="none" w:sz="0" w:space="0" w:color="auto"/>
          </w:divBdr>
        </w:div>
        <w:div w:id="2063628827">
          <w:marLeft w:val="0"/>
          <w:marRight w:val="0"/>
          <w:marTop w:val="0"/>
          <w:marBottom w:val="0"/>
          <w:divBdr>
            <w:top w:val="none" w:sz="0" w:space="0" w:color="auto"/>
            <w:left w:val="none" w:sz="0" w:space="0" w:color="auto"/>
            <w:bottom w:val="none" w:sz="0" w:space="0" w:color="auto"/>
            <w:right w:val="none" w:sz="0" w:space="0" w:color="auto"/>
          </w:divBdr>
        </w:div>
        <w:div w:id="2133354531">
          <w:marLeft w:val="0"/>
          <w:marRight w:val="0"/>
          <w:marTop w:val="0"/>
          <w:marBottom w:val="0"/>
          <w:divBdr>
            <w:top w:val="none" w:sz="0" w:space="0" w:color="auto"/>
            <w:left w:val="none" w:sz="0" w:space="0" w:color="auto"/>
            <w:bottom w:val="none" w:sz="0" w:space="0" w:color="auto"/>
            <w:right w:val="none" w:sz="0" w:space="0" w:color="auto"/>
          </w:divBdr>
        </w:div>
        <w:div w:id="469370937">
          <w:marLeft w:val="0"/>
          <w:marRight w:val="0"/>
          <w:marTop w:val="0"/>
          <w:marBottom w:val="0"/>
          <w:divBdr>
            <w:top w:val="none" w:sz="0" w:space="0" w:color="auto"/>
            <w:left w:val="none" w:sz="0" w:space="0" w:color="auto"/>
            <w:bottom w:val="none" w:sz="0" w:space="0" w:color="auto"/>
            <w:right w:val="none" w:sz="0" w:space="0" w:color="auto"/>
          </w:divBdr>
        </w:div>
        <w:div w:id="1906837484">
          <w:marLeft w:val="0"/>
          <w:marRight w:val="0"/>
          <w:marTop w:val="0"/>
          <w:marBottom w:val="0"/>
          <w:divBdr>
            <w:top w:val="none" w:sz="0" w:space="0" w:color="auto"/>
            <w:left w:val="none" w:sz="0" w:space="0" w:color="auto"/>
            <w:bottom w:val="none" w:sz="0" w:space="0" w:color="auto"/>
            <w:right w:val="none" w:sz="0" w:space="0" w:color="auto"/>
          </w:divBdr>
        </w:div>
        <w:div w:id="1815684017">
          <w:marLeft w:val="0"/>
          <w:marRight w:val="0"/>
          <w:marTop w:val="0"/>
          <w:marBottom w:val="0"/>
          <w:divBdr>
            <w:top w:val="none" w:sz="0" w:space="0" w:color="auto"/>
            <w:left w:val="none" w:sz="0" w:space="0" w:color="auto"/>
            <w:bottom w:val="none" w:sz="0" w:space="0" w:color="auto"/>
            <w:right w:val="none" w:sz="0" w:space="0" w:color="auto"/>
          </w:divBdr>
        </w:div>
        <w:div w:id="1385836428">
          <w:marLeft w:val="0"/>
          <w:marRight w:val="0"/>
          <w:marTop w:val="0"/>
          <w:marBottom w:val="0"/>
          <w:divBdr>
            <w:top w:val="none" w:sz="0" w:space="0" w:color="auto"/>
            <w:left w:val="none" w:sz="0" w:space="0" w:color="auto"/>
            <w:bottom w:val="none" w:sz="0" w:space="0" w:color="auto"/>
            <w:right w:val="none" w:sz="0" w:space="0" w:color="auto"/>
          </w:divBdr>
        </w:div>
        <w:div w:id="894657873">
          <w:marLeft w:val="0"/>
          <w:marRight w:val="0"/>
          <w:marTop w:val="0"/>
          <w:marBottom w:val="0"/>
          <w:divBdr>
            <w:top w:val="none" w:sz="0" w:space="0" w:color="auto"/>
            <w:left w:val="none" w:sz="0" w:space="0" w:color="auto"/>
            <w:bottom w:val="none" w:sz="0" w:space="0" w:color="auto"/>
            <w:right w:val="none" w:sz="0" w:space="0" w:color="auto"/>
          </w:divBdr>
        </w:div>
        <w:div w:id="57360722">
          <w:marLeft w:val="0"/>
          <w:marRight w:val="0"/>
          <w:marTop w:val="0"/>
          <w:marBottom w:val="0"/>
          <w:divBdr>
            <w:top w:val="none" w:sz="0" w:space="0" w:color="auto"/>
            <w:left w:val="none" w:sz="0" w:space="0" w:color="auto"/>
            <w:bottom w:val="none" w:sz="0" w:space="0" w:color="auto"/>
            <w:right w:val="none" w:sz="0" w:space="0" w:color="auto"/>
          </w:divBdr>
        </w:div>
        <w:div w:id="107360974">
          <w:marLeft w:val="0"/>
          <w:marRight w:val="0"/>
          <w:marTop w:val="0"/>
          <w:marBottom w:val="0"/>
          <w:divBdr>
            <w:top w:val="none" w:sz="0" w:space="0" w:color="auto"/>
            <w:left w:val="none" w:sz="0" w:space="0" w:color="auto"/>
            <w:bottom w:val="none" w:sz="0" w:space="0" w:color="auto"/>
            <w:right w:val="none" w:sz="0" w:space="0" w:color="auto"/>
          </w:divBdr>
        </w:div>
        <w:div w:id="380204809">
          <w:marLeft w:val="0"/>
          <w:marRight w:val="0"/>
          <w:marTop w:val="0"/>
          <w:marBottom w:val="0"/>
          <w:divBdr>
            <w:top w:val="none" w:sz="0" w:space="0" w:color="auto"/>
            <w:left w:val="none" w:sz="0" w:space="0" w:color="auto"/>
            <w:bottom w:val="none" w:sz="0" w:space="0" w:color="auto"/>
            <w:right w:val="none" w:sz="0" w:space="0" w:color="auto"/>
          </w:divBdr>
        </w:div>
        <w:div w:id="1345088694">
          <w:marLeft w:val="0"/>
          <w:marRight w:val="0"/>
          <w:marTop w:val="0"/>
          <w:marBottom w:val="0"/>
          <w:divBdr>
            <w:top w:val="none" w:sz="0" w:space="0" w:color="auto"/>
            <w:left w:val="none" w:sz="0" w:space="0" w:color="auto"/>
            <w:bottom w:val="none" w:sz="0" w:space="0" w:color="auto"/>
            <w:right w:val="none" w:sz="0" w:space="0" w:color="auto"/>
          </w:divBdr>
        </w:div>
        <w:div w:id="725839359">
          <w:marLeft w:val="0"/>
          <w:marRight w:val="0"/>
          <w:marTop w:val="0"/>
          <w:marBottom w:val="0"/>
          <w:divBdr>
            <w:top w:val="none" w:sz="0" w:space="0" w:color="auto"/>
            <w:left w:val="none" w:sz="0" w:space="0" w:color="auto"/>
            <w:bottom w:val="none" w:sz="0" w:space="0" w:color="auto"/>
            <w:right w:val="none" w:sz="0" w:space="0" w:color="auto"/>
          </w:divBdr>
        </w:div>
        <w:div w:id="108934602">
          <w:marLeft w:val="0"/>
          <w:marRight w:val="0"/>
          <w:marTop w:val="0"/>
          <w:marBottom w:val="0"/>
          <w:divBdr>
            <w:top w:val="none" w:sz="0" w:space="0" w:color="auto"/>
            <w:left w:val="none" w:sz="0" w:space="0" w:color="auto"/>
            <w:bottom w:val="none" w:sz="0" w:space="0" w:color="auto"/>
            <w:right w:val="none" w:sz="0" w:space="0" w:color="auto"/>
          </w:divBdr>
        </w:div>
        <w:div w:id="310253259">
          <w:marLeft w:val="0"/>
          <w:marRight w:val="0"/>
          <w:marTop w:val="0"/>
          <w:marBottom w:val="0"/>
          <w:divBdr>
            <w:top w:val="none" w:sz="0" w:space="0" w:color="auto"/>
            <w:left w:val="none" w:sz="0" w:space="0" w:color="auto"/>
            <w:bottom w:val="none" w:sz="0" w:space="0" w:color="auto"/>
            <w:right w:val="none" w:sz="0" w:space="0" w:color="auto"/>
          </w:divBdr>
        </w:div>
        <w:div w:id="1874923886">
          <w:marLeft w:val="0"/>
          <w:marRight w:val="0"/>
          <w:marTop w:val="0"/>
          <w:marBottom w:val="0"/>
          <w:divBdr>
            <w:top w:val="none" w:sz="0" w:space="0" w:color="auto"/>
            <w:left w:val="none" w:sz="0" w:space="0" w:color="auto"/>
            <w:bottom w:val="none" w:sz="0" w:space="0" w:color="auto"/>
            <w:right w:val="none" w:sz="0" w:space="0" w:color="auto"/>
          </w:divBdr>
        </w:div>
        <w:div w:id="779492047">
          <w:marLeft w:val="0"/>
          <w:marRight w:val="0"/>
          <w:marTop w:val="0"/>
          <w:marBottom w:val="0"/>
          <w:divBdr>
            <w:top w:val="none" w:sz="0" w:space="0" w:color="auto"/>
            <w:left w:val="none" w:sz="0" w:space="0" w:color="auto"/>
            <w:bottom w:val="none" w:sz="0" w:space="0" w:color="auto"/>
            <w:right w:val="none" w:sz="0" w:space="0" w:color="auto"/>
          </w:divBdr>
        </w:div>
        <w:div w:id="125440924">
          <w:marLeft w:val="0"/>
          <w:marRight w:val="0"/>
          <w:marTop w:val="0"/>
          <w:marBottom w:val="0"/>
          <w:divBdr>
            <w:top w:val="none" w:sz="0" w:space="0" w:color="auto"/>
            <w:left w:val="none" w:sz="0" w:space="0" w:color="auto"/>
            <w:bottom w:val="none" w:sz="0" w:space="0" w:color="auto"/>
            <w:right w:val="none" w:sz="0" w:space="0" w:color="auto"/>
          </w:divBdr>
        </w:div>
        <w:div w:id="1645040166">
          <w:marLeft w:val="0"/>
          <w:marRight w:val="0"/>
          <w:marTop w:val="0"/>
          <w:marBottom w:val="0"/>
          <w:divBdr>
            <w:top w:val="none" w:sz="0" w:space="0" w:color="auto"/>
            <w:left w:val="none" w:sz="0" w:space="0" w:color="auto"/>
            <w:bottom w:val="none" w:sz="0" w:space="0" w:color="auto"/>
            <w:right w:val="none" w:sz="0" w:space="0" w:color="auto"/>
          </w:divBdr>
        </w:div>
        <w:div w:id="433331121">
          <w:marLeft w:val="0"/>
          <w:marRight w:val="0"/>
          <w:marTop w:val="0"/>
          <w:marBottom w:val="0"/>
          <w:divBdr>
            <w:top w:val="none" w:sz="0" w:space="0" w:color="auto"/>
            <w:left w:val="none" w:sz="0" w:space="0" w:color="auto"/>
            <w:bottom w:val="none" w:sz="0" w:space="0" w:color="auto"/>
            <w:right w:val="none" w:sz="0" w:space="0" w:color="auto"/>
          </w:divBdr>
        </w:div>
        <w:div w:id="1654915264">
          <w:marLeft w:val="0"/>
          <w:marRight w:val="0"/>
          <w:marTop w:val="0"/>
          <w:marBottom w:val="0"/>
          <w:divBdr>
            <w:top w:val="none" w:sz="0" w:space="0" w:color="auto"/>
            <w:left w:val="none" w:sz="0" w:space="0" w:color="auto"/>
            <w:bottom w:val="none" w:sz="0" w:space="0" w:color="auto"/>
            <w:right w:val="none" w:sz="0" w:space="0" w:color="auto"/>
          </w:divBdr>
        </w:div>
        <w:div w:id="1193806743">
          <w:marLeft w:val="0"/>
          <w:marRight w:val="0"/>
          <w:marTop w:val="0"/>
          <w:marBottom w:val="0"/>
          <w:divBdr>
            <w:top w:val="none" w:sz="0" w:space="0" w:color="auto"/>
            <w:left w:val="none" w:sz="0" w:space="0" w:color="auto"/>
            <w:bottom w:val="none" w:sz="0" w:space="0" w:color="auto"/>
            <w:right w:val="none" w:sz="0" w:space="0" w:color="auto"/>
          </w:divBdr>
        </w:div>
        <w:div w:id="838422851">
          <w:marLeft w:val="0"/>
          <w:marRight w:val="0"/>
          <w:marTop w:val="0"/>
          <w:marBottom w:val="0"/>
          <w:divBdr>
            <w:top w:val="none" w:sz="0" w:space="0" w:color="auto"/>
            <w:left w:val="none" w:sz="0" w:space="0" w:color="auto"/>
            <w:bottom w:val="none" w:sz="0" w:space="0" w:color="auto"/>
            <w:right w:val="none" w:sz="0" w:space="0" w:color="auto"/>
          </w:divBdr>
        </w:div>
        <w:div w:id="453602609">
          <w:marLeft w:val="0"/>
          <w:marRight w:val="0"/>
          <w:marTop w:val="0"/>
          <w:marBottom w:val="0"/>
          <w:divBdr>
            <w:top w:val="none" w:sz="0" w:space="0" w:color="auto"/>
            <w:left w:val="none" w:sz="0" w:space="0" w:color="auto"/>
            <w:bottom w:val="none" w:sz="0" w:space="0" w:color="auto"/>
            <w:right w:val="none" w:sz="0" w:space="0" w:color="auto"/>
          </w:divBdr>
        </w:div>
        <w:div w:id="344554262">
          <w:marLeft w:val="0"/>
          <w:marRight w:val="0"/>
          <w:marTop w:val="0"/>
          <w:marBottom w:val="0"/>
          <w:divBdr>
            <w:top w:val="none" w:sz="0" w:space="0" w:color="auto"/>
            <w:left w:val="none" w:sz="0" w:space="0" w:color="auto"/>
            <w:bottom w:val="none" w:sz="0" w:space="0" w:color="auto"/>
            <w:right w:val="none" w:sz="0" w:space="0" w:color="auto"/>
          </w:divBdr>
        </w:div>
        <w:div w:id="812870578">
          <w:marLeft w:val="0"/>
          <w:marRight w:val="0"/>
          <w:marTop w:val="0"/>
          <w:marBottom w:val="0"/>
          <w:divBdr>
            <w:top w:val="none" w:sz="0" w:space="0" w:color="auto"/>
            <w:left w:val="none" w:sz="0" w:space="0" w:color="auto"/>
            <w:bottom w:val="none" w:sz="0" w:space="0" w:color="auto"/>
            <w:right w:val="none" w:sz="0" w:space="0" w:color="auto"/>
          </w:divBdr>
        </w:div>
        <w:div w:id="553927123">
          <w:marLeft w:val="0"/>
          <w:marRight w:val="0"/>
          <w:marTop w:val="0"/>
          <w:marBottom w:val="0"/>
          <w:divBdr>
            <w:top w:val="none" w:sz="0" w:space="0" w:color="auto"/>
            <w:left w:val="none" w:sz="0" w:space="0" w:color="auto"/>
            <w:bottom w:val="none" w:sz="0" w:space="0" w:color="auto"/>
            <w:right w:val="none" w:sz="0" w:space="0" w:color="auto"/>
          </w:divBdr>
        </w:div>
        <w:div w:id="1603488772">
          <w:marLeft w:val="0"/>
          <w:marRight w:val="0"/>
          <w:marTop w:val="0"/>
          <w:marBottom w:val="0"/>
          <w:divBdr>
            <w:top w:val="none" w:sz="0" w:space="0" w:color="auto"/>
            <w:left w:val="none" w:sz="0" w:space="0" w:color="auto"/>
            <w:bottom w:val="none" w:sz="0" w:space="0" w:color="auto"/>
            <w:right w:val="none" w:sz="0" w:space="0" w:color="auto"/>
          </w:divBdr>
        </w:div>
        <w:div w:id="1201044701">
          <w:marLeft w:val="0"/>
          <w:marRight w:val="0"/>
          <w:marTop w:val="0"/>
          <w:marBottom w:val="0"/>
          <w:divBdr>
            <w:top w:val="none" w:sz="0" w:space="0" w:color="auto"/>
            <w:left w:val="none" w:sz="0" w:space="0" w:color="auto"/>
            <w:bottom w:val="none" w:sz="0" w:space="0" w:color="auto"/>
            <w:right w:val="none" w:sz="0" w:space="0" w:color="auto"/>
          </w:divBdr>
        </w:div>
      </w:divsChild>
    </w:div>
    <w:div w:id="1303580580">
      <w:bodyDiv w:val="1"/>
      <w:marLeft w:val="0"/>
      <w:marRight w:val="0"/>
      <w:marTop w:val="0"/>
      <w:marBottom w:val="0"/>
      <w:divBdr>
        <w:top w:val="none" w:sz="0" w:space="0" w:color="auto"/>
        <w:left w:val="none" w:sz="0" w:space="0" w:color="auto"/>
        <w:bottom w:val="none" w:sz="0" w:space="0" w:color="auto"/>
        <w:right w:val="none" w:sz="0" w:space="0" w:color="auto"/>
      </w:divBdr>
    </w:div>
    <w:div w:id="1392344743">
      <w:bodyDiv w:val="1"/>
      <w:marLeft w:val="0"/>
      <w:marRight w:val="0"/>
      <w:marTop w:val="0"/>
      <w:marBottom w:val="0"/>
      <w:divBdr>
        <w:top w:val="none" w:sz="0" w:space="0" w:color="auto"/>
        <w:left w:val="none" w:sz="0" w:space="0" w:color="auto"/>
        <w:bottom w:val="none" w:sz="0" w:space="0" w:color="auto"/>
        <w:right w:val="none" w:sz="0" w:space="0" w:color="auto"/>
      </w:divBdr>
    </w:div>
    <w:div w:id="1417361180">
      <w:bodyDiv w:val="1"/>
      <w:marLeft w:val="0"/>
      <w:marRight w:val="0"/>
      <w:marTop w:val="0"/>
      <w:marBottom w:val="0"/>
      <w:divBdr>
        <w:top w:val="none" w:sz="0" w:space="0" w:color="auto"/>
        <w:left w:val="none" w:sz="0" w:space="0" w:color="auto"/>
        <w:bottom w:val="none" w:sz="0" w:space="0" w:color="auto"/>
        <w:right w:val="none" w:sz="0" w:space="0" w:color="auto"/>
      </w:divBdr>
    </w:div>
    <w:div w:id="1428428337">
      <w:bodyDiv w:val="1"/>
      <w:marLeft w:val="0"/>
      <w:marRight w:val="0"/>
      <w:marTop w:val="0"/>
      <w:marBottom w:val="0"/>
      <w:divBdr>
        <w:top w:val="none" w:sz="0" w:space="0" w:color="auto"/>
        <w:left w:val="none" w:sz="0" w:space="0" w:color="auto"/>
        <w:bottom w:val="none" w:sz="0" w:space="0" w:color="auto"/>
        <w:right w:val="none" w:sz="0" w:space="0" w:color="auto"/>
      </w:divBdr>
    </w:div>
    <w:div w:id="1436706366">
      <w:bodyDiv w:val="1"/>
      <w:marLeft w:val="0"/>
      <w:marRight w:val="0"/>
      <w:marTop w:val="0"/>
      <w:marBottom w:val="0"/>
      <w:divBdr>
        <w:top w:val="none" w:sz="0" w:space="0" w:color="auto"/>
        <w:left w:val="none" w:sz="0" w:space="0" w:color="auto"/>
        <w:bottom w:val="none" w:sz="0" w:space="0" w:color="auto"/>
        <w:right w:val="none" w:sz="0" w:space="0" w:color="auto"/>
      </w:divBdr>
    </w:div>
    <w:div w:id="1460416091">
      <w:bodyDiv w:val="1"/>
      <w:marLeft w:val="0"/>
      <w:marRight w:val="0"/>
      <w:marTop w:val="0"/>
      <w:marBottom w:val="0"/>
      <w:divBdr>
        <w:top w:val="none" w:sz="0" w:space="0" w:color="auto"/>
        <w:left w:val="none" w:sz="0" w:space="0" w:color="auto"/>
        <w:bottom w:val="none" w:sz="0" w:space="0" w:color="auto"/>
        <w:right w:val="none" w:sz="0" w:space="0" w:color="auto"/>
      </w:divBdr>
    </w:div>
    <w:div w:id="1535921092">
      <w:bodyDiv w:val="1"/>
      <w:marLeft w:val="0"/>
      <w:marRight w:val="0"/>
      <w:marTop w:val="0"/>
      <w:marBottom w:val="0"/>
      <w:divBdr>
        <w:top w:val="none" w:sz="0" w:space="0" w:color="auto"/>
        <w:left w:val="none" w:sz="0" w:space="0" w:color="auto"/>
        <w:bottom w:val="none" w:sz="0" w:space="0" w:color="auto"/>
        <w:right w:val="none" w:sz="0" w:space="0" w:color="auto"/>
      </w:divBdr>
    </w:div>
    <w:div w:id="1583442720">
      <w:bodyDiv w:val="1"/>
      <w:marLeft w:val="0"/>
      <w:marRight w:val="0"/>
      <w:marTop w:val="0"/>
      <w:marBottom w:val="0"/>
      <w:divBdr>
        <w:top w:val="none" w:sz="0" w:space="0" w:color="auto"/>
        <w:left w:val="none" w:sz="0" w:space="0" w:color="auto"/>
        <w:bottom w:val="none" w:sz="0" w:space="0" w:color="auto"/>
        <w:right w:val="none" w:sz="0" w:space="0" w:color="auto"/>
      </w:divBdr>
    </w:div>
    <w:div w:id="1674917888">
      <w:bodyDiv w:val="1"/>
      <w:marLeft w:val="0"/>
      <w:marRight w:val="0"/>
      <w:marTop w:val="0"/>
      <w:marBottom w:val="0"/>
      <w:divBdr>
        <w:top w:val="none" w:sz="0" w:space="0" w:color="auto"/>
        <w:left w:val="none" w:sz="0" w:space="0" w:color="auto"/>
        <w:bottom w:val="none" w:sz="0" w:space="0" w:color="auto"/>
        <w:right w:val="none" w:sz="0" w:space="0" w:color="auto"/>
      </w:divBdr>
    </w:div>
    <w:div w:id="1688562018">
      <w:bodyDiv w:val="1"/>
      <w:marLeft w:val="0"/>
      <w:marRight w:val="0"/>
      <w:marTop w:val="0"/>
      <w:marBottom w:val="0"/>
      <w:divBdr>
        <w:top w:val="none" w:sz="0" w:space="0" w:color="auto"/>
        <w:left w:val="none" w:sz="0" w:space="0" w:color="auto"/>
        <w:bottom w:val="none" w:sz="0" w:space="0" w:color="auto"/>
        <w:right w:val="none" w:sz="0" w:space="0" w:color="auto"/>
      </w:divBdr>
      <w:divsChild>
        <w:div w:id="2144082288">
          <w:marLeft w:val="0"/>
          <w:marRight w:val="0"/>
          <w:marTop w:val="0"/>
          <w:marBottom w:val="0"/>
          <w:divBdr>
            <w:top w:val="none" w:sz="0" w:space="0" w:color="auto"/>
            <w:left w:val="none" w:sz="0" w:space="0" w:color="auto"/>
            <w:bottom w:val="none" w:sz="0" w:space="0" w:color="auto"/>
            <w:right w:val="none" w:sz="0" w:space="0" w:color="auto"/>
          </w:divBdr>
        </w:div>
        <w:div w:id="1528055332">
          <w:marLeft w:val="0"/>
          <w:marRight w:val="0"/>
          <w:marTop w:val="0"/>
          <w:marBottom w:val="0"/>
          <w:divBdr>
            <w:top w:val="none" w:sz="0" w:space="0" w:color="auto"/>
            <w:left w:val="none" w:sz="0" w:space="0" w:color="auto"/>
            <w:bottom w:val="none" w:sz="0" w:space="0" w:color="auto"/>
            <w:right w:val="none" w:sz="0" w:space="0" w:color="auto"/>
          </w:divBdr>
        </w:div>
        <w:div w:id="1878811362">
          <w:marLeft w:val="0"/>
          <w:marRight w:val="0"/>
          <w:marTop w:val="0"/>
          <w:marBottom w:val="0"/>
          <w:divBdr>
            <w:top w:val="none" w:sz="0" w:space="0" w:color="auto"/>
            <w:left w:val="none" w:sz="0" w:space="0" w:color="auto"/>
            <w:bottom w:val="none" w:sz="0" w:space="0" w:color="auto"/>
            <w:right w:val="none" w:sz="0" w:space="0" w:color="auto"/>
          </w:divBdr>
        </w:div>
        <w:div w:id="673798064">
          <w:marLeft w:val="0"/>
          <w:marRight w:val="0"/>
          <w:marTop w:val="0"/>
          <w:marBottom w:val="0"/>
          <w:divBdr>
            <w:top w:val="none" w:sz="0" w:space="0" w:color="auto"/>
            <w:left w:val="none" w:sz="0" w:space="0" w:color="auto"/>
            <w:bottom w:val="none" w:sz="0" w:space="0" w:color="auto"/>
            <w:right w:val="none" w:sz="0" w:space="0" w:color="auto"/>
          </w:divBdr>
        </w:div>
        <w:div w:id="370038653">
          <w:marLeft w:val="0"/>
          <w:marRight w:val="0"/>
          <w:marTop w:val="0"/>
          <w:marBottom w:val="0"/>
          <w:divBdr>
            <w:top w:val="none" w:sz="0" w:space="0" w:color="auto"/>
            <w:left w:val="none" w:sz="0" w:space="0" w:color="auto"/>
            <w:bottom w:val="none" w:sz="0" w:space="0" w:color="auto"/>
            <w:right w:val="none" w:sz="0" w:space="0" w:color="auto"/>
          </w:divBdr>
        </w:div>
        <w:div w:id="1800806961">
          <w:marLeft w:val="0"/>
          <w:marRight w:val="0"/>
          <w:marTop w:val="0"/>
          <w:marBottom w:val="0"/>
          <w:divBdr>
            <w:top w:val="none" w:sz="0" w:space="0" w:color="auto"/>
            <w:left w:val="none" w:sz="0" w:space="0" w:color="auto"/>
            <w:bottom w:val="none" w:sz="0" w:space="0" w:color="auto"/>
            <w:right w:val="none" w:sz="0" w:space="0" w:color="auto"/>
          </w:divBdr>
        </w:div>
        <w:div w:id="1208032574">
          <w:marLeft w:val="0"/>
          <w:marRight w:val="0"/>
          <w:marTop w:val="0"/>
          <w:marBottom w:val="0"/>
          <w:divBdr>
            <w:top w:val="none" w:sz="0" w:space="0" w:color="auto"/>
            <w:left w:val="none" w:sz="0" w:space="0" w:color="auto"/>
            <w:bottom w:val="none" w:sz="0" w:space="0" w:color="auto"/>
            <w:right w:val="none" w:sz="0" w:space="0" w:color="auto"/>
          </w:divBdr>
        </w:div>
      </w:divsChild>
    </w:div>
    <w:div w:id="1809977262">
      <w:bodyDiv w:val="1"/>
      <w:marLeft w:val="0"/>
      <w:marRight w:val="0"/>
      <w:marTop w:val="0"/>
      <w:marBottom w:val="0"/>
      <w:divBdr>
        <w:top w:val="none" w:sz="0" w:space="0" w:color="auto"/>
        <w:left w:val="none" w:sz="0" w:space="0" w:color="auto"/>
        <w:bottom w:val="none" w:sz="0" w:space="0" w:color="auto"/>
        <w:right w:val="none" w:sz="0" w:space="0" w:color="auto"/>
      </w:divBdr>
    </w:div>
    <w:div w:id="1909343069">
      <w:bodyDiv w:val="1"/>
      <w:marLeft w:val="0"/>
      <w:marRight w:val="0"/>
      <w:marTop w:val="0"/>
      <w:marBottom w:val="0"/>
      <w:divBdr>
        <w:top w:val="none" w:sz="0" w:space="0" w:color="auto"/>
        <w:left w:val="none" w:sz="0" w:space="0" w:color="auto"/>
        <w:bottom w:val="none" w:sz="0" w:space="0" w:color="auto"/>
        <w:right w:val="none" w:sz="0" w:space="0" w:color="auto"/>
      </w:divBdr>
    </w:div>
    <w:div w:id="1948348704">
      <w:bodyDiv w:val="1"/>
      <w:marLeft w:val="0"/>
      <w:marRight w:val="0"/>
      <w:marTop w:val="0"/>
      <w:marBottom w:val="0"/>
      <w:divBdr>
        <w:top w:val="none" w:sz="0" w:space="0" w:color="auto"/>
        <w:left w:val="none" w:sz="0" w:space="0" w:color="auto"/>
        <w:bottom w:val="none" w:sz="0" w:space="0" w:color="auto"/>
        <w:right w:val="none" w:sz="0" w:space="0" w:color="auto"/>
      </w:divBdr>
    </w:div>
    <w:div w:id="1951936978">
      <w:bodyDiv w:val="1"/>
      <w:marLeft w:val="0"/>
      <w:marRight w:val="0"/>
      <w:marTop w:val="0"/>
      <w:marBottom w:val="0"/>
      <w:divBdr>
        <w:top w:val="none" w:sz="0" w:space="0" w:color="auto"/>
        <w:left w:val="none" w:sz="0" w:space="0" w:color="auto"/>
        <w:bottom w:val="none" w:sz="0" w:space="0" w:color="auto"/>
        <w:right w:val="none" w:sz="0" w:space="0" w:color="auto"/>
      </w:divBdr>
    </w:div>
    <w:div w:id="2021395776">
      <w:bodyDiv w:val="1"/>
      <w:marLeft w:val="0"/>
      <w:marRight w:val="0"/>
      <w:marTop w:val="0"/>
      <w:marBottom w:val="0"/>
      <w:divBdr>
        <w:top w:val="none" w:sz="0" w:space="0" w:color="auto"/>
        <w:left w:val="none" w:sz="0" w:space="0" w:color="auto"/>
        <w:bottom w:val="none" w:sz="0" w:space="0" w:color="auto"/>
        <w:right w:val="none" w:sz="0" w:space="0" w:color="auto"/>
      </w:divBdr>
    </w:div>
    <w:div w:id="2023891775">
      <w:bodyDiv w:val="1"/>
      <w:marLeft w:val="0"/>
      <w:marRight w:val="0"/>
      <w:marTop w:val="0"/>
      <w:marBottom w:val="0"/>
      <w:divBdr>
        <w:top w:val="none" w:sz="0" w:space="0" w:color="auto"/>
        <w:left w:val="none" w:sz="0" w:space="0" w:color="auto"/>
        <w:bottom w:val="none" w:sz="0" w:space="0" w:color="auto"/>
        <w:right w:val="none" w:sz="0" w:space="0" w:color="auto"/>
      </w:divBdr>
    </w:div>
    <w:div w:id="2027440912">
      <w:bodyDiv w:val="1"/>
      <w:marLeft w:val="0"/>
      <w:marRight w:val="0"/>
      <w:marTop w:val="0"/>
      <w:marBottom w:val="0"/>
      <w:divBdr>
        <w:top w:val="none" w:sz="0" w:space="0" w:color="auto"/>
        <w:left w:val="none" w:sz="0" w:space="0" w:color="auto"/>
        <w:bottom w:val="none" w:sz="0" w:space="0" w:color="auto"/>
        <w:right w:val="none" w:sz="0" w:space="0" w:color="auto"/>
      </w:divBdr>
    </w:div>
    <w:div w:id="2090227847">
      <w:bodyDiv w:val="1"/>
      <w:marLeft w:val="0"/>
      <w:marRight w:val="0"/>
      <w:marTop w:val="0"/>
      <w:marBottom w:val="0"/>
      <w:divBdr>
        <w:top w:val="none" w:sz="0" w:space="0" w:color="auto"/>
        <w:left w:val="none" w:sz="0" w:space="0" w:color="auto"/>
        <w:bottom w:val="none" w:sz="0" w:space="0" w:color="auto"/>
        <w:right w:val="none" w:sz="0" w:space="0" w:color="auto"/>
      </w:divBdr>
    </w:div>
    <w:div w:id="2107453930">
      <w:bodyDiv w:val="1"/>
      <w:marLeft w:val="0"/>
      <w:marRight w:val="0"/>
      <w:marTop w:val="0"/>
      <w:marBottom w:val="0"/>
      <w:divBdr>
        <w:top w:val="none" w:sz="0" w:space="0" w:color="auto"/>
        <w:left w:val="none" w:sz="0" w:space="0" w:color="auto"/>
        <w:bottom w:val="none" w:sz="0" w:space="0" w:color="auto"/>
        <w:right w:val="none" w:sz="0" w:space="0" w:color="auto"/>
      </w:divBdr>
    </w:div>
    <w:div w:id="21245710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2.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header" Target="header3.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s>
</file>

<file path=word/_rels/footer1.xml.rels><?xml version="1.0" encoding="UTF-8"?><Relationships xmlns="http://schemas.openxmlformats.org/package/2006/relationships"><Relationship Id="rId3" Type="http://schemas.openxmlformats.org/officeDocument/2006/relationships/hyperlink" Target="https://www.cmconsulting.com.co" TargetMode="External"/><Relationship Id="rId2" Type="http://schemas.openxmlformats.org/officeDocument/2006/relationships/hyperlink" Target="https://www.cmconsulting.com.co" TargetMode="External"/><Relationship Id="rId1" Type="http://schemas.openxmlformats.org/officeDocument/2006/relationships/image" Target="media/image5.jpeg"/><Relationship Id="rId5" Type="http://schemas.openxmlformats.org/officeDocument/2006/relationships/hyperlink" Target="mailto:contactos@cmconsulting.com.co" TargetMode="External"/><Relationship Id="rId4" Type="http://schemas.openxmlformats.org/officeDocument/2006/relationships/hyperlink" Target="mailto:contactos@cmconsulting.com.co" TargetMode="External"/></Relationships>
</file>

<file path=word/_rels/footer2.xml.rels><?xml version="1.0" encoding="UTF-8"?><Relationships xmlns="http://schemas.openxmlformats.org/package/2006/relationships"><Relationship Id="rId3" Type="http://schemas.openxmlformats.org/officeDocument/2006/relationships/hyperlink" Target="https://www.cmconsulting.com.co" TargetMode="External"/><Relationship Id="rId2" Type="http://schemas.openxmlformats.org/officeDocument/2006/relationships/hyperlink" Target="mailto:contactos@cmconsulting.com.co" TargetMode="External"/><Relationship Id="rId1" Type="http://schemas.openxmlformats.org/officeDocument/2006/relationships/hyperlink" Target="mailto:contactos@cmconsulting.com.co" TargetMode="External"/><Relationship Id="rId5" Type="http://schemas.openxmlformats.org/officeDocument/2006/relationships/image" Target="media/image5.jpeg"/><Relationship Id="rId4" Type="http://schemas.openxmlformats.org/officeDocument/2006/relationships/hyperlink" Target="https://www.cmconsulting.com.co" TargetMode="External"/></Relationships>
</file>

<file path=word/_rels/header2.xml.rels><?xml version="1.0" encoding="UTF-8"?><Relationships xmlns="http://schemas.openxmlformats.org/package/2006/relationships"><Relationship Id="rId8" Type="http://schemas.openxmlformats.org/officeDocument/2006/relationships/hyperlink" Target="https://www.cmconsulting.com.co" TargetMode="External"/><Relationship Id="rId3" Type="http://schemas.openxmlformats.org/officeDocument/2006/relationships/image" Target="media/image3.png"/><Relationship Id="rId7" Type="http://schemas.openxmlformats.org/officeDocument/2006/relationships/hyperlink" Target="https://www.cmconsulting.com.co" TargetMode="External"/><Relationship Id="rId2" Type="http://schemas.openxmlformats.org/officeDocument/2006/relationships/image" Target="media/image2.png"/><Relationship Id="rId1" Type="http://schemas.openxmlformats.org/officeDocument/2006/relationships/image" Target="media/image1.png"/><Relationship Id="rId6" Type="http://schemas.openxmlformats.org/officeDocument/2006/relationships/hyperlink" Target="mailto:contactos@cmconsulting.com.co" TargetMode="External"/><Relationship Id="rId5" Type="http://schemas.openxmlformats.org/officeDocument/2006/relationships/hyperlink" Target="mailto:contactos@cmconsulting.com.co" TargetMode="External"/><Relationship Id="rId4" Type="http://schemas.openxmlformats.org/officeDocument/2006/relationships/image" Target="media/image4.jpeg"/></Relationships>
</file>

<file path=word/_rels/header3.xml.rels><?xml version="1.0" encoding="UTF-8"?><Relationships xmlns="http://schemas.openxmlformats.org/package/2006/relationships"><Relationship Id="rId2" Type="http://schemas.openxmlformats.org/officeDocument/2006/relationships/image" Target="media/image4.jpeg"/><Relationship Id="rId1" Type="http://schemas.openxmlformats.org/officeDocument/2006/relationships/image" Target="media/image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Ubuntu"/>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Ubuntu"/>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_rels/item2.xml.rels><?xml version="1.0" encoding="UTF-8"?><Relationships xmlns="http://schemas.openxmlformats.org/package/2006/relationships"><Relationship Id="rId1" Type="http://schemas.openxmlformats.org/officeDocument/2006/relationships/customXmlProps" Target="itemProps2.xml"/></Relationships>
</file>

<file path=customXml/_rels/item3.xml.rels><?xml version="1.0" encoding="UTF-8"?><Relationships xmlns="http://schemas.openxmlformats.org/package/2006/relationships"><Relationship Id="rId1" Type="http://schemas.openxmlformats.org/officeDocument/2006/relationships/customXmlProps" Target="itemProps3.xml"/></Relationships>
</file>

<file path=customXml/_rels/item4.xml.rels><?xml version="1.0" encoding="UTF-8"?><Relationships xmlns="http://schemas.openxmlformats.org/package/2006/relationships"><Relationship Id="rId1" Type="http://schemas.openxmlformats.org/officeDocument/2006/relationships/customXmlProps" Target="itemProps4.xml"/></Relationships>
</file>

<file path=customXml/_rels/item5.xml.rels><?xml version="1.0" encoding="UTF-8"?><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Propuesta" ma:contentTypeID="0x010100AB79FB4A799C574A859405F270C445C800BC5A1C0DCB23D8479680544034113EB5" ma:contentTypeVersion="21" ma:contentTypeDescription="" ma:contentTypeScope="" ma:versionID="ce9091c7fb5770fad885180d9df75b1b">
  <xsd:schema xmlns:xsd="http://www.w3.org/2001/XMLSchema" xmlns:xs="http://www.w3.org/2001/XMLSchema" xmlns:p="http://schemas.microsoft.com/office/2006/metadata/properties" xmlns:ns1="http://schemas.microsoft.com/sharepoint/v3" xmlns:ns2="309baf5c-75d9-4812-b829-377eb05e6130" xmlns:ns3="9be3dde3-6c27-4800-84d1-c126f1ce0fd4" xmlns:ns4="8fb313a7-b256-4fae-9212-2f854ca77a24" targetNamespace="http://schemas.microsoft.com/office/2006/metadata/properties" ma:root="true" ma:fieldsID="98050bfd7b84e19de7ad8ddd1f037c0d" ns1:_="" ns2:_="" ns3:_="" ns4:_="">
    <xsd:import namespace="http://schemas.microsoft.com/sharepoint/v3"/>
    <xsd:import namespace="309baf5c-75d9-4812-b829-377eb05e6130"/>
    <xsd:import namespace="9be3dde3-6c27-4800-84d1-c126f1ce0fd4"/>
    <xsd:import namespace="8fb313a7-b256-4fae-9212-2f854ca77a24"/>
    <xsd:element name="properties">
      <xsd:complexType>
        <xsd:sequence>
          <xsd:element name="documentManagement">
            <xsd:complexType>
              <xsd:all>
                <xsd:element ref="ns2:_dlc_DocId" minOccurs="0"/>
                <xsd:element ref="ns2:_dlc_DocIdUrl" minOccurs="0"/>
                <xsd:element ref="ns2:_dlc_DocIdPersistId" minOccurs="0"/>
                <xsd:element ref="ns3:Valor" minOccurs="0"/>
                <xsd:element ref="ns3:Fecha_x0020_de_x0020_Vigencia" minOccurs="0"/>
                <xsd:element ref="ns4:MediaServiceMetadata" minOccurs="0"/>
                <xsd:element ref="ns4:MediaServiceFastMetadata" minOccurs="0"/>
                <xsd:element ref="ns4:MediaServiceAutoTags" minOccurs="0"/>
                <xsd:element ref="ns4:MediaServiceOCR" minOccurs="0"/>
                <xsd:element ref="ns4:MediaServiceDateTaken" minOccurs="0"/>
                <xsd:element ref="ns2:SharedWithUsers" minOccurs="0"/>
                <xsd:element ref="ns2:SharedWithDetails" minOccurs="0"/>
                <xsd:element ref="ns4:MediaServiceEventHashCode" minOccurs="0"/>
                <xsd:element ref="ns4:MediaServiceGenerationTime" minOccurs="0"/>
                <xsd:element ref="ns4:MediaServiceAutoKeyPoints" minOccurs="0"/>
                <xsd:element ref="ns4:MediaServiceKeyPoints" minOccurs="0"/>
                <xsd:element ref="ns4:lcf76f155ced4ddcb4097134ff3c332f" minOccurs="0"/>
                <xsd:element ref="ns2:TaxCatchAll" minOccurs="0"/>
                <xsd:element ref="ns4:MediaServiceSearchProperties" minOccurs="0"/>
                <xsd:element ref="ns4:MediaServiceObjectDetectorVersions" minOccurs="0"/>
                <xsd:element ref="ns1:_ip_UnifiedCompliancePolicyProperties" minOccurs="0"/>
                <xsd:element ref="ns1:_ip_UnifiedCompliancePolicyUIAc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9" nillable="true" ma:displayName="Propiedades de la Directiva de cumplimiento unificado" ma:hidden="true" ma:internalName="_ip_UnifiedCompliancePolicyProperties">
      <xsd:simpleType>
        <xsd:restriction base="dms:Note"/>
      </xsd:simpleType>
    </xsd:element>
    <xsd:element name="_ip_UnifiedCompliancePolicyUIAction" ma:index="30" nillable="true" ma:displayName="Acción de IU de la Directiva de cumplimiento unificado"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309baf5c-75d9-4812-b829-377eb05e613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SharedWithUsers" ma:index="1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Detalles de uso compartido" ma:internalName="SharedWithDetails" ma:readOnly="true">
      <xsd:simpleType>
        <xsd:restriction base="dms:Note">
          <xsd:maxLength value="255"/>
        </xsd:restriction>
      </xsd:simpleType>
    </xsd:element>
    <xsd:element name="TaxCatchAll" ma:index="26" nillable="true" ma:displayName="Taxonomy Catch All Column" ma:hidden="true" ma:list="{86a2adee-dbd1-4314-a7d0-5df1a962f2af}" ma:internalName="TaxCatchAll" ma:showField="CatchAllData" ma:web="309baf5c-75d9-4812-b829-377eb05e613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9be3dde3-6c27-4800-84d1-c126f1ce0fd4" elementFormDefault="qualified">
    <xsd:import namespace="http://schemas.microsoft.com/office/2006/documentManagement/types"/>
    <xsd:import namespace="http://schemas.microsoft.com/office/infopath/2007/PartnerControls"/>
    <xsd:element name="Valor" ma:index="11" nillable="true" ma:displayName="Valor" ma:decimals="0" ma:LCID="9226" ma:internalName="Valor">
      <xsd:simpleType>
        <xsd:restriction base="dms:Currency"/>
      </xsd:simpleType>
    </xsd:element>
    <xsd:element name="Fecha_x0020_de_x0020_Vigencia" ma:index="12" nillable="true" ma:displayName="Fecha de Vigencia" ma:format="DateOnly" ma:internalName="Fecha_x0020_de_x0020_Vigencia">
      <xsd:simpleType>
        <xsd:restriction base="dms:DateTime"/>
      </xsd:simpleType>
    </xsd:element>
  </xsd:schema>
  <xsd:schema xmlns:xsd="http://www.w3.org/2001/XMLSchema" xmlns:xs="http://www.w3.org/2001/XMLSchema" xmlns:dms="http://schemas.microsoft.com/office/2006/documentManagement/types" xmlns:pc="http://schemas.microsoft.com/office/infopath/2007/PartnerControls" targetNamespace="8fb313a7-b256-4fae-9212-2f854ca77a24" elementFormDefault="qualified">
    <xsd:import namespace="http://schemas.microsoft.com/office/2006/documentManagement/types"/>
    <xsd:import namespace="http://schemas.microsoft.com/office/infopath/2007/PartnerControls"/>
    <xsd:element name="MediaServiceMetadata" ma:index="13" nillable="true" ma:displayName="MediaServiceMetadata" ma:description="" ma:hidden="true" ma:internalName="MediaServiceMetadata" ma:readOnly="true">
      <xsd:simpleType>
        <xsd:restriction base="dms:Note"/>
      </xsd:simpleType>
    </xsd:element>
    <xsd:element name="MediaServiceFastMetadata" ma:index="14" nillable="true" ma:displayName="MediaServiceFastMetadata" ma:description="" ma:hidden="true" ma:internalName="MediaServiceFastMetadata" ma:readOnly="true">
      <xsd:simpleType>
        <xsd:restriction base="dms:Note"/>
      </xsd:simpleType>
    </xsd:element>
    <xsd:element name="MediaServiceAutoTags" ma:index="15" nillable="true" ma:displayName="MediaServiceAutoTags" ma:internalName="MediaServiceAutoTags" ma:readOnly="true">
      <xsd:simpleType>
        <xsd:restriction base="dms:Text"/>
      </xsd:simpleType>
    </xsd:element>
    <xsd:element name="MediaServiceOCR" ma:index="16" nillable="true" ma:displayName="MediaServiceOCR" ma:internalName="MediaServiceOCR" ma:readOnly="true">
      <xsd:simpleType>
        <xsd:restriction base="dms:Note">
          <xsd:maxLength value="255"/>
        </xsd:restriction>
      </xsd:simpleType>
    </xsd:element>
    <xsd:element name="MediaServiceDateTaken" ma:index="17" nillable="true" ma:displayName="MediaServiceDateTaken" ma:hidden="true" ma:internalName="MediaServiceDateTaken"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MediaServiceGenerationTime" ma:index="21" nillable="true" ma:displayName="MediaServiceGenerationTime" ma:hidden="true" ma:internalName="MediaServiceGenerationTime" ma:readOnly="true">
      <xsd:simpleType>
        <xsd:restriction base="dms:Text"/>
      </xsd:simpleType>
    </xsd:element>
    <xsd:element name="MediaServiceAutoKeyPoints" ma:index="22" nillable="true" ma:displayName="MediaServiceAutoKeyPoints" ma:hidden="true" ma:internalName="MediaServiceAutoKeyPoints" ma:readOnly="true">
      <xsd:simpleType>
        <xsd:restriction base="dms:Note"/>
      </xsd:simpleType>
    </xsd:element>
    <xsd:element name="MediaServiceKeyPoints" ma:index="23" nillable="true" ma:displayName="KeyPoints" ma:internalName="MediaServiceKeyPoints" ma:readOnly="true">
      <xsd:simpleType>
        <xsd:restriction base="dms:Note">
          <xsd:maxLength value="255"/>
        </xsd:restriction>
      </xsd:simpleType>
    </xsd:element>
    <xsd:element name="lcf76f155ced4ddcb4097134ff3c332f" ma:index="25" nillable="true" ma:taxonomy="true" ma:internalName="lcf76f155ced4ddcb4097134ff3c332f" ma:taxonomyFieldName="MediaServiceImageTags" ma:displayName="Etiquetas de imagen" ma:readOnly="false" ma:fieldId="{5cf76f15-5ced-4ddc-b409-7134ff3c332f}" ma:taxonomyMulti="true" ma:sspId="0dbd6635-e59c-4a1b-8318-2387fe986333" ma:termSetId="09814cd3-568e-fe90-9814-8d621ff8fb84" ma:anchorId="fba54fb3-c3e1-fe81-a776-ca4b69148c4d" ma:open="true" ma:isKeyword="false">
      <xsd:complexType>
        <xsd:sequence>
          <xsd:element ref="pc:Terms" minOccurs="0" maxOccurs="1"/>
        </xsd:sequence>
      </xsd:complexType>
    </xsd:element>
    <xsd:element name="MediaServiceSearchProperties" ma:index="27" nillable="true" ma:displayName="MediaServiceSearchProperties" ma:hidden="true" ma:internalName="MediaServiceSearchProperties" ma:readOnly="true">
      <xsd:simpleType>
        <xsd:restriction base="dms:Note"/>
      </xsd:simpleType>
    </xsd:element>
    <xsd:element name="MediaServiceObjectDetectorVersions" ma:index="28"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p:properties xmlns:p="http://schemas.microsoft.com/office/2006/metadata/properties" xmlns:xsi="http://www.w3.org/2001/XMLSchema-instance" xmlns:pc="http://schemas.microsoft.com/office/infopath/2007/PartnerControls">
  <documentManagement>
    <_dlc_DocId xmlns="309baf5c-75d9-4812-b829-377eb05e6130">UZ2ZAN2UWY44-1212435614-14818</_dlc_DocId>
    <_dlc_DocIdUrl xmlns="309baf5c-75d9-4812-b829-377eb05e6130">
      <Url>https://cmconsultingsas.sharepoint.com/DocsClientes/_layouts/15/DocIdRedir.aspx?ID=UZ2ZAN2UWY44-1212435614-14818</Url>
      <Description>UZ2ZAN2UWY44-1212435614-14818</Description>
    </_dlc_DocIdUrl>
    <Valor xmlns="9be3dde3-6c27-4800-84d1-c126f1ce0fd4" xsi:nil="true"/>
    <Fecha_x0020_de_x0020_Vigencia xmlns="9be3dde3-6c27-4800-84d1-c126f1ce0fd4" xsi:nil="true"/>
    <SharedWithUsers xmlns="309baf5c-75d9-4812-b829-377eb05e6130">
      <UserInfo>
        <DisplayName>Clara Montenegro</DisplayName>
        <AccountId>45</AccountId>
        <AccountType/>
      </UserInfo>
    </SharedWithUsers>
    <lcf76f155ced4ddcb4097134ff3c332f xmlns="8fb313a7-b256-4fae-9212-2f854ca77a24">
      <Terms xmlns="http://schemas.microsoft.com/office/infopath/2007/PartnerControls"/>
    </lcf76f155ced4ddcb4097134ff3c332f>
    <TaxCatchAll xmlns="309baf5c-75d9-4812-b829-377eb05e6130" xsi:nil="true"/>
    <_ip_UnifiedCompliancePolicyUIAction xmlns="http://schemas.microsoft.com/sharepoint/v3" xsi:nil="true"/>
    <_ip_UnifiedCompliancePolicyProperties xmlns="http://schemas.microsoft.com/sharepoint/v3" xsi:nil="true"/>
  </documentManagement>
</p:properties>
</file>

<file path=customXml/itemProps1.xml><?xml version="1.0" encoding="utf-8"?>
<ds:datastoreItem xmlns:ds="http://schemas.openxmlformats.org/officeDocument/2006/customXml" ds:itemID="{465BBC5E-69E2-4355-9E7B-2CBBC4FB93D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309baf5c-75d9-4812-b829-377eb05e6130"/>
    <ds:schemaRef ds:uri="9be3dde3-6c27-4800-84d1-c126f1ce0fd4"/>
    <ds:schemaRef ds:uri="8fb313a7-b256-4fae-9212-2f854ca77a2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8C7EC0C-AC6F-446E-93F3-20359A935811}">
  <ds:schemaRefs>
    <ds:schemaRef ds:uri="http://schemas.openxmlformats.org/officeDocument/2006/bibliography"/>
  </ds:schemaRefs>
</ds:datastoreItem>
</file>

<file path=customXml/itemProps3.xml><?xml version="1.0" encoding="utf-8"?>
<ds:datastoreItem xmlns:ds="http://schemas.openxmlformats.org/officeDocument/2006/customXml" ds:itemID="{FE826AD0-BC40-4594-87E5-5BEAB07C1BDF}">
  <ds:schemaRefs>
    <ds:schemaRef ds:uri="http://schemas.microsoft.com/sharepoint/events"/>
  </ds:schemaRefs>
</ds:datastoreItem>
</file>

<file path=customXml/itemProps4.xml><?xml version="1.0" encoding="utf-8"?>
<ds:datastoreItem xmlns:ds="http://schemas.openxmlformats.org/officeDocument/2006/customXml" ds:itemID="{34F58C6A-46FE-4CE7-8EB3-BCD7DA958BB4}">
  <ds:schemaRefs>
    <ds:schemaRef ds:uri="http://schemas.microsoft.com/sharepoint/v3/contenttype/forms"/>
  </ds:schemaRefs>
</ds:datastoreItem>
</file>

<file path=customXml/itemProps5.xml><?xml version="1.0" encoding="utf-8"?>
<ds:datastoreItem xmlns:ds="http://schemas.openxmlformats.org/officeDocument/2006/customXml" ds:itemID="{2CD06C13-5617-4A91-824A-5A651D6A941E}">
  <ds:schemaRefs>
    <ds:schemaRef ds:uri="http://schemas.microsoft.com/office/2006/metadata/properties"/>
    <ds:schemaRef ds:uri="http://schemas.microsoft.com/office/infopath/2007/PartnerControls"/>
    <ds:schemaRef ds:uri="309baf5c-75d9-4812-b829-377eb05e6130"/>
    <ds:schemaRef ds:uri="9be3dde3-6c27-4800-84d1-c126f1ce0fd4"/>
    <ds:schemaRef ds:uri="8fb313a7-b256-4fae-9212-2f854ca77a24"/>
    <ds:schemaRef ds:uri="http://schemas.microsoft.com/sharepoint/v3"/>
  </ds:schemaRefs>
</ds:datastoreItem>
</file>

<file path=docMetadata/LabelInfo.xml><?xml version="1.0" encoding="utf-8"?>
<clbl:labelList xmlns:clbl="http://schemas.microsoft.com/office/2020/mipLabelMetadata">
  <clbl:label id="{6a3e6502-054a-4b87-aed2-875b7aa540dd}" enabled="1" method="Privileged" siteId="{f9d98544-7ea3-4fb6-81b8-22c5176d37af}"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0</CharactersWithSpaces>
  <SharedDoc>false</SharedDoc>
  <HLinks>
    <vt:vector size="138" baseType="variant">
      <vt:variant>
        <vt:i4>2031672</vt:i4>
      </vt:variant>
      <vt:variant>
        <vt:i4>62</vt:i4>
      </vt:variant>
      <vt:variant>
        <vt:i4>0</vt:i4>
      </vt:variant>
      <vt:variant>
        <vt:i4>5</vt:i4>
      </vt:variant>
      <vt:variant>
        <vt:lpwstr/>
      </vt:variant>
      <vt:variant>
        <vt:lpwstr>_Toc217383594</vt:lpwstr>
      </vt:variant>
      <vt:variant>
        <vt:i4>2031672</vt:i4>
      </vt:variant>
      <vt:variant>
        <vt:i4>56</vt:i4>
      </vt:variant>
      <vt:variant>
        <vt:i4>0</vt:i4>
      </vt:variant>
      <vt:variant>
        <vt:i4>5</vt:i4>
      </vt:variant>
      <vt:variant>
        <vt:lpwstr/>
      </vt:variant>
      <vt:variant>
        <vt:lpwstr>_Toc217383593</vt:lpwstr>
      </vt:variant>
      <vt:variant>
        <vt:i4>2031672</vt:i4>
      </vt:variant>
      <vt:variant>
        <vt:i4>50</vt:i4>
      </vt:variant>
      <vt:variant>
        <vt:i4>0</vt:i4>
      </vt:variant>
      <vt:variant>
        <vt:i4>5</vt:i4>
      </vt:variant>
      <vt:variant>
        <vt:lpwstr/>
      </vt:variant>
      <vt:variant>
        <vt:lpwstr>_Toc217383592</vt:lpwstr>
      </vt:variant>
      <vt:variant>
        <vt:i4>2031672</vt:i4>
      </vt:variant>
      <vt:variant>
        <vt:i4>44</vt:i4>
      </vt:variant>
      <vt:variant>
        <vt:i4>0</vt:i4>
      </vt:variant>
      <vt:variant>
        <vt:i4>5</vt:i4>
      </vt:variant>
      <vt:variant>
        <vt:lpwstr/>
      </vt:variant>
      <vt:variant>
        <vt:lpwstr>_Toc217383591</vt:lpwstr>
      </vt:variant>
      <vt:variant>
        <vt:i4>2031672</vt:i4>
      </vt:variant>
      <vt:variant>
        <vt:i4>38</vt:i4>
      </vt:variant>
      <vt:variant>
        <vt:i4>0</vt:i4>
      </vt:variant>
      <vt:variant>
        <vt:i4>5</vt:i4>
      </vt:variant>
      <vt:variant>
        <vt:lpwstr/>
      </vt:variant>
      <vt:variant>
        <vt:lpwstr>_Toc217383590</vt:lpwstr>
      </vt:variant>
      <vt:variant>
        <vt:i4>1966136</vt:i4>
      </vt:variant>
      <vt:variant>
        <vt:i4>32</vt:i4>
      </vt:variant>
      <vt:variant>
        <vt:i4>0</vt:i4>
      </vt:variant>
      <vt:variant>
        <vt:i4>5</vt:i4>
      </vt:variant>
      <vt:variant>
        <vt:lpwstr/>
      </vt:variant>
      <vt:variant>
        <vt:lpwstr>_Toc217383589</vt:lpwstr>
      </vt:variant>
      <vt:variant>
        <vt:i4>1966136</vt:i4>
      </vt:variant>
      <vt:variant>
        <vt:i4>26</vt:i4>
      </vt:variant>
      <vt:variant>
        <vt:i4>0</vt:i4>
      </vt:variant>
      <vt:variant>
        <vt:i4>5</vt:i4>
      </vt:variant>
      <vt:variant>
        <vt:lpwstr/>
      </vt:variant>
      <vt:variant>
        <vt:lpwstr>_Toc217383588</vt:lpwstr>
      </vt:variant>
      <vt:variant>
        <vt:i4>1966136</vt:i4>
      </vt:variant>
      <vt:variant>
        <vt:i4>20</vt:i4>
      </vt:variant>
      <vt:variant>
        <vt:i4>0</vt:i4>
      </vt:variant>
      <vt:variant>
        <vt:i4>5</vt:i4>
      </vt:variant>
      <vt:variant>
        <vt:lpwstr/>
      </vt:variant>
      <vt:variant>
        <vt:lpwstr>_Toc217383587</vt:lpwstr>
      </vt:variant>
      <vt:variant>
        <vt:i4>1966136</vt:i4>
      </vt:variant>
      <vt:variant>
        <vt:i4>14</vt:i4>
      </vt:variant>
      <vt:variant>
        <vt:i4>0</vt:i4>
      </vt:variant>
      <vt:variant>
        <vt:i4>5</vt:i4>
      </vt:variant>
      <vt:variant>
        <vt:lpwstr/>
      </vt:variant>
      <vt:variant>
        <vt:lpwstr>_Toc217383586</vt:lpwstr>
      </vt:variant>
      <vt:variant>
        <vt:i4>1966136</vt:i4>
      </vt:variant>
      <vt:variant>
        <vt:i4>8</vt:i4>
      </vt:variant>
      <vt:variant>
        <vt:i4>0</vt:i4>
      </vt:variant>
      <vt:variant>
        <vt:i4>5</vt:i4>
      </vt:variant>
      <vt:variant>
        <vt:lpwstr/>
      </vt:variant>
      <vt:variant>
        <vt:lpwstr>_Toc217383585</vt:lpwstr>
      </vt:variant>
      <vt:variant>
        <vt:i4>5701753</vt:i4>
      </vt:variant>
      <vt:variant>
        <vt:i4>3</vt:i4>
      </vt:variant>
      <vt:variant>
        <vt:i4>0</vt:i4>
      </vt:variant>
      <vt:variant>
        <vt:i4>5</vt:i4>
      </vt:variant>
      <vt:variant>
        <vt:lpwstr>mailto:andres.castro@cmconsulting.com.co</vt:lpwstr>
      </vt:variant>
      <vt:variant>
        <vt:lpwstr/>
      </vt:variant>
      <vt:variant>
        <vt:i4>2556014</vt:i4>
      </vt:variant>
      <vt:variant>
        <vt:i4>33</vt:i4>
      </vt:variant>
      <vt:variant>
        <vt:i4>0</vt:i4>
      </vt:variant>
      <vt:variant>
        <vt:i4>5</vt:i4>
      </vt:variant>
      <vt:variant>
        <vt:lpwstr>www.cmconsulting.com.co</vt:lpwstr>
      </vt:variant>
      <vt:variant>
        <vt:lpwstr/>
      </vt:variant>
      <vt:variant>
        <vt:i4>524387</vt:i4>
      </vt:variant>
      <vt:variant>
        <vt:i4>30</vt:i4>
      </vt:variant>
      <vt:variant>
        <vt:i4>0</vt:i4>
      </vt:variant>
      <vt:variant>
        <vt:i4>5</vt:i4>
      </vt:variant>
      <vt:variant>
        <vt:lpwstr>mailto:contactos@cmconsulting.com.co</vt:lpwstr>
      </vt:variant>
      <vt:variant>
        <vt:lpwstr/>
      </vt:variant>
      <vt:variant>
        <vt:i4>524387</vt:i4>
      </vt:variant>
      <vt:variant>
        <vt:i4>27</vt:i4>
      </vt:variant>
      <vt:variant>
        <vt:i4>0</vt:i4>
      </vt:variant>
      <vt:variant>
        <vt:i4>5</vt:i4>
      </vt:variant>
      <vt:variant>
        <vt:lpwstr>mailto:contactos@cmconsulting.com.co</vt:lpwstr>
      </vt:variant>
      <vt:variant>
        <vt:lpwstr/>
      </vt:variant>
      <vt:variant>
        <vt:i4>2556014</vt:i4>
      </vt:variant>
      <vt:variant>
        <vt:i4>24</vt:i4>
      </vt:variant>
      <vt:variant>
        <vt:i4>0</vt:i4>
      </vt:variant>
      <vt:variant>
        <vt:i4>5</vt:i4>
      </vt:variant>
      <vt:variant>
        <vt:lpwstr>www.cmconsulting.com.co</vt:lpwstr>
      </vt:variant>
      <vt:variant>
        <vt:lpwstr/>
      </vt:variant>
      <vt:variant>
        <vt:i4>2556014</vt:i4>
      </vt:variant>
      <vt:variant>
        <vt:i4>21</vt:i4>
      </vt:variant>
      <vt:variant>
        <vt:i4>0</vt:i4>
      </vt:variant>
      <vt:variant>
        <vt:i4>5</vt:i4>
      </vt:variant>
      <vt:variant>
        <vt:lpwstr>www.cmconsulting.com.co</vt:lpwstr>
      </vt:variant>
      <vt:variant>
        <vt:lpwstr/>
      </vt:variant>
      <vt:variant>
        <vt:i4>524387</vt:i4>
      </vt:variant>
      <vt:variant>
        <vt:i4>18</vt:i4>
      </vt:variant>
      <vt:variant>
        <vt:i4>0</vt:i4>
      </vt:variant>
      <vt:variant>
        <vt:i4>5</vt:i4>
      </vt:variant>
      <vt:variant>
        <vt:lpwstr>mailto:contactos@cmconsulting.com.co</vt:lpwstr>
      </vt:variant>
      <vt:variant>
        <vt:lpwstr/>
      </vt:variant>
      <vt:variant>
        <vt:i4>2556014</vt:i4>
      </vt:variant>
      <vt:variant>
        <vt:i4>15</vt:i4>
      </vt:variant>
      <vt:variant>
        <vt:i4>0</vt:i4>
      </vt:variant>
      <vt:variant>
        <vt:i4>5</vt:i4>
      </vt:variant>
      <vt:variant>
        <vt:lpwstr>www.cmconsulting.com.co</vt:lpwstr>
      </vt:variant>
      <vt:variant>
        <vt:lpwstr/>
      </vt:variant>
      <vt:variant>
        <vt:i4>524387</vt:i4>
      </vt:variant>
      <vt:variant>
        <vt:i4>12</vt:i4>
      </vt:variant>
      <vt:variant>
        <vt:i4>0</vt:i4>
      </vt:variant>
      <vt:variant>
        <vt:i4>5</vt:i4>
      </vt:variant>
      <vt:variant>
        <vt:lpwstr>mailto:contactos@cmconsulting.com.co</vt:lpwstr>
      </vt:variant>
      <vt:variant>
        <vt:lpwstr/>
      </vt:variant>
      <vt:variant>
        <vt:i4>524387</vt:i4>
      </vt:variant>
      <vt:variant>
        <vt:i4>9</vt:i4>
      </vt:variant>
      <vt:variant>
        <vt:i4>0</vt:i4>
      </vt:variant>
      <vt:variant>
        <vt:i4>5</vt:i4>
      </vt:variant>
      <vt:variant>
        <vt:lpwstr>mailto:contactos@cmconsulting.com.co</vt:lpwstr>
      </vt:variant>
      <vt:variant>
        <vt:lpwstr/>
      </vt:variant>
      <vt:variant>
        <vt:i4>2556014</vt:i4>
      </vt:variant>
      <vt:variant>
        <vt:i4>6</vt:i4>
      </vt:variant>
      <vt:variant>
        <vt:i4>0</vt:i4>
      </vt:variant>
      <vt:variant>
        <vt:i4>5</vt:i4>
      </vt:variant>
      <vt:variant>
        <vt:lpwstr>www.cmconsulting.com.co</vt:lpwstr>
      </vt:variant>
      <vt:variant>
        <vt:lpwstr/>
      </vt:variant>
      <vt:variant>
        <vt:i4>2556014</vt:i4>
      </vt:variant>
      <vt:variant>
        <vt:i4>3</vt:i4>
      </vt:variant>
      <vt:variant>
        <vt:i4>0</vt:i4>
      </vt:variant>
      <vt:variant>
        <vt:i4>5</vt:i4>
      </vt:variant>
      <vt:variant>
        <vt:lpwstr>www.cmconsulting.com.co</vt:lpwstr>
      </vt:variant>
      <vt:variant>
        <vt:lpwstr/>
      </vt:variant>
      <vt:variant>
        <vt:i4>524387</vt:i4>
      </vt:variant>
      <vt:variant>
        <vt:i4>0</vt:i4>
      </vt:variant>
      <vt:variant>
        <vt:i4>0</vt:i4>
      </vt:variant>
      <vt:variant>
        <vt:i4>5</vt:i4>
      </vt:variant>
      <vt:variant>
        <vt:lpwstr>mailto:contactos@cmconsulting.com.co</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gollillo</dc:creator>
  <cp:lastModifiedBy>Luis Maury</cp:lastModifiedBy>
  <cp:revision>2</cp:revision>
  <cp:lastPrinted>2026-04-29T21:41:00Z</cp:lastPrinted>
  <dcterms:created xsi:type="dcterms:W3CDTF">2026-05-13T15:23:00Z</dcterms:created>
  <dcterms:modified xsi:type="dcterms:W3CDTF">2026-05-13T15:23:00Z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0x010100AB79FB4A799C574A859405F270C445C800BC5A1C0DCB23D8479680544034113EB5</vt:lpwstr>
  </property>
  <property fmtid="{D5CDD505-2E9C-101B-9397-08002B2CF9AE}" pid="3" name="_dlc_DocIdItemGuid">
    <vt:lpwstr>5adc616d-cc0c-4e27-91c7-53b9602759d5</vt:lpwstr>
  </property>
  <property fmtid="{D5CDD505-2E9C-101B-9397-08002B2CF9AE}" pid="4" name="Valor Servicio de Soporte">
    <vt:r8>0</vt:r8>
  </property>
  <property fmtid="{D5CDD505-2E9C-101B-9397-08002B2CF9AE}" pid="5" name="Meses Servicio de Soporte">
    <vt:r8>0</vt:r8>
  </property>
  <property fmtid="{D5CDD505-2E9C-101B-9397-08002B2CF9AE}" pid="6" name="MediaServiceImageTags">
    <vt:lpwstr/>
  </property>
  <property fmtid="{D5CDD505-2E9C-101B-9397-08002B2CF9AE}" pid="7" name="MSIP_Label_b355583b-8076-4f5c-b583-378d029bda1b_Enabled">
    <vt:lpwstr>true</vt:lpwstr>
  </property>
  <property fmtid="{D5CDD505-2E9C-101B-9397-08002B2CF9AE}" pid="8" name="MSIP_Label_b355583b-8076-4f5c-b583-378d029bda1b_SetDate">
    <vt:lpwstr>2024-03-13T16:52:56Z</vt:lpwstr>
  </property>
  <property fmtid="{D5CDD505-2E9C-101B-9397-08002B2CF9AE}" pid="9" name="MSIP_Label_b355583b-8076-4f5c-b583-378d029bda1b_Method">
    <vt:lpwstr>Standard</vt:lpwstr>
  </property>
  <property fmtid="{D5CDD505-2E9C-101B-9397-08002B2CF9AE}" pid="10" name="MSIP_Label_b355583b-8076-4f5c-b583-378d029bda1b_Name">
    <vt:lpwstr>General</vt:lpwstr>
  </property>
  <property fmtid="{D5CDD505-2E9C-101B-9397-08002B2CF9AE}" pid="11" name="MSIP_Label_b355583b-8076-4f5c-b583-378d029bda1b_SiteId">
    <vt:lpwstr>f9d98544-7ea3-4fb6-81b8-22c5176d37af</vt:lpwstr>
  </property>
  <property fmtid="{D5CDD505-2E9C-101B-9397-08002B2CF9AE}" pid="12" name="MSIP_Label_b355583b-8076-4f5c-b583-378d029bda1b_ActionId">
    <vt:lpwstr>a9f3ac00-bc40-4a02-92f1-b1e2065876b9</vt:lpwstr>
  </property>
  <property fmtid="{D5CDD505-2E9C-101B-9397-08002B2CF9AE}" pid="13" name="MSIP_Label_b355583b-8076-4f5c-b583-378d029bda1b_ContentBits">
    <vt:lpwstr>0</vt:lpwstr>
  </property>
  <property fmtid="{D5CDD505-2E9C-101B-9397-08002B2CF9AE}" pid="14" name="docLang">
    <vt:lpwstr>es</vt:lpwstr>
  </property>
</Properties>
</file>